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12A121C"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4A6441">
          <w:rPr>
            <w:noProof/>
            <w:webHidden/>
          </w:rPr>
          <w:t>3</w:t>
        </w:r>
        <w:r w:rsidR="0097777E">
          <w:rPr>
            <w:noProof/>
            <w:webHidden/>
          </w:rPr>
          <w:fldChar w:fldCharType="end"/>
        </w:r>
      </w:hyperlink>
    </w:p>
    <w:p w14:paraId="5256440C" w14:textId="14291C8C" w:rsidR="0097777E" w:rsidRDefault="004A6441">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0774BE7C" w:rsidR="0097777E" w:rsidRDefault="004A6441">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65CE5B6A" w:rsidR="0097777E" w:rsidRDefault="004A6441">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6B6AF4A1" w:rsidR="0097777E" w:rsidRDefault="004A6441">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5308D17A" w:rsidR="0097777E" w:rsidRDefault="004A6441">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3B92A7E5" w:rsidR="0097777E" w:rsidRDefault="004A6441">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21AC2F71" w:rsidR="0097777E" w:rsidRDefault="004A6441">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7B5907C3" w:rsidR="0097777E" w:rsidRDefault="004A6441">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0A31A8A5" w:rsidR="0097777E" w:rsidRDefault="004A6441">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058F9693" w:rsidR="0097777E" w:rsidRDefault="004A6441">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6A69A44F" w:rsidR="0097777E" w:rsidRDefault="004A6441">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08F67D7E" w:rsidR="0097777E" w:rsidRDefault="004A6441">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6BC6B732" w:rsidR="0097777E" w:rsidRDefault="004A6441">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16</w:t>
        </w:r>
        <w:r w:rsidR="0097777E">
          <w:rPr>
            <w:noProof/>
            <w:webHidden/>
          </w:rPr>
          <w:fldChar w:fldCharType="end"/>
        </w:r>
      </w:hyperlink>
    </w:p>
    <w:p w14:paraId="482542BE" w14:textId="589DE5B0" w:rsidR="0097777E" w:rsidRDefault="004A6441">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587E5C12" w14:textId="4EA4A68A" w:rsidR="0097777E" w:rsidRDefault="004A6441">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29F11B5" w14:textId="1794EAC3" w:rsidR="0097777E" w:rsidRDefault="004A6441">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2B770733" w14:textId="3EE97580" w:rsidR="0097777E" w:rsidRDefault="004A6441">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35F0F4F0"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E05A7A">
        <w:t>Department of Climate Change, Energy, the Environment and Water.</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1DB62DC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4A6441">
        <w:t>ST2</w:t>
      </w:r>
      <w:r w:rsidR="00FC6099">
        <w:fldChar w:fldCharType="end"/>
      </w:r>
      <w:r>
        <w:t>.</w:t>
      </w:r>
    </w:p>
    <w:p w14:paraId="6B3C072C" w14:textId="10F49465" w:rsidR="00496622" w:rsidRPr="00D43373" w:rsidRDefault="00496622" w:rsidP="00496622">
      <w:r w:rsidRPr="00D43373">
        <w:t xml:space="preserve">An initial payment will be made on execution of the Grant Agreement based on forecast eligible expenditure. Subsequent payments will be paid </w:t>
      </w:r>
      <w:r w:rsidRPr="00482362">
        <w:t>six monthly</w:t>
      </w:r>
      <w:r w:rsidR="00FC6733" w:rsidRPr="00482362">
        <w:t xml:space="preserve"> </w:t>
      </w:r>
      <w:r w:rsidRPr="00D43373">
        <w:t xml:space="preserve">in advance, based on forecast eligible expenditure and adjusted for unspent amounts from previous payments. Payments are subject to satisfactory progress on the </w:t>
      </w:r>
      <w:r w:rsidR="00FC6733" w:rsidRPr="00D43373">
        <w:t>project</w:t>
      </w:r>
      <w:r w:rsidR="00FC6733" w:rsidRPr="00D43373">
        <w:rPr>
          <w:color w:val="000000"/>
        </w:rPr>
        <w:t xml:space="preserve"> </w:t>
      </w:r>
      <w:r w:rsidRPr="00D43373">
        <w:rPr>
          <w:color w:val="000000"/>
        </w:rPr>
        <w:t>and compliance by the Grantee with its obligations under this Agreement</w:t>
      </w:r>
      <w:r w:rsidRPr="00D43373">
        <w:t>.</w:t>
      </w:r>
    </w:p>
    <w:p w14:paraId="78EC019E" w14:textId="5D08B94A" w:rsidR="00496622" w:rsidRPr="00D43373" w:rsidRDefault="00496622" w:rsidP="00496622">
      <w:pPr>
        <w:spacing w:before="120"/>
        <w:rPr>
          <w:color w:val="000000"/>
        </w:rPr>
      </w:pPr>
      <w:r w:rsidRPr="00D43373">
        <w:rPr>
          <w:color w:val="000000"/>
        </w:rPr>
        <w:t xml:space="preserve">A final payment of at least </w:t>
      </w:r>
      <w:r w:rsidR="0052565C">
        <w:rPr>
          <w:color w:val="000000"/>
        </w:rPr>
        <w:t>10</w:t>
      </w:r>
      <w:r w:rsidR="00F65CAE">
        <w:rPr>
          <w:color w:val="000000"/>
        </w:rPr>
        <w:t> </w:t>
      </w:r>
      <w:r w:rsidRPr="00D43373">
        <w:rPr>
          <w:color w:val="000000"/>
        </w:rPr>
        <w:t xml:space="preserve">per cent of the Grant will be withheld until the Grantee submits a satisfactory </w:t>
      </w:r>
      <w:r w:rsidR="00566557">
        <w:rPr>
          <w:color w:val="000000"/>
        </w:rPr>
        <w:t>end of project</w:t>
      </w:r>
      <w:r w:rsidRPr="00D43373">
        <w:rPr>
          <w:color w:val="000000"/>
        </w:rPr>
        <w:t xml:space="preserve"> report demonstrating end of </w:t>
      </w:r>
      <w:r w:rsidR="00FC6733" w:rsidRPr="00D43373">
        <w:rPr>
          <w:color w:val="000000"/>
        </w:rPr>
        <w:t xml:space="preserve">project </w:t>
      </w:r>
      <w:r w:rsidRPr="00D43373">
        <w:rPr>
          <w:color w:val="000000"/>
        </w:rPr>
        <w:t>reporting obligations have been met.</w:t>
      </w:r>
    </w:p>
    <w:p w14:paraId="76AB8300" w14:textId="666BDF5A" w:rsidR="00496622" w:rsidRPr="00D43373" w:rsidRDefault="0052565C" w:rsidP="00496622">
      <w:pPr>
        <w:pStyle w:val="Heading4"/>
      </w:pPr>
      <w:r w:rsidRPr="00482362" w:rsidDel="0052565C">
        <w:t xml:space="preserve"> </w:t>
      </w:r>
      <w:r w:rsidR="00496622"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60DF4CEE"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3E21EB70" w:rsidTr="00395936">
        <w:trPr>
          <w:cantSplit/>
          <w:tblHeader/>
        </w:trPr>
        <w:tc>
          <w:tcPr>
            <w:tcW w:w="1715" w:type="dxa"/>
            <w:shd w:val="clear" w:color="auto" w:fill="D9D9D9" w:themeFill="background1" w:themeFillShade="D9"/>
          </w:tcPr>
          <w:p w14:paraId="081687C2" w14:textId="4E9C51B0"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58CB0496"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4D61D84A"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25EADCB6" w:rsidR="000E7D88" w:rsidRPr="00D43373" w:rsidRDefault="000E7D88" w:rsidP="00F02D9C">
            <w:pPr>
              <w:pStyle w:val="Normaltable"/>
            </w:pPr>
            <w:r w:rsidRPr="00D43373">
              <w:t>Timing</w:t>
            </w:r>
          </w:p>
        </w:tc>
      </w:tr>
      <w:tr w:rsidR="00F212F8" w:rsidRPr="00F212F8" w14:paraId="372E14BA" w14:textId="06682F3A" w:rsidTr="00395936">
        <w:trPr>
          <w:cantSplit/>
        </w:trPr>
        <w:tc>
          <w:tcPr>
            <w:tcW w:w="1715" w:type="dxa"/>
          </w:tcPr>
          <w:p w14:paraId="63338832" w14:textId="02CF4CB2" w:rsidR="00F212F8" w:rsidRPr="00F212F8" w:rsidRDefault="003F6DDA" w:rsidP="00F212F8">
            <w:pPr>
              <w:pStyle w:val="Normaltable"/>
            </w:pPr>
            <w:r>
              <w:t>Grantee</w:t>
            </w:r>
          </w:p>
        </w:tc>
        <w:tc>
          <w:tcPr>
            <w:tcW w:w="3401" w:type="dxa"/>
          </w:tcPr>
          <w:p w14:paraId="4AFCDDF9" w14:textId="336AF86F"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35C45B3E" w:rsidR="00F212F8" w:rsidRPr="00F212F8" w:rsidRDefault="00F212F8" w:rsidP="00F212F8">
            <w:pPr>
              <w:pStyle w:val="Normaltable"/>
            </w:pPr>
            <w:r w:rsidRPr="00F212F8">
              <w:t>$&lt;insert amount&gt;</w:t>
            </w:r>
          </w:p>
        </w:tc>
        <w:tc>
          <w:tcPr>
            <w:tcW w:w="2110" w:type="dxa"/>
          </w:tcPr>
          <w:p w14:paraId="63CC7EEC" w14:textId="4A99B958" w:rsidR="00F212F8" w:rsidRPr="00F212F8" w:rsidRDefault="00F212F8" w:rsidP="00F212F8">
            <w:pPr>
              <w:pStyle w:val="Normaltable"/>
            </w:pPr>
            <w:r w:rsidRPr="00F212F8">
              <w:t>&lt;project end date&gt;</w:t>
            </w:r>
          </w:p>
        </w:tc>
      </w:tr>
      <w:tr w:rsidR="00F212F8" w:rsidRPr="00F212F8" w14:paraId="545C5F4F" w14:textId="76DEC4DD" w:rsidTr="00395936">
        <w:trPr>
          <w:cantSplit/>
        </w:trPr>
        <w:tc>
          <w:tcPr>
            <w:tcW w:w="1715" w:type="dxa"/>
          </w:tcPr>
          <w:p w14:paraId="4EA88F0B" w14:textId="2247A725" w:rsidR="00F212F8" w:rsidRPr="00F14419" w:rsidRDefault="00F212F8" w:rsidP="00F212F8">
            <w:pPr>
              <w:pStyle w:val="Normaltable"/>
            </w:pPr>
            <w:r w:rsidRPr="00F14419">
              <w:t>&lt;name of third party providing the Other Contribution&gt;</w:t>
            </w:r>
          </w:p>
        </w:tc>
        <w:tc>
          <w:tcPr>
            <w:tcW w:w="3401" w:type="dxa"/>
          </w:tcPr>
          <w:p w14:paraId="33846EF1" w14:textId="1365E1F2"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13B83A56" w:rsidR="00F212F8" w:rsidRPr="00F14419" w:rsidRDefault="00F212F8" w:rsidP="00F212F8">
            <w:pPr>
              <w:pStyle w:val="Normaltable"/>
            </w:pPr>
            <w:r w:rsidRPr="00F14419">
              <w:t>$&lt;insert amount&gt;</w:t>
            </w:r>
          </w:p>
        </w:tc>
        <w:tc>
          <w:tcPr>
            <w:tcW w:w="2110" w:type="dxa"/>
          </w:tcPr>
          <w:p w14:paraId="06F73296" w14:textId="061536AA" w:rsidR="00F212F8" w:rsidRPr="00F212F8" w:rsidRDefault="00F212F8" w:rsidP="00F212F8">
            <w:pPr>
              <w:pStyle w:val="Normaltable"/>
            </w:pPr>
            <w:r w:rsidRPr="00F14419">
              <w:t>&lt;insert date or Milestone to which the Other Contribution relates&gt;</w:t>
            </w:r>
          </w:p>
        </w:tc>
      </w:tr>
      <w:tr w:rsidR="00F212F8" w:rsidRPr="00D43373" w14:paraId="260D3FF8" w14:textId="7F07F8B2" w:rsidTr="00A9606F">
        <w:trPr>
          <w:cantSplit/>
        </w:trPr>
        <w:tc>
          <w:tcPr>
            <w:tcW w:w="1715" w:type="dxa"/>
            <w:shd w:val="clear" w:color="auto" w:fill="F2F2F2" w:themeFill="background1" w:themeFillShade="F2"/>
          </w:tcPr>
          <w:p w14:paraId="7DDDFA1C" w14:textId="5730425A" w:rsidR="00F212F8" w:rsidRPr="00D43373" w:rsidRDefault="00B42D3C" w:rsidP="00F212F8">
            <w:pPr>
              <w:pStyle w:val="Normaltable"/>
            </w:pPr>
            <w:r>
              <w:t>Total</w:t>
            </w:r>
          </w:p>
        </w:tc>
        <w:tc>
          <w:tcPr>
            <w:tcW w:w="3401" w:type="dxa"/>
            <w:shd w:val="clear" w:color="auto" w:fill="F2F2F2" w:themeFill="background1" w:themeFillShade="F2"/>
          </w:tcPr>
          <w:p w14:paraId="47D0FC82" w14:textId="716E5268" w:rsidR="00F212F8" w:rsidRPr="00D43373" w:rsidRDefault="00F212F8" w:rsidP="00F212F8">
            <w:pPr>
              <w:pStyle w:val="Normaltable"/>
            </w:pPr>
          </w:p>
        </w:tc>
        <w:tc>
          <w:tcPr>
            <w:tcW w:w="1778" w:type="dxa"/>
            <w:shd w:val="clear" w:color="auto" w:fill="F2F2F2" w:themeFill="background1" w:themeFillShade="F2"/>
          </w:tcPr>
          <w:p w14:paraId="3773D647" w14:textId="5BA18B37"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5F669FA9" w:rsidR="00F212F8" w:rsidRPr="00D43373" w:rsidRDefault="00F212F8" w:rsidP="00F212F8">
            <w:pPr>
              <w:pStyle w:val="Normaltable"/>
            </w:pPr>
          </w:p>
        </w:tc>
      </w:tr>
    </w:tbl>
    <w:p w14:paraId="655BCBCF" w14:textId="283FEE24"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040C3722"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38A4A3DD"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45C9712B" w:rsidR="000E7D88" w:rsidRPr="00BF7835" w:rsidRDefault="00BF7835" w:rsidP="00BF7835">
      <w:pPr>
        <w:pStyle w:val="NormalIndent"/>
        <w:ind w:left="1247" w:hanging="567"/>
        <w:rPr>
          <w:rFonts w:eastAsiaTheme="minorHAnsi"/>
        </w:rPr>
      </w:pPr>
      <w:r>
        <w:rPr>
          <w:rFonts w:eastAsiaTheme="minorHAnsi"/>
        </w:rPr>
        <w:t>(</w:t>
      </w:r>
      <w:r w:rsidR="00E05A7A">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0A206C9B" w:rsidR="000E7D88" w:rsidRPr="00BF7835" w:rsidRDefault="00BF7835" w:rsidP="00BF7835">
      <w:pPr>
        <w:pStyle w:val="NormalIndent"/>
        <w:ind w:left="1247" w:hanging="567"/>
        <w:rPr>
          <w:rFonts w:eastAsiaTheme="minorHAnsi"/>
        </w:rPr>
      </w:pPr>
      <w:r>
        <w:rPr>
          <w:rFonts w:eastAsiaTheme="minorHAnsi"/>
        </w:rPr>
        <w:t>(</w:t>
      </w:r>
      <w:r w:rsidR="00E05A7A">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79F9E" w14:textId="4D5766E7" w:rsidR="00DF59EB" w:rsidRPr="003C7A51" w:rsidRDefault="00A63FFF" w:rsidP="00EA7036">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560AE2A6" w14:textId="6E31761C" w:rsidR="00A91C0B" w:rsidRDefault="00A63FFF" w:rsidP="00EC6961">
      <w:pPr>
        <w:spacing w:before="240"/>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77165621" w14:textId="23280A46"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6134CF8C" w:rsidTr="00310570">
        <w:tc>
          <w:tcPr>
            <w:tcW w:w="2211" w:type="dxa"/>
          </w:tcPr>
          <w:p w14:paraId="6EDFACA7" w14:textId="06F1F8E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311A8388"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349EBAD7" w:rsidTr="00310570">
        <w:tc>
          <w:tcPr>
            <w:tcW w:w="2211" w:type="dxa"/>
          </w:tcPr>
          <w:p w14:paraId="4C221841" w14:textId="47A84788"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5D1974B2"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4717F44C" w:rsidTr="00310570">
        <w:tc>
          <w:tcPr>
            <w:tcW w:w="2211" w:type="dxa"/>
          </w:tcPr>
          <w:p w14:paraId="5F98FBAC" w14:textId="6D7ED552"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653F43C6" w:rsidR="009E266F" w:rsidRPr="00403FCD" w:rsidRDefault="009E266F" w:rsidP="00310570">
            <w:pPr>
              <w:rPr>
                <w:color w:val="000000" w:themeColor="text1"/>
              </w:rPr>
            </w:pPr>
            <w:r w:rsidRPr="00403FCD">
              <w:rPr>
                <w:color w:val="000000" w:themeColor="text1"/>
              </w:rPr>
              <w:t xml:space="preserve">means a provision of a statute or subordinate legislation of the Commonwealth, or of a State, </w:t>
            </w:r>
            <w:proofErr w:type="gramStart"/>
            <w:r w:rsidRPr="00403FCD">
              <w:rPr>
                <w:color w:val="000000" w:themeColor="text1"/>
              </w:rPr>
              <w:t>Territory</w:t>
            </w:r>
            <w:proofErr w:type="gramEnd"/>
            <w:r w:rsidRPr="00403FCD">
              <w:rPr>
                <w:color w:val="000000" w:themeColor="text1"/>
              </w:rPr>
              <w:t xml:space="preserve"> or local authority;</w:t>
            </w:r>
          </w:p>
        </w:tc>
      </w:tr>
      <w:tr w:rsidR="009E266F" w:rsidRPr="00403FCD" w14:paraId="230EC19E" w14:textId="3E2C248C" w:rsidTr="00310570">
        <w:tc>
          <w:tcPr>
            <w:tcW w:w="2211" w:type="dxa"/>
          </w:tcPr>
          <w:p w14:paraId="04278A98" w14:textId="17E73638"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44A30CBA"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3E910B63" w:rsidTr="00310570">
        <w:tc>
          <w:tcPr>
            <w:tcW w:w="2211" w:type="dxa"/>
          </w:tcPr>
          <w:p w14:paraId="08268A77" w14:textId="3DDE3B71"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191465C6"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6DA3E27F" w:rsidTr="00310570">
        <w:tc>
          <w:tcPr>
            <w:tcW w:w="2211" w:type="dxa"/>
          </w:tcPr>
          <w:p w14:paraId="7AF95309" w14:textId="78017FDA"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57442DF5"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685F162E" w:rsidR="009E266F" w:rsidRPr="009E266F" w:rsidRDefault="009E266F" w:rsidP="009E266F">
      <w:pPr>
        <w:spacing w:before="240"/>
        <w:rPr>
          <w:b/>
        </w:rPr>
      </w:pPr>
      <w:r w:rsidRPr="009E266F">
        <w:rPr>
          <w:b/>
        </w:rPr>
        <w:t>Relevant checks and authority</w:t>
      </w:r>
    </w:p>
    <w:p w14:paraId="57AD707A" w14:textId="73A9ADE1" w:rsidR="009E266F" w:rsidRDefault="009E266F" w:rsidP="009E266F">
      <w:r>
        <w:t>ST9.2</w:t>
      </w:r>
      <w:r>
        <w:tab/>
        <w:t>The Grantee must</w:t>
      </w:r>
    </w:p>
    <w:p w14:paraId="5A3053B6" w14:textId="56237C8E"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t>
      </w:r>
      <w:proofErr w:type="gramStart"/>
      <w:r w:rsidRPr="00974B21">
        <w:t>With</w:t>
      </w:r>
      <w:proofErr w:type="gramEnd"/>
      <w:r w:rsidRPr="00974B21">
        <w:t xml:space="preserve"> Children </w:t>
      </w:r>
      <w:r w:rsidR="001F4344">
        <w:t>Checks however described;</w:t>
      </w:r>
    </w:p>
    <w:p w14:paraId="0B0848D5" w14:textId="373B00A0" w:rsidR="009E266F" w:rsidRDefault="009E266F" w:rsidP="009E266F">
      <w:pPr>
        <w:pStyle w:val="NormalIndent"/>
        <w:ind w:left="1247" w:hanging="567"/>
      </w:pPr>
      <w:r>
        <w:t>(b)</w:t>
      </w:r>
      <w:r>
        <w:tab/>
        <w:t xml:space="preserve">ensure that Working </w:t>
      </w:r>
      <w:proofErr w:type="gramStart"/>
      <w:r>
        <w:t>With</w:t>
      </w:r>
      <w:proofErr w:type="gramEnd"/>
      <w:r>
        <w:t xml:space="preserve">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68B4848F"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w:t>
      </w:r>
      <w:proofErr w:type="gramStart"/>
      <w:r w:rsidRPr="001F4344">
        <w:t>and also</w:t>
      </w:r>
      <w:proofErr w:type="gramEnd"/>
      <w:r w:rsidRPr="001F4344">
        <w:t xml:space="preserve"> requires the subcontractor to include those obligations in any secondary subcontracts. </w:t>
      </w:r>
    </w:p>
    <w:p w14:paraId="220FA45D" w14:textId="376321B2" w:rsidR="009106CF" w:rsidRPr="00974B21" w:rsidRDefault="009106CF" w:rsidP="009106CF">
      <w:pPr>
        <w:keepNext/>
        <w:rPr>
          <w:rFonts w:eastAsiaTheme="minorHAnsi" w:cs="Arial"/>
          <w:b/>
          <w:szCs w:val="20"/>
        </w:rPr>
      </w:pPr>
      <w:r w:rsidRPr="00974B21">
        <w:rPr>
          <w:rFonts w:eastAsiaTheme="minorHAnsi" w:cs="Arial"/>
          <w:b/>
          <w:szCs w:val="20"/>
        </w:rPr>
        <w:lastRenderedPageBreak/>
        <w:t>National Principles for Child Safe Organisations and other action for the safety of Children</w:t>
      </w:r>
    </w:p>
    <w:p w14:paraId="22D4434A" w14:textId="22A522B7" w:rsidR="009E266F" w:rsidRDefault="009106CF" w:rsidP="009E266F">
      <w:r>
        <w:t>ST9.3</w:t>
      </w:r>
      <w:r>
        <w:tab/>
        <w:t xml:space="preserve">The Grantee </w:t>
      </w:r>
      <w:r w:rsidR="00EE44F0">
        <w:t>agrees in relation to the Activity to:</w:t>
      </w:r>
    </w:p>
    <w:p w14:paraId="6530E6A5" w14:textId="053BAD1D" w:rsidR="00A80E0B" w:rsidRPr="004B1EB3" w:rsidRDefault="00A80E0B" w:rsidP="00A80E0B">
      <w:pPr>
        <w:pStyle w:val="NormalIndent"/>
        <w:ind w:left="1247" w:hanging="567"/>
      </w:pPr>
      <w:r>
        <w:t>(a)</w:t>
      </w:r>
      <w:r>
        <w:tab/>
      </w:r>
      <w:r w:rsidRPr="00974B21">
        <w:t xml:space="preserve">implement the National Principles for Child Safe </w:t>
      </w:r>
      <w:proofErr w:type="gramStart"/>
      <w:r w:rsidRPr="00974B21">
        <w:t>Organisations</w:t>
      </w:r>
      <w:r>
        <w:t>;</w:t>
      </w:r>
      <w:proofErr w:type="gramEnd"/>
    </w:p>
    <w:p w14:paraId="10357768" w14:textId="33B135DA" w:rsidR="00A80E0B" w:rsidRDefault="00A80E0B" w:rsidP="00A80E0B">
      <w:pPr>
        <w:pStyle w:val="NormalIndent"/>
        <w:ind w:left="1247" w:hanging="567"/>
      </w:pPr>
      <w:r>
        <w:t>(b)</w:t>
      </w:r>
      <w:r>
        <w:tab/>
      </w:r>
      <w:r w:rsidRPr="00974B21">
        <w:t xml:space="preserve">ensure that all Child-Related Personnel implement the National Principles for Child Safe </w:t>
      </w:r>
      <w:proofErr w:type="gramStart"/>
      <w:r w:rsidRPr="00974B21">
        <w:t>Organisations</w:t>
      </w:r>
      <w:r>
        <w:t>;</w:t>
      </w:r>
      <w:proofErr w:type="gramEnd"/>
    </w:p>
    <w:p w14:paraId="0621F2FD" w14:textId="32A18D0B" w:rsidR="00A80E0B" w:rsidRDefault="00A80E0B" w:rsidP="00A80E0B">
      <w:pPr>
        <w:pStyle w:val="NormalIndent"/>
        <w:ind w:left="1247" w:hanging="567"/>
      </w:pPr>
      <w:r>
        <w:t>(c)</w:t>
      </w:r>
      <w:r>
        <w:tab/>
        <w:t xml:space="preserve">complete and update, at least annually, a risk assessment to identify the level of responsibility for Children and the level of risk of harm or abuse to </w:t>
      </w:r>
      <w:proofErr w:type="gramStart"/>
      <w:r>
        <w:t>Children;</w:t>
      </w:r>
      <w:proofErr w:type="gramEnd"/>
    </w:p>
    <w:p w14:paraId="6B601815" w14:textId="046C00FF"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w:t>
      </w:r>
      <w:proofErr w:type="gramStart"/>
      <w:r>
        <w:t>3;</w:t>
      </w:r>
      <w:proofErr w:type="gramEnd"/>
    </w:p>
    <w:p w14:paraId="200D27C7" w14:textId="4162BD56"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209E0C19" w:rsidR="00A80E0B" w:rsidRDefault="00A80E0B" w:rsidP="00A80E0B">
      <w:pPr>
        <w:pStyle w:val="NormalIndent"/>
        <w:tabs>
          <w:tab w:val="left" w:pos="1843"/>
        </w:tabs>
        <w:ind w:left="1814" w:hanging="567"/>
      </w:pPr>
      <w:r>
        <w:t>(</w:t>
      </w:r>
      <w:proofErr w:type="spellStart"/>
      <w:r>
        <w:t>i</w:t>
      </w:r>
      <w:proofErr w:type="spellEnd"/>
      <w:r>
        <w:t>)</w:t>
      </w:r>
      <w:r>
        <w:tab/>
        <w:t xml:space="preserve">the </w:t>
      </w:r>
      <w:r w:rsidRPr="00974B21">
        <w:t xml:space="preserve">National Principles for Child Safe </w:t>
      </w:r>
      <w:proofErr w:type="gramStart"/>
      <w:r w:rsidRPr="00974B21">
        <w:t>Organisations;</w:t>
      </w:r>
      <w:proofErr w:type="gramEnd"/>
    </w:p>
    <w:p w14:paraId="6CF15E37" w14:textId="2F87E5C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w:t>
      </w:r>
      <w:proofErr w:type="gramStart"/>
      <w:r>
        <w:t>3;</w:t>
      </w:r>
      <w:proofErr w:type="gramEnd"/>
    </w:p>
    <w:p w14:paraId="6CD39A4C" w14:textId="2E270C73"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44E05604"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w:t>
      </w:r>
      <w:proofErr w:type="gramStart"/>
      <w:r w:rsidR="001F4344">
        <w:t>described;</w:t>
      </w:r>
      <w:proofErr w:type="gramEnd"/>
    </w:p>
    <w:p w14:paraId="023D02BB" w14:textId="769E76E4"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0C6425FC" w:rsidR="001F4344" w:rsidRDefault="001F4344" w:rsidP="001F4344">
      <w:pPr>
        <w:pStyle w:val="NormalIndent"/>
        <w:ind w:left="1247" w:hanging="567"/>
      </w:pPr>
      <w:r w:rsidRPr="002F6ECE">
        <w:t>(g)</w:t>
      </w:r>
      <w:r w:rsidRPr="002F6ECE">
        <w:tab/>
        <w:t xml:space="preserve">ensure that any subcontract entered into by the Grantee for the purposes of this Agreement imposes the same obligations in clauses ST9.3(a) to (e) on the subcontractor </w:t>
      </w:r>
      <w:proofErr w:type="gramStart"/>
      <w:r w:rsidRPr="002F6ECE">
        <w:t>and also</w:t>
      </w:r>
      <w:proofErr w:type="gramEnd"/>
      <w:r w:rsidRPr="002F6ECE">
        <w:t xml:space="preserve"> requires the subcontractor to include those obligations in any secondary subcontracts</w:t>
      </w:r>
      <w:r>
        <w:t>.</w:t>
      </w:r>
    </w:p>
    <w:p w14:paraId="6EF7153A" w14:textId="5D25FD7C"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5B2014A" w:rsidR="00EC0635" w:rsidRDefault="00EC0635" w:rsidP="009E266F">
      <w:r>
        <w:t>ST9.5</w:t>
      </w:r>
      <w:r>
        <w:tab/>
        <w:t>The Grantee agrees to:</w:t>
      </w:r>
    </w:p>
    <w:p w14:paraId="25A9BC37" w14:textId="1D1AC691" w:rsidR="00EC0635" w:rsidRPr="004B1EB3" w:rsidRDefault="00EC0635" w:rsidP="00EC0635">
      <w:pPr>
        <w:pStyle w:val="NormalIndent"/>
        <w:ind w:left="1247" w:hanging="567"/>
      </w:pPr>
      <w:r>
        <w:t>(a)</w:t>
      </w:r>
      <w:r>
        <w:tab/>
      </w:r>
      <w:r w:rsidRPr="00974B21">
        <w:t>notify the Commonwealth of any failure to comply with this clause</w:t>
      </w:r>
      <w:r>
        <w:t xml:space="preserve"> </w:t>
      </w:r>
      <w:proofErr w:type="gramStart"/>
      <w:r>
        <w:t>ST9</w:t>
      </w:r>
      <w:r w:rsidR="00AB4A7E">
        <w:t>;</w:t>
      </w:r>
      <w:proofErr w:type="gramEnd"/>
    </w:p>
    <w:p w14:paraId="7BA65521" w14:textId="693C7436"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CB9AF1B"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lastRenderedPageBreak/>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 xml:space="preserve">Prohibited </w:t>
      </w:r>
      <w:proofErr w:type="gramStart"/>
      <w:r>
        <w:t>dealings</w:t>
      </w:r>
      <w:proofErr w:type="gramEnd"/>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lastRenderedPageBreak/>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393B6B6"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w:t>
      </w:r>
      <w:r w:rsidR="00697BF4">
        <w:t>o</w:t>
      </w:r>
      <w:r w:rsidR="000E7D88" w:rsidRPr="00AA2253">
        <w:t xml:space="preserve">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35F403DD" w14:textId="77777777" w:rsidR="0052565C" w:rsidRDefault="004A6441" w:rsidP="0052565C">
      <w:pPr>
        <w:pStyle w:val="ListNumber"/>
        <w:widowControl/>
        <w:numPr>
          <w:ilvl w:val="2"/>
          <w:numId w:val="12"/>
        </w:numPr>
        <w:autoSpaceDE/>
        <w:autoSpaceDN/>
      </w:pPr>
      <w:hyperlink r:id="rId21" w:history="1">
        <w:r w:rsidR="0052565C" w:rsidRPr="008A5EC5">
          <w:rPr>
            <w:rStyle w:val="Hyperlink"/>
          </w:rPr>
          <w:t>The Building Code 2016</w:t>
        </w:r>
      </w:hyperlink>
      <w:r w:rsidR="0052565C">
        <w:rPr>
          <w:rStyle w:val="FootnoteReference"/>
        </w:rPr>
        <w:footnoteReference w:id="2"/>
      </w:r>
      <w:r w:rsidR="0052565C">
        <w:t xml:space="preserve">  (Building Code) and the Australian Government’s </w:t>
      </w:r>
      <w:hyperlink r:id="rId22" w:history="1">
        <w:r w:rsidR="0052565C">
          <w:rPr>
            <w:rStyle w:val="Hyperlink"/>
          </w:rPr>
          <w:t>Work Health and Safety Accreditation Scheme</w:t>
        </w:r>
      </w:hyperlink>
      <w:r w:rsidR="0052565C">
        <w:rPr>
          <w:rStyle w:val="FootnoteReference"/>
        </w:rPr>
        <w:footnoteReference w:id="3"/>
      </w:r>
      <w:r w:rsidR="0052565C">
        <w:t xml:space="preserve"> (the </w:t>
      </w:r>
      <w:r w:rsidR="0052565C" w:rsidRPr="008A5EC5">
        <w:t>Scheme</w:t>
      </w:r>
      <w:r w:rsidR="0052565C">
        <w:t>).</w:t>
      </w:r>
    </w:p>
    <w:p w14:paraId="6D451411" w14:textId="77777777" w:rsidR="0052565C" w:rsidRDefault="004A6441" w:rsidP="0052565C">
      <w:pPr>
        <w:pStyle w:val="ListNumber"/>
        <w:widowControl/>
        <w:numPr>
          <w:ilvl w:val="2"/>
          <w:numId w:val="12"/>
        </w:numPr>
        <w:autoSpaceDE/>
        <w:autoSpaceDN/>
      </w:pPr>
      <w:hyperlink r:id="rId23" w:anchor="bc" w:history="1">
        <w:r w:rsidR="0052565C" w:rsidRPr="00C51401">
          <w:rPr>
            <w:rStyle w:val="Hyperlink"/>
          </w:rPr>
          <w:t>The Burra Charter</w:t>
        </w:r>
      </w:hyperlink>
      <w:r w:rsidR="0052565C">
        <w:rPr>
          <w:rStyle w:val="FootnoteReference"/>
        </w:rPr>
        <w:footnoteReference w:id="4"/>
      </w:r>
      <w:r w:rsidR="0052565C" w:rsidRPr="0089146F">
        <w:t xml:space="preserve"> (The Australia ICOMOS Charter for Places of Cultural Significance) 2013 (Burra Charter)</w:t>
      </w:r>
    </w:p>
    <w:p w14:paraId="0E1FC7C4" w14:textId="77777777" w:rsidR="0052565C" w:rsidRDefault="004A6441" w:rsidP="0052565C">
      <w:pPr>
        <w:pStyle w:val="ListNumber"/>
        <w:widowControl/>
        <w:numPr>
          <w:ilvl w:val="2"/>
          <w:numId w:val="12"/>
        </w:numPr>
        <w:autoSpaceDE/>
        <w:autoSpaceDN/>
      </w:pPr>
      <w:hyperlink r:id="rId24" w:history="1">
        <w:r w:rsidR="0052565C" w:rsidRPr="0012488C">
          <w:rPr>
            <w:rStyle w:val="Hyperlink"/>
          </w:rPr>
          <w:t>Engage early – Indigenous engagement guidelines</w:t>
        </w:r>
      </w:hyperlink>
      <w:r w:rsidR="0052565C">
        <w:rPr>
          <w:rStyle w:val="FootnoteReference"/>
        </w:rPr>
        <w:footnoteReference w:id="5"/>
      </w:r>
    </w:p>
    <w:p w14:paraId="743F59C8" w14:textId="77777777" w:rsidR="0052565C" w:rsidRPr="007A5559" w:rsidRDefault="004A6441" w:rsidP="0052565C">
      <w:pPr>
        <w:pStyle w:val="ListNumber"/>
        <w:widowControl/>
        <w:numPr>
          <w:ilvl w:val="2"/>
          <w:numId w:val="12"/>
        </w:numPr>
        <w:autoSpaceDE/>
        <w:autoSpaceDN/>
      </w:pPr>
      <w:hyperlink r:id="rId25" w:history="1">
        <w:r w:rsidR="0052565C" w:rsidRPr="00C51401">
          <w:rPr>
            <w:rStyle w:val="Hyperlink"/>
          </w:rPr>
          <w:t>Arrive Clean, Leave Clean</w:t>
        </w:r>
      </w:hyperlink>
      <w:r w:rsidR="0052565C">
        <w:rPr>
          <w:rStyle w:val="FootnoteReference"/>
        </w:rPr>
        <w:footnoteReference w:id="6"/>
      </w:r>
      <w:r w:rsidR="0052565C" w:rsidRPr="0089146F">
        <w:t xml:space="preserve"> (how to prevent the spread of invasive plant diseases and </w:t>
      </w:r>
      <w:r w:rsidR="0052565C" w:rsidRPr="007A5559">
        <w:t xml:space="preserve">weeds during activities such as weeding and revegetation) </w:t>
      </w:r>
    </w:p>
    <w:p w14:paraId="3D64349C" w14:textId="77777777" w:rsidR="0052565C" w:rsidRPr="007A5559" w:rsidRDefault="004A6441" w:rsidP="0052565C">
      <w:pPr>
        <w:pStyle w:val="ListNumber"/>
        <w:widowControl/>
        <w:numPr>
          <w:ilvl w:val="2"/>
          <w:numId w:val="12"/>
        </w:numPr>
        <w:autoSpaceDE/>
        <w:autoSpaceDN/>
      </w:pPr>
      <w:hyperlink r:id="rId26" w:history="1">
        <w:r w:rsidR="0052565C" w:rsidRPr="007A5559">
          <w:rPr>
            <w:rStyle w:val="Hyperlink"/>
            <w:i/>
          </w:rPr>
          <w:t>Environment Project and Biodiversity Conservation Act 1999</w:t>
        </w:r>
      </w:hyperlink>
      <w:r w:rsidR="0052565C" w:rsidRPr="007A5559">
        <w:t xml:space="preserve"> (the EPBC Act)</w:t>
      </w:r>
      <w:r w:rsidR="0052565C" w:rsidRPr="007A5559">
        <w:rPr>
          <w:rStyle w:val="FootnoteReference"/>
        </w:rPr>
        <w:footnoteReference w:id="7"/>
      </w:r>
      <w:r w:rsidR="0052565C" w:rsidRPr="007A5559" w:rsidDel="00DC756C">
        <w:t xml:space="preserve"> </w:t>
      </w:r>
    </w:p>
    <w:p w14:paraId="68756D21" w14:textId="5271D9EB" w:rsidR="002E2049" w:rsidRDefault="002B791B" w:rsidP="002B791B">
      <w:pPr>
        <w:pStyle w:val="NormalIndent"/>
        <w:ind w:left="1247" w:hanging="567"/>
      </w:pPr>
      <w:r w:rsidRPr="00482362">
        <w:t>(</w:t>
      </w:r>
      <w:r w:rsidR="004A65D4" w:rsidRPr="00482362">
        <w:t>f</w:t>
      </w:r>
      <w:r w:rsidRPr="00482362">
        <w:t>)</w:t>
      </w:r>
      <w:r w:rsidRPr="00D36D8E">
        <w:tab/>
      </w:r>
      <w:r w:rsidR="00FB0671">
        <w:t>T</w:t>
      </w:r>
      <w:r w:rsidR="002E2049" w:rsidRPr="00D36D8E">
        <w:t>he Australian Government</w:t>
      </w:r>
      <w:r w:rsidR="000665A7">
        <w:t>’s</w:t>
      </w:r>
      <w:r w:rsidR="002E2049" w:rsidRPr="00D36D8E">
        <w:t xml:space="preserve"> </w:t>
      </w:r>
      <w:r w:rsidR="000665A7" w:rsidRPr="00D36D8E">
        <w:t>W</w:t>
      </w:r>
      <w:r w:rsidR="000665A7">
        <w:t xml:space="preserve">ork </w:t>
      </w:r>
      <w:r w:rsidR="000665A7" w:rsidRPr="00D36D8E">
        <w:t>H</w:t>
      </w:r>
      <w:r w:rsidR="000665A7">
        <w:t xml:space="preserve">ealth and </w:t>
      </w:r>
      <w:r w:rsidR="000665A7" w:rsidRPr="00D36D8E">
        <w:t>S</w:t>
      </w:r>
      <w:r w:rsidR="000665A7">
        <w:t>afety</w:t>
      </w:r>
      <w:r w:rsidR="000665A7" w:rsidRPr="00D36D8E">
        <w:t xml:space="preserve"> </w:t>
      </w:r>
      <w:r w:rsidR="002E2049" w:rsidRPr="00D36D8E">
        <w:t>Acc</w:t>
      </w:r>
      <w:r w:rsidR="00D36D8E">
        <w:t>reditation Scheme</w:t>
      </w:r>
      <w:r w:rsidR="0083497F">
        <w:rPr>
          <w:rStyle w:val="FootnoteReference"/>
        </w:rPr>
        <w:footnoteReference w:id="8"/>
      </w:r>
      <w:r w:rsidR="000665A7">
        <w:t xml:space="preserve"> (the</w:t>
      </w:r>
      <w:r w:rsidR="00D36D8E">
        <w:t xml:space="preserve"> Scheme).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lastRenderedPageBreak/>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proofErr w:type="gramStart"/>
      <w:r w:rsidRPr="000503F5">
        <w:t>)</w:t>
      </w:r>
      <w:r>
        <w:t>;</w:t>
      </w:r>
      <w:proofErr w:type="gramEnd"/>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proofErr w:type="gramStart"/>
      <w:r w:rsidRPr="000503F5">
        <w:t>)</w:t>
      </w:r>
      <w:r>
        <w:t>;</w:t>
      </w:r>
      <w:proofErr w:type="gramEnd"/>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w:t>
      </w:r>
      <w:proofErr w:type="gramStart"/>
      <w:r w:rsidRPr="000503F5">
        <w:t>Islander</w:t>
      </w:r>
      <w:r>
        <w:t>;</w:t>
      </w:r>
      <w:proofErr w:type="gramEnd"/>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w:t>
      </w:r>
      <w:proofErr w:type="gramStart"/>
      <w:r w:rsidRPr="000503F5">
        <w:t>knowledge</w:t>
      </w:r>
      <w:proofErr w:type="gramEnd"/>
      <w:r w:rsidRPr="000503F5">
        <w:t xml:space="preserv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 xml:space="preserve">excludes any Secret and Sacred Indigenous </w:t>
      </w:r>
      <w:proofErr w:type="gramStart"/>
      <w:r w:rsidRPr="00774543">
        <w:t>Material</w:t>
      </w:r>
      <w:r>
        <w:t>;</w:t>
      </w:r>
      <w:proofErr w:type="gramEnd"/>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 xml:space="preserve">excludes any Secret and Sacred Indigenous </w:t>
      </w:r>
      <w:proofErr w:type="gramStart"/>
      <w:r w:rsidR="00135E78" w:rsidRPr="00774543">
        <w:t>Material</w:t>
      </w:r>
      <w:r w:rsidR="00B848F4">
        <w:t>;</w:t>
      </w:r>
      <w:proofErr w:type="gramEnd"/>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74E6FFFE" w:rsid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21853E5" w14:textId="7123D49E" w:rsidR="00740A91" w:rsidRDefault="00740A91" w:rsidP="000927F6">
      <w:pPr>
        <w:pStyle w:val="Heading3ST"/>
      </w:pPr>
      <w:r>
        <w:t xml:space="preserve">Australian Industry Participation plan, Executive </w:t>
      </w:r>
      <w:proofErr w:type="gramStart"/>
      <w:r>
        <w:t>Summary</w:t>
      </w:r>
      <w:proofErr w:type="gramEnd"/>
      <w:r>
        <w:t xml:space="preserve"> and Implementation Report(s)</w:t>
      </w:r>
    </w:p>
    <w:p w14:paraId="5DB8F377" w14:textId="77777777" w:rsidR="000927F6" w:rsidRPr="001F2FCF" w:rsidRDefault="000927F6" w:rsidP="000927F6">
      <w:pPr>
        <w:rPr>
          <w:lang w:eastAsia="en-AU"/>
        </w:rPr>
      </w:pPr>
      <w:r w:rsidRPr="001F2FCF">
        <w:rPr>
          <w:lang w:eastAsia="en-AU"/>
        </w:rPr>
        <w:t>Not applicable</w:t>
      </w:r>
    </w:p>
    <w:p w14:paraId="6DE9D98E" w14:textId="529AA512" w:rsidR="0083039E" w:rsidRPr="00D43373" w:rsidRDefault="000E7D88" w:rsidP="00482362">
      <w:pPr>
        <w:pStyle w:val="Heading3ST"/>
        <w:numPr>
          <w:ilvl w:val="0"/>
          <w:numId w:val="0"/>
        </w:numPr>
        <w:ind w:left="1134"/>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7" w:history="1">
        <w:r w:rsidRPr="005653B9">
          <w:rPr>
            <w:rStyle w:val="Hyperlink"/>
          </w:rPr>
          <w:t>National Redress Scheme</w:t>
        </w:r>
      </w:hyperlink>
      <w:r>
        <w:rPr>
          <w:rStyle w:val="FootnoteReference"/>
        </w:rPr>
        <w:footnoteReference w:id="9"/>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8876158" w14:textId="6520CDC5" w:rsidR="0083039E" w:rsidRPr="00D43373" w:rsidRDefault="002C1D81" w:rsidP="002C1D81">
      <w:bookmarkStart w:id="47" w:name="_Ref477877860"/>
      <w:r>
        <w:t>10.1</w:t>
      </w:r>
      <w:r>
        <w:tab/>
      </w:r>
      <w:r w:rsidR="0083039E" w:rsidRPr="00D43373">
        <w:t>The Grantee agrees to spend the Grant for the purpose of performing the Activity and otherwise in accordance with this Agreement.</w:t>
      </w:r>
      <w:bookmarkEnd w:id="47"/>
    </w:p>
    <w:p w14:paraId="4CAE2667" w14:textId="596C1A49" w:rsidR="0083039E" w:rsidRPr="00D43373" w:rsidRDefault="002C1D81" w:rsidP="002C1D81">
      <w:bookmarkStart w:id="48" w:name="_Ref477877881"/>
      <w:r>
        <w:t>10.2</w:t>
      </w:r>
      <w:r>
        <w:tab/>
      </w:r>
      <w:r w:rsidR="00D919F7">
        <w:t xml:space="preserve">Within </w:t>
      </w:r>
      <w:r w:rsidR="0012320F">
        <w:t>30</w:t>
      </w:r>
      <w:r w:rsidR="00E4505E" w:rsidRPr="006078DA">
        <w:t xml:space="preserve">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8"/>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lastRenderedPageBreak/>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lastRenderedPageBreak/>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4717ECAD"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lastRenderedPageBreak/>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lastRenderedPageBreak/>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07307958"/>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07307959"/>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07307960"/>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07307961"/>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8"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7BD8D1A5" w14:textId="77777777" w:rsidR="009A0130" w:rsidRPr="007A5559" w:rsidRDefault="009A0130" w:rsidP="009A0130">
      <w:pPr>
        <w:pStyle w:val="ListNumber4"/>
      </w:pPr>
      <w:bookmarkStart w:id="86" w:name="_Toc436041540"/>
      <w:r w:rsidRPr="007A5559">
        <w:t xml:space="preserve">Is your National Heritage Listed place open to the </w:t>
      </w:r>
      <w:proofErr w:type="gramStart"/>
      <w:r w:rsidRPr="007A5559">
        <w:t>general public</w:t>
      </w:r>
      <w:proofErr w:type="gramEnd"/>
      <w:r w:rsidRPr="007A5559">
        <w:t>?</w:t>
      </w:r>
    </w:p>
    <w:p w14:paraId="47EFB335" w14:textId="77777777" w:rsidR="009A0130" w:rsidRPr="007A5559" w:rsidRDefault="009A0130" w:rsidP="009A0130">
      <w:pPr>
        <w:pStyle w:val="ListNumber4"/>
      </w:pPr>
      <w:r w:rsidRPr="007A5559">
        <w:t xml:space="preserve">If your place is open to the </w:t>
      </w:r>
      <w:proofErr w:type="gramStart"/>
      <w:r w:rsidRPr="007A5559">
        <w:t>general public</w:t>
      </w:r>
      <w:proofErr w:type="gramEnd"/>
      <w:r w:rsidRPr="007A5559">
        <w:t>, how many visitors have you had to the site over this reporting period?</w:t>
      </w:r>
    </w:p>
    <w:p w14:paraId="51BAD34B" w14:textId="77777777" w:rsidR="009A0130" w:rsidRPr="007A5559" w:rsidRDefault="009A0130" w:rsidP="009A0130">
      <w:pPr>
        <w:pStyle w:val="ListNumber4"/>
      </w:pPr>
      <w:r w:rsidRPr="007A5559">
        <w:t>How many unique visitors have you had to your social media platforms since the beginning of the project?</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43610B31" w14:textId="77777777" w:rsidR="009A0130" w:rsidRPr="007A5559" w:rsidRDefault="009A0130" w:rsidP="009A0130">
      <w:pPr>
        <w:pStyle w:val="ListNumber4"/>
        <w:numPr>
          <w:ilvl w:val="0"/>
          <w:numId w:val="19"/>
        </w:numPr>
      </w:pPr>
      <w:r w:rsidRPr="007A5559">
        <w:lastRenderedPageBreak/>
        <w:t>Were there any factors that impacted on your ability to achieve your proposed outcomes to date?</w:t>
      </w:r>
    </w:p>
    <w:p w14:paraId="7CF72A58" w14:textId="77777777" w:rsidR="009A0130" w:rsidRPr="007A5559" w:rsidRDefault="009A0130" w:rsidP="009A0130">
      <w:pPr>
        <w:pStyle w:val="ListNumber4"/>
        <w:numPr>
          <w:ilvl w:val="0"/>
          <w:numId w:val="0"/>
        </w:numPr>
        <w:ind w:left="720"/>
      </w:pPr>
      <w:r w:rsidRPr="007A5559">
        <w:t>If yes, please describe.</w:t>
      </w: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740A91">
      <w:pPr>
        <w:pStyle w:val="ListNumber4"/>
        <w:numPr>
          <w:ilvl w:val="0"/>
          <w:numId w:val="23"/>
        </w:numPr>
      </w:pPr>
      <w:r w:rsidRPr="007402E6">
        <w:t>What is the eligible expenditure you have incurred in this reporting period?</w:t>
      </w:r>
    </w:p>
    <w:p w14:paraId="0690881A" w14:textId="77777777" w:rsidR="007402E6" w:rsidRPr="007402E6" w:rsidRDefault="007402E6" w:rsidP="00740A91">
      <w:pPr>
        <w:pStyle w:val="ListNumber4"/>
        <w:numPr>
          <w:ilvl w:val="0"/>
          <w:numId w:val="23"/>
        </w:numPr>
      </w:pPr>
      <w:r w:rsidRPr="007402E6">
        <w:t>What is the estimated eligible expenditure for the next reporting period?</w:t>
      </w:r>
    </w:p>
    <w:p w14:paraId="71C202B7" w14:textId="77777777" w:rsidR="007402E6" w:rsidRPr="007402E6" w:rsidRDefault="007402E6" w:rsidP="00740A91">
      <w:pPr>
        <w:pStyle w:val="ListNumber4"/>
        <w:numPr>
          <w:ilvl w:val="0"/>
          <w:numId w:val="23"/>
        </w:numPr>
      </w:pPr>
      <w:r w:rsidRPr="007402E6">
        <w:t>What is the estimated eligible expenditure for remaining reporting periods in current financial year (if applicable)?</w:t>
      </w:r>
    </w:p>
    <w:p w14:paraId="3AEF2C4E" w14:textId="77777777" w:rsidR="007402E6" w:rsidRPr="007402E6" w:rsidRDefault="007402E6" w:rsidP="00740A91">
      <w:pPr>
        <w:pStyle w:val="ListNumber4"/>
        <w:numPr>
          <w:ilvl w:val="0"/>
          <w:numId w:val="23"/>
        </w:numPr>
      </w:pPr>
      <w:r w:rsidRPr="007402E6">
        <w:t xml:space="preserve">What is the estimated total eligible expenditure for future financial years? </w:t>
      </w:r>
    </w:p>
    <w:p w14:paraId="04836FB3" w14:textId="77777777" w:rsidR="007402E6" w:rsidRPr="007402E6" w:rsidRDefault="007402E6" w:rsidP="00740A91">
      <w:pPr>
        <w:pStyle w:val="ListNumber4"/>
        <w:numPr>
          <w:ilvl w:val="0"/>
          <w:numId w:val="23"/>
        </w:numPr>
      </w:pPr>
      <w:r w:rsidRPr="007402E6">
        <w:t xml:space="preserve">What is the estimated total eligible expenditure for the project? </w:t>
      </w:r>
    </w:p>
    <w:p w14:paraId="4160E4D1" w14:textId="77777777" w:rsidR="007402E6" w:rsidRPr="007402E6" w:rsidRDefault="007402E6" w:rsidP="00740A91">
      <w:pPr>
        <w:pStyle w:val="ListNumber4"/>
        <w:numPr>
          <w:ilvl w:val="0"/>
          <w:numId w:val="2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740A91">
      <w:pPr>
        <w:pStyle w:val="ListNumber4"/>
        <w:numPr>
          <w:ilvl w:val="0"/>
          <w:numId w:val="2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20A89C98" w:rsidR="00EF2CFA" w:rsidRPr="00482362" w:rsidRDefault="00EF2CFA" w:rsidP="00EF2CFA">
      <w:pPr>
        <w:pStyle w:val="Heading5schedule"/>
      </w:pPr>
      <w:bookmarkStart w:id="87" w:name="_Toc436041541"/>
      <w:r w:rsidRPr="00482362">
        <w:t>Project funding</w:t>
      </w:r>
    </w:p>
    <w:p w14:paraId="0B5FB9D3" w14:textId="17727D36" w:rsidR="00EF2CFA" w:rsidRDefault="00EF2CFA" w:rsidP="00740A91">
      <w:pPr>
        <w:pStyle w:val="ListNumber4"/>
        <w:numPr>
          <w:ilvl w:val="0"/>
          <w:numId w:val="41"/>
        </w:numPr>
        <w:spacing w:before="40"/>
      </w:pPr>
      <w:r w:rsidRPr="00F51D82">
        <w:t xml:space="preserve">Provide details of all contributions to your project other than the grant. This includes your own contributions as well as any contributions </w:t>
      </w:r>
      <w:r w:rsidRPr="004A65D4">
        <w:t xml:space="preserve">from </w:t>
      </w:r>
      <w:r w:rsidRPr="00482362">
        <w:t>government (except this grant</w:t>
      </w:r>
      <w:proofErr w:type="gramStart"/>
      <w:r w:rsidRPr="00482362">
        <w:t>),</w:t>
      </w:r>
      <w:r w:rsidRPr="004A65D4">
        <w:t>project</w:t>
      </w:r>
      <w:proofErr w:type="gramEnd"/>
      <w:r w:rsidRPr="00F51D82">
        <w:t xml:space="preserve"> partners or others. </w:t>
      </w:r>
    </w:p>
    <w:p w14:paraId="25F9CAE2" w14:textId="77777777" w:rsidR="009A0130" w:rsidRDefault="009A0130" w:rsidP="009A0130">
      <w:pPr>
        <w:pStyle w:val="ListNumber4"/>
        <w:numPr>
          <w:ilvl w:val="0"/>
          <w:numId w:val="41"/>
        </w:numPr>
      </w:pPr>
      <w:r>
        <w:t xml:space="preserve">Will your in-kind and/or cash contributions differ to that outlined in the grant agreement? </w:t>
      </w:r>
    </w:p>
    <w:p w14:paraId="09CD4BA3" w14:textId="08D3D916" w:rsidR="009A0130" w:rsidRPr="00F51D82" w:rsidRDefault="009A0130" w:rsidP="00482362">
      <w:pPr>
        <w:pStyle w:val="ListNumber4"/>
        <w:numPr>
          <w:ilvl w:val="0"/>
          <w:numId w:val="0"/>
        </w:numPr>
        <w:ind w:left="720"/>
      </w:pPr>
      <w:r>
        <w:t xml:space="preserve">If yes, explain the reasons. </w:t>
      </w:r>
      <w:r w:rsidRPr="00F51D82">
        <w:t xml:space="preserve"> </w:t>
      </w:r>
    </w:p>
    <w:p w14:paraId="2399EC19" w14:textId="77777777" w:rsidR="00F10CA9" w:rsidRDefault="00F10CA9" w:rsidP="00A94AEF">
      <w:pPr>
        <w:pStyle w:val="Heading5schedule"/>
      </w:pPr>
      <w:r>
        <w:t>Attachments</w:t>
      </w:r>
    </w:p>
    <w:p w14:paraId="63034F26" w14:textId="77777777"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7"/>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lastRenderedPageBreak/>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9"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40A91">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740A91">
      <w:pPr>
        <w:pStyle w:val="ListNumber4"/>
        <w:numPr>
          <w:ilvl w:val="0"/>
          <w:numId w:val="18"/>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34EC2445" w14:textId="77777777" w:rsidR="009A0130" w:rsidRPr="007A5559" w:rsidRDefault="009A0130" w:rsidP="009A0130">
      <w:pPr>
        <w:pStyle w:val="ListNumber4"/>
      </w:pPr>
      <w:r w:rsidRPr="007A5559">
        <w:t>Were there any factors that impacted on your ability to achieve the proposed outcomes?</w:t>
      </w:r>
    </w:p>
    <w:p w14:paraId="62382C67" w14:textId="77777777" w:rsidR="009A0130" w:rsidRPr="007A5559" w:rsidRDefault="009A0130" w:rsidP="009A0130">
      <w:pPr>
        <w:pStyle w:val="ListNumber4"/>
        <w:numPr>
          <w:ilvl w:val="0"/>
          <w:numId w:val="0"/>
        </w:numPr>
        <w:ind w:left="720"/>
      </w:pPr>
      <w:r w:rsidRPr="007A5559">
        <w:t>If yes, please describe.</w:t>
      </w:r>
    </w:p>
    <w:p w14:paraId="200C543F" w14:textId="77777777" w:rsidR="009A0130" w:rsidRPr="007A5559" w:rsidRDefault="009A0130" w:rsidP="009A0130">
      <w:pPr>
        <w:pStyle w:val="ListNumber4"/>
      </w:pPr>
      <w:r w:rsidRPr="007A5559">
        <w:t xml:space="preserve">Is your National Heritage Listed place open to the </w:t>
      </w:r>
      <w:proofErr w:type="gramStart"/>
      <w:r w:rsidRPr="007A5559">
        <w:t>general public</w:t>
      </w:r>
      <w:proofErr w:type="gramEnd"/>
      <w:r w:rsidRPr="007A5559">
        <w:t xml:space="preserve">? </w:t>
      </w:r>
    </w:p>
    <w:p w14:paraId="1408ACC9" w14:textId="77777777" w:rsidR="009A0130" w:rsidRPr="007A5559" w:rsidRDefault="009A0130" w:rsidP="009A0130">
      <w:pPr>
        <w:pStyle w:val="ListNumber4"/>
      </w:pPr>
      <w:r w:rsidRPr="007A5559">
        <w:t xml:space="preserve">If your place is open to the </w:t>
      </w:r>
      <w:proofErr w:type="gramStart"/>
      <w:r w:rsidRPr="007A5559">
        <w:t>general public</w:t>
      </w:r>
      <w:proofErr w:type="gramEnd"/>
      <w:r w:rsidRPr="007A5559">
        <w:t>, how many visitors have you had to the site over the entire project period?</w:t>
      </w:r>
    </w:p>
    <w:p w14:paraId="2BD961D4" w14:textId="77777777" w:rsidR="009A0130" w:rsidRPr="007A5559" w:rsidRDefault="009A0130" w:rsidP="009A0130">
      <w:pPr>
        <w:pStyle w:val="ListNumber4"/>
      </w:pPr>
      <w:r w:rsidRPr="007A5559">
        <w:t xml:space="preserve">Has the project increased visitors to the site? </w:t>
      </w:r>
    </w:p>
    <w:p w14:paraId="4D8ACE71" w14:textId="77777777" w:rsidR="009A0130" w:rsidRPr="007A5559" w:rsidRDefault="009A0130" w:rsidP="009A0130">
      <w:pPr>
        <w:pStyle w:val="ListNumber4"/>
      </w:pPr>
      <w:r w:rsidRPr="007A5559">
        <w:t>How many unique visitors have you had to your social media platforms over the period of the project?</w:t>
      </w:r>
    </w:p>
    <w:p w14:paraId="611EA961" w14:textId="77777777" w:rsidR="009A0130" w:rsidRPr="007A5559" w:rsidRDefault="009A0130" w:rsidP="009A0130">
      <w:pPr>
        <w:pStyle w:val="ListNumber4"/>
      </w:pPr>
      <w:r w:rsidRPr="007A5559">
        <w:lastRenderedPageBreak/>
        <w:t>Has the project increased visitors to your social media platforms?</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40A91">
      <w:pPr>
        <w:pStyle w:val="ListNumber4"/>
        <w:numPr>
          <w:ilvl w:val="0"/>
          <w:numId w:val="20"/>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740A91">
      <w:pPr>
        <w:pStyle w:val="ListNumber4"/>
        <w:numPr>
          <w:ilvl w:val="0"/>
          <w:numId w:val="19"/>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40A91">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4AC25FB" w:rsidR="007402E6" w:rsidRPr="007402E6" w:rsidRDefault="007402E6" w:rsidP="00A94AEF">
      <w:pPr>
        <w:pStyle w:val="Heading5schedule"/>
      </w:pPr>
      <w:r w:rsidRPr="00482362">
        <w:t>Project funding</w:t>
      </w:r>
    </w:p>
    <w:p w14:paraId="129751ED" w14:textId="5095850F" w:rsidR="007402E6" w:rsidRPr="004A65D4" w:rsidRDefault="007402E6" w:rsidP="00740A91">
      <w:pPr>
        <w:pStyle w:val="ListNumber4"/>
        <w:numPr>
          <w:ilvl w:val="0"/>
          <w:numId w:val="22"/>
        </w:numPr>
      </w:pPr>
      <w:r w:rsidRPr="007402E6">
        <w:t>Provide details of all contributions to your project</w:t>
      </w:r>
      <w:r w:rsidR="00EF2CFA">
        <w:t xml:space="preserve"> other than the grant</w:t>
      </w:r>
      <w:r w:rsidRPr="007402E6">
        <w:t xml:space="preserve">. This includes your own contributions as well as any contributions </w:t>
      </w:r>
      <w:r w:rsidRPr="004A65D4">
        <w:t xml:space="preserve">from </w:t>
      </w:r>
      <w:r w:rsidRPr="00482362">
        <w:t>government (except this grant),</w:t>
      </w:r>
      <w:r w:rsidRPr="004A65D4">
        <w:t xml:space="preserve"> project partners or others. </w:t>
      </w:r>
    </w:p>
    <w:p w14:paraId="38893A4F" w14:textId="77777777" w:rsidR="00F10CA9" w:rsidRDefault="00F10CA9" w:rsidP="00A94AEF">
      <w:pPr>
        <w:pStyle w:val="Heading5schedule"/>
      </w:pPr>
      <w:r>
        <w:t>Attachments</w:t>
      </w:r>
    </w:p>
    <w:p w14:paraId="038ECB75" w14:textId="77777777" w:rsidR="00F10CA9" w:rsidRDefault="00F10CA9" w:rsidP="00740A91">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lastRenderedPageBreak/>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 xml:space="preserve">Compliance with working with children </w:t>
      </w:r>
      <w:proofErr w:type="gramStart"/>
      <w:r w:rsidR="00BE47A2">
        <w:t>obligations</w:t>
      </w:r>
      <w:proofErr w:type="gramEnd"/>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29507CC0" w:rsidR="00BE47A2" w:rsidRPr="007402E6" w:rsidRDefault="00BE47A2" w:rsidP="00BE47A2">
      <w:r w:rsidRPr="007402E6">
        <w:t xml:space="preserve">You must </w:t>
      </w:r>
      <w:r>
        <w:t>submit your annual statement of compliance as you would a report</w:t>
      </w:r>
      <w:r w:rsidRPr="007402E6">
        <w:t xml:space="preserve"> on the </w:t>
      </w:r>
      <w:hyperlink r:id="rId30" w:history="1">
        <w:r w:rsidR="00D77C0B">
          <w:rPr>
            <w:rFonts w:cs="Arial"/>
            <w:color w:val="0000FF"/>
            <w:szCs w:val="20"/>
            <w:u w:val="single"/>
          </w:rPr>
          <w:t>business.gov.au 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740A91">
      <w:pPr>
        <w:pStyle w:val="ListNumber5"/>
        <w:numPr>
          <w:ilvl w:val="0"/>
          <w:numId w:val="27"/>
        </w:numPr>
      </w:pPr>
      <w:r>
        <w:t xml:space="preserve">Is the organisation, and persons working with children on behalf of the organisation in relation to the Activity, compliant with Commonwealth, </w:t>
      </w:r>
      <w:proofErr w:type="gramStart"/>
      <w:r>
        <w:t>state</w:t>
      </w:r>
      <w:proofErr w:type="gramEnd"/>
      <w:r>
        <w:t xml:space="preserve"> or territory legislation? </w:t>
      </w:r>
    </w:p>
    <w:p w14:paraId="6FA5CDA6" w14:textId="77777777" w:rsidR="00BE47A2" w:rsidRPr="0017138C" w:rsidRDefault="00BE47A2" w:rsidP="00740A91">
      <w:pPr>
        <w:pStyle w:val="ListNumber5"/>
        <w:numPr>
          <w:ilvl w:val="0"/>
          <w:numId w:val="27"/>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740A91">
      <w:pPr>
        <w:pStyle w:val="ListNumber5"/>
        <w:numPr>
          <w:ilvl w:val="0"/>
          <w:numId w:val="27"/>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740A91">
      <w:pPr>
        <w:pStyle w:val="ListNumber5"/>
        <w:numPr>
          <w:ilvl w:val="0"/>
          <w:numId w:val="27"/>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740A91">
      <w:pPr>
        <w:pStyle w:val="ListNumber5"/>
        <w:numPr>
          <w:ilvl w:val="1"/>
          <w:numId w:val="27"/>
        </w:numPr>
      </w:pPr>
      <w:r>
        <w:t>the National Principles for Child Safe Organisations</w:t>
      </w:r>
    </w:p>
    <w:p w14:paraId="61EF4454" w14:textId="77777777" w:rsidR="00BE47A2" w:rsidRPr="0017138C" w:rsidRDefault="00BE47A2" w:rsidP="00740A91">
      <w:pPr>
        <w:pStyle w:val="ListNumber5"/>
        <w:numPr>
          <w:ilvl w:val="1"/>
          <w:numId w:val="27"/>
        </w:numPr>
      </w:pPr>
      <w:r w:rsidRPr="0017138C">
        <w:t>the risk management strategy in item 3 above</w:t>
      </w:r>
    </w:p>
    <w:p w14:paraId="331D2B2D" w14:textId="77777777" w:rsidR="00BE47A2" w:rsidRPr="0017138C" w:rsidRDefault="00BE47A2" w:rsidP="00740A91">
      <w:pPr>
        <w:pStyle w:val="ListNumber5"/>
        <w:numPr>
          <w:ilvl w:val="1"/>
          <w:numId w:val="27"/>
        </w:numPr>
      </w:pPr>
      <w:r w:rsidRPr="0017138C">
        <w:t xml:space="preserve">relevant legislation relating to requirements for working with children, including working with children </w:t>
      </w:r>
      <w:proofErr w:type="gramStart"/>
      <w:r w:rsidRPr="0017138C">
        <w:t>checks</w:t>
      </w:r>
      <w:proofErr w:type="gramEnd"/>
    </w:p>
    <w:p w14:paraId="010E1CF7" w14:textId="77777777" w:rsidR="00BE47A2" w:rsidRPr="0017138C" w:rsidRDefault="00BE47A2" w:rsidP="00740A91">
      <w:pPr>
        <w:pStyle w:val="ListNumber5"/>
        <w:numPr>
          <w:ilvl w:val="1"/>
          <w:numId w:val="27"/>
        </w:numPr>
      </w:pPr>
      <w:r w:rsidRPr="0017138C">
        <w:t>relevant legislation relating to requirements for working with vulnerable people, including working with vulnerable people checks; and</w:t>
      </w:r>
    </w:p>
    <w:p w14:paraId="1579EB60" w14:textId="77777777" w:rsidR="00BE47A2" w:rsidRDefault="00BE47A2" w:rsidP="00740A91">
      <w:pPr>
        <w:pStyle w:val="ListNumber5"/>
        <w:numPr>
          <w:ilvl w:val="1"/>
          <w:numId w:val="27"/>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1"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32"/>
          <w:headerReference w:type="default" r:id="rId33"/>
          <w:headerReference w:type="first" r:id="rId34"/>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 xml:space="preserve">Notes to the statement of eligible expenditure, explaining the basis of </w:t>
      </w:r>
      <w:proofErr w:type="gramStart"/>
      <w:r w:rsidRPr="007E54E1">
        <w:t>compilation</w:t>
      </w:r>
      <w:proofErr w:type="gramEnd"/>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 xml:space="preserve">Note to the statement of eligible </w:t>
      </w:r>
      <w:proofErr w:type="gramStart"/>
      <w:r w:rsidRPr="008E5415">
        <w:t>expenditure</w:t>
      </w:r>
      <w:proofErr w:type="gramEnd"/>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C4B4" w14:textId="77777777" w:rsidR="00FB4979" w:rsidRDefault="00FB4979" w:rsidP="00685263">
      <w:pPr>
        <w:spacing w:after="0" w:line="240" w:lineRule="auto"/>
      </w:pPr>
      <w:r>
        <w:separator/>
      </w:r>
    </w:p>
  </w:endnote>
  <w:endnote w:type="continuationSeparator" w:id="0">
    <w:p w14:paraId="10130ECE" w14:textId="77777777" w:rsidR="00FB4979" w:rsidRDefault="00FB4979" w:rsidP="00685263">
      <w:pPr>
        <w:spacing w:after="0" w:line="240" w:lineRule="auto"/>
      </w:pPr>
      <w:r>
        <w:continuationSeparator/>
      </w:r>
    </w:p>
  </w:endnote>
  <w:endnote w:type="continuationNotice" w:id="1">
    <w:p w14:paraId="17405012" w14:textId="77777777" w:rsidR="00FB4979" w:rsidRDefault="00FB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746D25FF" w:rsidR="00106014" w:rsidRDefault="004A6441"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EB6F3B">
      <w:t>August 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05C2" w14:textId="77777777" w:rsidR="00FB4979" w:rsidRDefault="00FB4979" w:rsidP="00685263">
      <w:pPr>
        <w:spacing w:after="0" w:line="240" w:lineRule="auto"/>
      </w:pPr>
      <w:r>
        <w:separator/>
      </w:r>
    </w:p>
  </w:footnote>
  <w:footnote w:type="continuationSeparator" w:id="0">
    <w:p w14:paraId="796A7C29" w14:textId="77777777" w:rsidR="00FB4979" w:rsidRDefault="00FB4979" w:rsidP="00685263">
      <w:pPr>
        <w:spacing w:after="0" w:line="240" w:lineRule="auto"/>
      </w:pPr>
      <w:r>
        <w:continuationSeparator/>
      </w:r>
    </w:p>
  </w:footnote>
  <w:footnote w:type="continuationNotice" w:id="1">
    <w:p w14:paraId="3B8E21BA" w14:textId="77777777" w:rsidR="00FB4979" w:rsidRDefault="00FB4979">
      <w:pPr>
        <w:spacing w:after="0" w:line="240" w:lineRule="auto"/>
      </w:pPr>
    </w:p>
  </w:footnote>
  <w:footnote w:id="2">
    <w:p w14:paraId="48430E54" w14:textId="77777777" w:rsidR="0052565C" w:rsidRPr="0083497F" w:rsidRDefault="0052565C" w:rsidP="0052565C">
      <w:pPr>
        <w:pStyle w:val="FootnoteText"/>
        <w:rPr>
          <w:rFonts w:cs="Arial"/>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4F897532" w14:textId="77777777" w:rsidR="0052565C" w:rsidRPr="0083497F" w:rsidRDefault="0052565C" w:rsidP="0052565C">
      <w:pPr>
        <w:pStyle w:val="FootnoteText"/>
      </w:pPr>
      <w:r w:rsidRPr="0083497F">
        <w:rPr>
          <w:rStyle w:val="FootnoteReference"/>
          <w:rFonts w:cs="Arial"/>
        </w:rPr>
        <w:footnoteRef/>
      </w:r>
      <w:r w:rsidRPr="0083497F">
        <w:rPr>
          <w:rFonts w:cs="Arial"/>
        </w:rPr>
        <w:t xml:space="preserve"> </w:t>
      </w:r>
      <w:r>
        <w:t xml:space="preserve">The </w:t>
      </w:r>
      <w:r w:rsidRPr="00D36D8E">
        <w:t>W</w:t>
      </w:r>
      <w:r>
        <w:t xml:space="preserve">ork </w:t>
      </w:r>
      <w:r w:rsidRPr="00D36D8E">
        <w:t>H</w:t>
      </w:r>
      <w:r>
        <w:t xml:space="preserve">ealth and </w:t>
      </w:r>
      <w:r w:rsidRPr="00D36D8E">
        <w:t>S</w:t>
      </w:r>
      <w:r>
        <w:t>afety</w:t>
      </w:r>
      <w:r w:rsidRPr="0083497F">
        <w:rPr>
          <w:rFonts w:cs="Arial"/>
        </w:rPr>
        <w:t xml:space="preserve"> Accreditation Scheme can be found at </w:t>
      </w:r>
      <w:hyperlink r:id="rId2" w:history="1">
        <w:r>
          <w:rPr>
            <w:rStyle w:val="Hyperlink"/>
            <w:rFonts w:cs="Arial"/>
            <w:szCs w:val="16"/>
          </w:rPr>
          <w:t>https://www.fsc.gov.au/what-accreditation-1</w:t>
        </w:r>
      </w:hyperlink>
    </w:p>
  </w:footnote>
  <w:footnote w:id="4">
    <w:p w14:paraId="6761E058" w14:textId="77777777" w:rsidR="0052565C" w:rsidRPr="00E600AF" w:rsidRDefault="0052565C" w:rsidP="0052565C">
      <w:pPr>
        <w:pStyle w:val="FootnoteText"/>
      </w:pPr>
      <w:r>
        <w:rPr>
          <w:rStyle w:val="FootnoteReference"/>
        </w:rPr>
        <w:footnoteRef/>
      </w:r>
      <w:r>
        <w:t xml:space="preserve"> </w:t>
      </w:r>
      <w:r w:rsidRPr="00DB58C1">
        <w:rPr>
          <w:rStyle w:val="Hyperlink"/>
        </w:rPr>
        <w:t>https://australia.icomos.org/publications/burra-charter-practice-notes/#bc</w:t>
      </w:r>
    </w:p>
  </w:footnote>
  <w:footnote w:id="5">
    <w:p w14:paraId="30E8805D" w14:textId="77777777" w:rsidR="0052565C" w:rsidRPr="004A6760" w:rsidRDefault="0052565C" w:rsidP="0052565C">
      <w:pPr>
        <w:pStyle w:val="FootnoteText"/>
        <w:rPr>
          <w:lang w:val="en-AU"/>
        </w:rPr>
      </w:pPr>
      <w:r>
        <w:rPr>
          <w:rStyle w:val="FootnoteReference"/>
        </w:rPr>
        <w:footnoteRef/>
      </w:r>
      <w:r>
        <w:t xml:space="preserve"> </w:t>
      </w:r>
      <w:hyperlink r:id="rId3" w:history="1">
        <w:r w:rsidRPr="00A245C3">
          <w:rPr>
            <w:rStyle w:val="Hyperlink"/>
          </w:rPr>
          <w:t>https://www.dcceew.gov.au/environment/epbc/publications/engage-early</w:t>
        </w:r>
      </w:hyperlink>
      <w:r>
        <w:t xml:space="preserve"> </w:t>
      </w:r>
    </w:p>
  </w:footnote>
  <w:footnote w:id="6">
    <w:p w14:paraId="629134F1" w14:textId="77777777" w:rsidR="0052565C" w:rsidRPr="00E600AF" w:rsidRDefault="0052565C" w:rsidP="0052565C">
      <w:pPr>
        <w:pStyle w:val="FootnoteText"/>
      </w:pPr>
      <w:r>
        <w:rPr>
          <w:rStyle w:val="FootnoteReference"/>
        </w:rPr>
        <w:footnoteRef/>
      </w:r>
      <w:r>
        <w:t xml:space="preserve"> </w:t>
      </w:r>
      <w:hyperlink r:id="rId4" w:history="1">
        <w:r w:rsidRPr="00A245C3">
          <w:rPr>
            <w:rStyle w:val="Hyperlink"/>
          </w:rPr>
          <w:t>https://www.dcceew.gov.au/environment/invasive-species/publications/arrive-clean-leave-clean</w:t>
        </w:r>
      </w:hyperlink>
      <w:r>
        <w:rPr>
          <w:rStyle w:val="Hyperlink"/>
        </w:rPr>
        <w:t xml:space="preserve"> </w:t>
      </w:r>
    </w:p>
  </w:footnote>
  <w:footnote w:id="7">
    <w:p w14:paraId="77A8F47D" w14:textId="77777777" w:rsidR="0052565C" w:rsidRDefault="0052565C" w:rsidP="0052565C">
      <w:pPr>
        <w:pStyle w:val="FootnoteText"/>
      </w:pPr>
      <w:r>
        <w:rPr>
          <w:rStyle w:val="FootnoteReference"/>
        </w:rPr>
        <w:footnoteRef/>
      </w:r>
      <w:r>
        <w:t xml:space="preserve"> </w:t>
      </w:r>
      <w:r w:rsidRPr="00CA6482">
        <w:rPr>
          <w:rStyle w:val="Hyperlink"/>
        </w:rPr>
        <w:t>https://www.dcceew.gov.au/environment/epbc</w:t>
      </w:r>
    </w:p>
  </w:footnote>
  <w:footnote w:id="8">
    <w:p w14:paraId="5991209D" w14:textId="239A944E" w:rsidR="00106014" w:rsidRPr="0083497F" w:rsidRDefault="00106014">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5" w:history="1">
        <w:r>
          <w:rPr>
            <w:rStyle w:val="Hyperlink"/>
            <w:rFonts w:cs="Arial"/>
            <w:szCs w:val="16"/>
          </w:rPr>
          <w:t>https://www.fsc.gov.au/what-accreditation-1</w:t>
        </w:r>
      </w:hyperlink>
    </w:p>
  </w:footnote>
  <w:footnote w:id="9">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6"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4A6441">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1062"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4A6441">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1063"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4A6441">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1061"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4A6441">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1065"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4A6441"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1066"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4A6441">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1064"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4A6441">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1068"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4A6441"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1069"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4A6441">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1067"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4AEE3E92"/>
    <w:multiLevelType w:val="hybridMultilevel"/>
    <w:tmpl w:val="6B6A25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7"/>
  </w:num>
  <w:num w:numId="10" w16cid:durableId="1169830035">
    <w:abstractNumId w:val="22"/>
  </w:num>
  <w:num w:numId="11" w16cid:durableId="1753165033">
    <w:abstractNumId w:val="5"/>
  </w:num>
  <w:num w:numId="12" w16cid:durableId="1205097128">
    <w:abstractNumId w:val="6"/>
  </w:num>
  <w:num w:numId="13" w16cid:durableId="394862371">
    <w:abstractNumId w:val="21"/>
  </w:num>
  <w:num w:numId="14" w16cid:durableId="469709233">
    <w:abstractNumId w:val="24"/>
  </w:num>
  <w:num w:numId="15" w16cid:durableId="1606380354">
    <w:abstractNumId w:val="14"/>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50616801">
    <w:abstractNumId w:val="19"/>
    <w:lvlOverride w:ilvl="0">
      <w:startOverride w:val="1"/>
    </w:lvlOverride>
  </w:num>
  <w:num w:numId="19"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1"/>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3"/>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4799554">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9AF"/>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51B9"/>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2FA6"/>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362"/>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6441"/>
    <w:rsid w:val="004A65D4"/>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302B"/>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65C"/>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97BF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CA3"/>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582"/>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130"/>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1F7"/>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4A7"/>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5A7A"/>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5F50"/>
    <w:rsid w:val="00EB6F3B"/>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591"/>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497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environment.gov.au/epbc" TargetMode="External"/><Relationship Id="rId21" Type="http://schemas.openxmlformats.org/officeDocument/2006/relationships/hyperlink" Target="https://www.abcc.gov.au/building-code/building-code-2016"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environment.gov.au/biodiversity/invasive-species/publications/arrive-clean-leave-clean"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cceew.gov.au/environment/epbc/publications/engage-early"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australia.icomos.org/publications/burra-charter-practice-notes/" TargetMode="External"/><Relationship Id="rId28" Type="http://schemas.openxmlformats.org/officeDocument/2006/relationships/hyperlink" Target="https://portal.business.gov.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sc.gov.au/what-accreditation-1" TargetMode="External"/><Relationship Id="rId27" Type="http://schemas.openxmlformats.org/officeDocument/2006/relationships/hyperlink" Target="http://www.nationalredress.gov.au" TargetMode="External"/><Relationship Id="rId30" Type="http://schemas.openxmlformats.org/officeDocument/2006/relationships/hyperlink" Target="https://portal.business.gov.au/"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dcceew.gov.au/environment/epbc/publications/engage-early" TargetMode="External"/><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 Id="rId6" Type="http://schemas.openxmlformats.org/officeDocument/2006/relationships/hyperlink" Target="https://www.nationalredress.gov.au" TargetMode="External"/><Relationship Id="rId5" Type="http://schemas.openxmlformats.org/officeDocument/2006/relationships/hyperlink" Target="https://www.fsc.gov.au/what-accreditation-1" TargetMode="External"/><Relationship Id="rId4" Type="http://schemas.openxmlformats.org/officeDocument/2006/relationships/hyperlink" Target="https://www.dcceew.gov.au/environment/invasive-species/publications/arrive-clean-leave-cle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A4CD6"/>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27438"/>
    <w:rsid w:val="00843BE6"/>
    <w:rsid w:val="008776A9"/>
    <w:rsid w:val="008B2931"/>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259A7"/>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230614 Update to footer date field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Hub_RoundNumber xmlns="2a251b7e-61e4-4816-a71f-b295a9ad20fb"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d5661a231af5b88f92b5a5814773c0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ddf9b3b285261c1c4e097919c0bcb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http://schemas.microsoft.com/office/2006/documentManagement/types"/>
    <ds:schemaRef ds:uri="2a251b7e-61e4-4816-a71f-b295a9ad20fb"/>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4.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5.xml><?xml version="1.0" encoding="utf-8"?>
<ds:datastoreItem xmlns:ds="http://schemas.openxmlformats.org/officeDocument/2006/customXml" ds:itemID="{37E12791-E64D-479A-AD4B-A0C6F4DFE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11978</Words>
  <Characters>67166</Characters>
  <DocSecurity>0</DocSecurity>
  <Lines>559</Lines>
  <Paragraphs>157</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78987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2023-08-30T06:45:00Z</cp:lastPrinted>
  <dcterms:created xsi:type="dcterms:W3CDTF">2023-08-30T06:42:00Z</dcterms:created>
  <dcterms:modified xsi:type="dcterms:W3CDTF">2023-08-30T06:47:00Z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0x010100CC5EC49C0A70E54C835C37C879B9A997</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