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2C" w:rsidRDefault="00593E02" w:rsidP="00AB4696">
      <w:pPr>
        <w:spacing w:before="0"/>
        <w:rPr>
          <w:b/>
          <w:bCs/>
          <w:color w:val="FFFFFF" w:themeColor="background1"/>
        </w:rPr>
      </w:pPr>
      <w:r>
        <w:rPr>
          <w:noProof/>
          <w:lang w:eastAsia="en-AU"/>
        </w:rPr>
        <w:drawing>
          <wp:anchor distT="0" distB="0" distL="114300" distR="114300" simplePos="0" relativeHeight="251668480" behindDoc="0" locked="1" layoutInCell="1" allowOverlap="1" wp14:anchorId="2EADD769" wp14:editId="26CC47C5">
            <wp:simplePos x="0" y="0"/>
            <wp:positionH relativeFrom="page">
              <wp:posOffset>2698750</wp:posOffset>
            </wp:positionH>
            <wp:positionV relativeFrom="page">
              <wp:posOffset>1200150</wp:posOffset>
            </wp:positionV>
            <wp:extent cx="4533900" cy="3498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S-Photos-4.png"/>
                    <pic:cNvPicPr/>
                  </pic:nvPicPr>
                  <pic:blipFill>
                    <a:blip r:embed="rId8">
                      <a:extLst>
                        <a:ext uri="{28A0092B-C50C-407E-A947-70E740481C1C}">
                          <a14:useLocalDpi xmlns:a14="http://schemas.microsoft.com/office/drawing/2010/main" val="0"/>
                        </a:ext>
                      </a:extLst>
                    </a:blip>
                    <a:stretch>
                      <a:fillRect/>
                    </a:stretch>
                  </pic:blipFill>
                  <pic:spPr>
                    <a:xfrm>
                      <a:off x="0" y="0"/>
                      <a:ext cx="4533900" cy="3498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180340" distB="0" distL="114300" distR="114300" simplePos="0" relativeHeight="251667456" behindDoc="0" locked="1" layoutInCell="1" allowOverlap="1" wp14:anchorId="7418141E" wp14:editId="213AD7E5">
                <wp:simplePos x="0" y="0"/>
                <wp:positionH relativeFrom="page">
                  <wp:align>right</wp:align>
                </wp:positionH>
                <wp:positionV relativeFrom="page">
                  <wp:posOffset>3711575</wp:posOffset>
                </wp:positionV>
                <wp:extent cx="4832985" cy="1079500"/>
                <wp:effectExtent l="0" t="0" r="5715" b="6350"/>
                <wp:wrapTopAndBottom/>
                <wp:docPr id="6" name="Rectangle 6"/>
                <wp:cNvGraphicFramePr/>
                <a:graphic xmlns:a="http://schemas.openxmlformats.org/drawingml/2006/main">
                  <a:graphicData uri="http://schemas.microsoft.com/office/word/2010/wordprocessingShape">
                    <wps:wsp>
                      <wps:cNvSpPr/>
                      <wps:spPr>
                        <a:xfrm>
                          <a:off x="0" y="0"/>
                          <a:ext cx="4832985" cy="1079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92CEC" id="Rectangle 6" o:spid="_x0000_s1026" style="position:absolute;margin-left:329.35pt;margin-top:292.25pt;width:380.55pt;height:85pt;z-index:251667456;visibility:visible;mso-wrap-style:square;mso-width-percent:0;mso-height-percent:0;mso-wrap-distance-left:9pt;mso-wrap-distance-top:14.2pt;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" fillcolor="white [3212]" stroked="f" strokeweight="1pt">
                <w10:wrap type="topAndBottom" anchorx="page" anchory="page"/>
                <w10:anchorlock/>
              </v:rect>
            </w:pict>
          </mc:Fallback>
        </mc:AlternateContent>
      </w:r>
      <w:r w:rsidR="00006F2C">
        <w:rPr>
          <w:b/>
          <w:bCs/>
          <w:color w:val="FFFFFF" w:themeColor="background1"/>
        </w:rPr>
        <w:t>Business Research and Innovation Initiative</w:t>
      </w:r>
    </w:p>
    <w:p w:rsidR="00593E02" w:rsidRPr="00006F2C" w:rsidRDefault="00AB4696" w:rsidP="00006F2C">
      <w:pPr>
        <w:spacing w:before="0"/>
        <w:rPr>
          <w:b/>
          <w:bCs/>
          <w:color w:val="FFFFFF" w:themeColor="background1"/>
          <w:sz w:val="24"/>
          <w:szCs w:val="24"/>
        </w:rPr>
      </w:pPr>
      <w:r w:rsidRPr="00006F2C">
        <w:rPr>
          <w:b/>
          <w:bCs/>
          <w:color w:val="FFFFFF" w:themeColor="background1"/>
          <w:sz w:val="24"/>
          <w:szCs w:val="24"/>
        </w:rPr>
        <w:t>Fact Sheet</w:t>
      </w:r>
    </w:p>
    <w:p w:rsidR="00593E02" w:rsidRPr="00006F2C" w:rsidRDefault="00A32A67" w:rsidP="00006F2C">
      <w:pPr>
        <w:pStyle w:val="Title"/>
        <w:ind w:right="7625"/>
        <w:rPr>
          <w:szCs w:val="36"/>
        </w:rPr>
        <w:sectPr w:rsidR="00593E02" w:rsidRPr="00006F2C" w:rsidSect="00560860">
          <w:headerReference w:type="default" r:id="rId9"/>
          <w:footerReference w:type="default" r:id="rId10"/>
          <w:headerReference w:type="first" r:id="rId11"/>
          <w:footerReference w:type="first" r:id="rId12"/>
          <w:pgSz w:w="11906" w:h="16838" w:code="9"/>
          <w:pgMar w:top="510" w:right="510" w:bottom="510" w:left="510" w:header="454" w:footer="227" w:gutter="0"/>
          <w:cols w:space="708"/>
          <w:titlePg/>
          <w:docGrid w:linePitch="360"/>
        </w:sectPr>
      </w:pPr>
      <w:sdt>
        <w:sdtPr>
          <w:rPr>
            <w:sz w:val="30"/>
            <w:szCs w:val="30"/>
          </w:rPr>
          <w:alias w:val="Title"/>
          <w:tag w:val=""/>
          <w:id w:val="-992257587"/>
          <w:placeholder>
            <w:docPart w:val="7E2C8BF66DE746EE9250E28252923F90"/>
          </w:placeholder>
          <w:dataBinding w:prefixMappings="xmlns:ns0='http://purl.org/dc/elements/1.1/' xmlns:ns1='http://schemas.openxmlformats.org/package/2006/metadata/core-properties' " w:xpath="/ns1:coreProperties[1]/ns0:title[1]" w:storeItemID="{6C3C8BC8-F283-45AE-878A-BAB7291924A1}"/>
          <w:text/>
        </w:sdtPr>
        <w:sdtEndPr/>
        <w:sdtContent>
          <w:r w:rsidR="00006F2C" w:rsidRPr="00844461">
            <w:rPr>
              <w:sz w:val="30"/>
              <w:szCs w:val="30"/>
            </w:rPr>
            <w:t>Using technology for a streamlined path to marine autonomous systems assurance</w:t>
          </w:r>
        </w:sdtContent>
      </w:sdt>
      <w:bookmarkStart w:id="0" w:name="_Toc42610888"/>
    </w:p>
    <w:bookmarkEnd w:id="0"/>
    <w:p w:rsidR="00006F2C" w:rsidRDefault="00006F2C" w:rsidP="00474019">
      <w:pPr>
        <w:rPr>
          <w:rFonts w:asciiTheme="majorHAnsi" w:eastAsiaTheme="majorEastAsia" w:hAnsiTheme="majorHAnsi" w:cstheme="majorBidi"/>
          <w:b/>
          <w:color w:val="264F90" w:themeColor="accent2"/>
          <w:sz w:val="36"/>
          <w:szCs w:val="32"/>
          <w:lang w:val="en-US"/>
        </w:rPr>
      </w:pPr>
    </w:p>
    <w:p w:rsidR="00474019" w:rsidRPr="00E12AD5" w:rsidRDefault="00474019" w:rsidP="00E12AD5">
      <w:pPr>
        <w:pStyle w:val="Heading2"/>
        <w:rPr>
          <w:color w:val="264F90" w:themeColor="accent2"/>
          <w:lang w:val="en-GB"/>
        </w:rPr>
      </w:pPr>
      <w:r w:rsidRPr="00E12AD5">
        <w:rPr>
          <w:color w:val="264F90" w:themeColor="accent2"/>
          <w:lang w:val="en-GB"/>
        </w:rPr>
        <w:t>Challenge summary</w:t>
      </w:r>
    </w:p>
    <w:p w:rsidR="00474019" w:rsidRPr="00474019" w:rsidRDefault="00474019" w:rsidP="00474019">
      <w:pPr>
        <w:rPr>
          <w:lang w:val="en-US"/>
        </w:rPr>
      </w:pPr>
      <w:r w:rsidRPr="00474019">
        <w:rPr>
          <w:lang w:val="en-US"/>
        </w:rPr>
        <w:t xml:space="preserve">The Australian Institute of Marine Science (AIMS) is one of many technology-driven agencies seeking a </w:t>
      </w:r>
      <w:proofErr w:type="spellStart"/>
      <w:r w:rsidRPr="00474019">
        <w:rPr>
          <w:lang w:val="en-US"/>
        </w:rPr>
        <w:t>standardised</w:t>
      </w:r>
      <w:proofErr w:type="spellEnd"/>
      <w:r w:rsidRPr="00474019">
        <w:rPr>
          <w:lang w:val="en-US"/>
        </w:rPr>
        <w:t xml:space="preserve"> approach to gathering the test and evaluation evidence required to:</w:t>
      </w:r>
    </w:p>
    <w:p w:rsidR="00474019" w:rsidRPr="00474019" w:rsidRDefault="00474019" w:rsidP="00474019">
      <w:pPr>
        <w:pStyle w:val="ListParagraph"/>
        <w:numPr>
          <w:ilvl w:val="0"/>
          <w:numId w:val="18"/>
        </w:numPr>
        <w:rPr>
          <w:lang w:val="en-US"/>
        </w:rPr>
      </w:pPr>
      <w:r w:rsidRPr="00474019">
        <w:rPr>
          <w:lang w:val="en-US"/>
        </w:rPr>
        <w:t>assure new marine robotics and autonomous systems with artificial intelligence (RAS-AI)</w:t>
      </w:r>
    </w:p>
    <w:p w:rsidR="00474019" w:rsidRPr="00474019" w:rsidRDefault="00474019" w:rsidP="00474019">
      <w:pPr>
        <w:pStyle w:val="ListParagraph"/>
        <w:numPr>
          <w:ilvl w:val="0"/>
          <w:numId w:val="18"/>
        </w:numPr>
        <w:rPr>
          <w:lang w:val="en-US"/>
        </w:rPr>
      </w:pPr>
      <w:proofErr w:type="gramStart"/>
      <w:r w:rsidRPr="00474019">
        <w:rPr>
          <w:lang w:val="en-US"/>
        </w:rPr>
        <w:t>manage</w:t>
      </w:r>
      <w:proofErr w:type="gramEnd"/>
      <w:r w:rsidRPr="00474019">
        <w:rPr>
          <w:lang w:val="en-US"/>
        </w:rPr>
        <w:t xml:space="preserve"> impacts to trusted autonomy through future engine</w:t>
      </w:r>
      <w:r w:rsidR="00A32A67">
        <w:rPr>
          <w:lang w:val="en-US"/>
        </w:rPr>
        <w:t>ering changes to RAS-AI systems.</w:t>
      </w:r>
    </w:p>
    <w:p w:rsidR="00474019" w:rsidRPr="00474019" w:rsidRDefault="00474019" w:rsidP="00474019">
      <w:pPr>
        <w:rPr>
          <w:lang w:val="en-US"/>
        </w:rPr>
      </w:pPr>
      <w:r w:rsidRPr="00474019">
        <w:rPr>
          <w:lang w:val="en-US"/>
        </w:rPr>
        <w:t>The test and evaluation framework solution needs to apply novel data, analysis and intelligent decision-support technologies. It must be designed to dynamically adapt for evolving RAS-AI technologies, Australian standards and Australia’s future regulatory state.</w:t>
      </w:r>
    </w:p>
    <w:p w:rsidR="00474019" w:rsidRPr="00E12AD5" w:rsidRDefault="00474019" w:rsidP="00E12AD5">
      <w:pPr>
        <w:pStyle w:val="Heading2"/>
        <w:rPr>
          <w:color w:val="264F90" w:themeColor="accent2"/>
          <w:lang w:val="en-GB"/>
        </w:rPr>
      </w:pPr>
      <w:r w:rsidRPr="00E12AD5">
        <w:rPr>
          <w:color w:val="264F90" w:themeColor="accent2"/>
          <w:lang w:val="en-GB"/>
        </w:rPr>
        <w:t>Potential themes</w:t>
      </w:r>
    </w:p>
    <w:p w:rsidR="00474019" w:rsidRPr="00474019" w:rsidRDefault="00474019" w:rsidP="00474019">
      <w:pPr>
        <w:rPr>
          <w:lang w:val="en-US"/>
        </w:rPr>
      </w:pPr>
      <w:r w:rsidRPr="00474019">
        <w:rPr>
          <w:lang w:val="en-US"/>
        </w:rPr>
        <w:t>Advanced technology, artificial intelligence, legal, regulatory, assurance, certification, marine autonomous systems.</w:t>
      </w:r>
    </w:p>
    <w:p w:rsidR="006F05B0" w:rsidRPr="00E12AD5" w:rsidRDefault="006F05B0" w:rsidP="006F05B0">
      <w:pPr>
        <w:pStyle w:val="Heading2"/>
        <w:rPr>
          <w:color w:val="264F90" w:themeColor="accent2"/>
          <w:lang w:val="en-GB"/>
        </w:rPr>
      </w:pPr>
      <w:r w:rsidRPr="00E12AD5">
        <w:rPr>
          <w:color w:val="264F90" w:themeColor="accent2"/>
          <w:lang w:val="en-GB"/>
        </w:rPr>
        <w:t>Overview of challenge</w:t>
      </w:r>
    </w:p>
    <w:p w:rsidR="006F05B0" w:rsidRPr="006F05B0" w:rsidRDefault="006F05B0" w:rsidP="006F05B0">
      <w:pPr>
        <w:rPr>
          <w:lang w:val="en-US"/>
        </w:rPr>
      </w:pPr>
      <w:r w:rsidRPr="006F05B0">
        <w:rPr>
          <w:lang w:val="en-US"/>
        </w:rPr>
        <w:t xml:space="preserve">RAS-AI systems present a new world of complexity for Australian air, land and sea regulators. In the maritime sector, Australia is leading the way with small unmanned systems development, including niche systems such as AIMS’ </w:t>
      </w:r>
      <w:hyperlink r:id="rId13">
        <w:proofErr w:type="spellStart"/>
        <w:r w:rsidRPr="006F05B0">
          <w:rPr>
            <w:rStyle w:val="Hyperlink"/>
            <w:lang w:val="en-US"/>
          </w:rPr>
          <w:t>CoralAUV</w:t>
        </w:r>
        <w:proofErr w:type="spellEnd"/>
      </w:hyperlink>
      <w:r w:rsidRPr="006F05B0">
        <w:rPr>
          <w:lang w:val="en-US"/>
        </w:rPr>
        <w:t xml:space="preserve"> (autonomous underwater vehicle), and the</w:t>
      </w:r>
      <w:r w:rsidRPr="006F05B0">
        <w:rPr>
          <w:u w:val="single"/>
          <w:lang w:val="en-US"/>
        </w:rPr>
        <w:t xml:space="preserve"> </w:t>
      </w:r>
      <w:hyperlink r:id="rId14">
        <w:r w:rsidRPr="006F05B0">
          <w:rPr>
            <w:rStyle w:val="Hyperlink"/>
            <w:lang w:val="en-US"/>
          </w:rPr>
          <w:t>Bluebottle</w:t>
        </w:r>
      </w:hyperlink>
      <w:r w:rsidRPr="006F05B0">
        <w:rPr>
          <w:lang w:val="en-US"/>
        </w:rPr>
        <w:t xml:space="preserve"> by </w:t>
      </w:r>
      <w:proofErr w:type="spellStart"/>
      <w:r w:rsidRPr="006F05B0">
        <w:rPr>
          <w:lang w:val="en-US"/>
        </w:rPr>
        <w:t>Ocius</w:t>
      </w:r>
      <w:proofErr w:type="spellEnd"/>
      <w:r w:rsidRPr="006F05B0">
        <w:rPr>
          <w:lang w:val="en-US"/>
        </w:rPr>
        <w:t>. It is also developing simpler, scalable systems such as Queensland University of Technology’s</w:t>
      </w:r>
      <w:r w:rsidRPr="006F05B0">
        <w:rPr>
          <w:u w:val="single"/>
          <w:lang w:val="en-US"/>
        </w:rPr>
        <w:t xml:space="preserve"> </w:t>
      </w:r>
      <w:hyperlink r:id="rId15">
        <w:proofErr w:type="spellStart"/>
        <w:r w:rsidRPr="006F05B0">
          <w:rPr>
            <w:rStyle w:val="Hyperlink"/>
            <w:lang w:val="en-US"/>
          </w:rPr>
          <w:t>Rangerbot</w:t>
        </w:r>
        <w:proofErr w:type="spellEnd"/>
      </w:hyperlink>
      <w:r w:rsidRPr="006F05B0">
        <w:rPr>
          <w:lang w:val="en-US"/>
        </w:rPr>
        <w:t xml:space="preserve"> and systems by startups such as</w:t>
      </w:r>
      <w:r w:rsidRPr="006F05B0">
        <w:rPr>
          <w:u w:val="single"/>
          <w:lang w:val="en-US"/>
        </w:rPr>
        <w:t xml:space="preserve"> </w:t>
      </w:r>
      <w:hyperlink r:id="rId16">
        <w:proofErr w:type="spellStart"/>
        <w:r w:rsidRPr="006F05B0">
          <w:rPr>
            <w:rStyle w:val="Hyperlink"/>
            <w:lang w:val="en-US"/>
          </w:rPr>
          <w:t>Surfbee</w:t>
        </w:r>
        <w:proofErr w:type="spellEnd"/>
      </w:hyperlink>
      <w:r w:rsidRPr="006F05B0">
        <w:rPr>
          <w:lang w:val="en-US"/>
        </w:rPr>
        <w:t>.</w:t>
      </w:r>
    </w:p>
    <w:p w:rsidR="006F05B0" w:rsidRPr="006F05B0" w:rsidRDefault="006F05B0" w:rsidP="006F05B0">
      <w:pPr>
        <w:rPr>
          <w:lang w:val="en-US"/>
        </w:rPr>
      </w:pPr>
      <w:r w:rsidRPr="006F05B0">
        <w:rPr>
          <w:lang w:val="en-US"/>
        </w:rPr>
        <w:t xml:space="preserve">However, the ability to </w:t>
      </w:r>
      <w:proofErr w:type="spellStart"/>
      <w:r w:rsidRPr="006F05B0">
        <w:rPr>
          <w:lang w:val="en-US"/>
        </w:rPr>
        <w:t>operationalise</w:t>
      </w:r>
      <w:proofErr w:type="spellEnd"/>
      <w:r w:rsidRPr="006F05B0">
        <w:rPr>
          <w:lang w:val="en-US"/>
        </w:rPr>
        <w:t xml:space="preserve"> these systems and establish a viable maritime RAS-AI market sector in Australia is hamstrung by onerous regulatory and compliance processes, which vary between domains and regulators. In addition, Australia does not have standards or agreed processes for the technical assurance of RAS-AI technology in a maritime context. Even a control system update in a RAS-AI system can require a suite of new approvals. A revised safety case supported with both simulated and real-world test and evaluation evidence is a prerequisite to obtain the required approvals to deploy these systems in the field.</w:t>
      </w:r>
    </w:p>
    <w:p w:rsidR="006F05B0" w:rsidRPr="006F05B0" w:rsidRDefault="006F05B0" w:rsidP="006F05B0">
      <w:pPr>
        <w:rPr>
          <w:lang w:val="en-US"/>
        </w:rPr>
      </w:pPr>
      <w:r w:rsidRPr="006F05B0">
        <w:rPr>
          <w:lang w:val="en-US"/>
        </w:rPr>
        <w:t xml:space="preserve">Assuring autonomous systems requires a significant, collaborative and multi-faceted approach that is beyond the capacity of a single small-to-medium-sized enterprise. However, an innovative technological approach to create a </w:t>
      </w:r>
      <w:proofErr w:type="spellStart"/>
      <w:r w:rsidRPr="006F05B0">
        <w:rPr>
          <w:lang w:val="en-US"/>
        </w:rPr>
        <w:t>standardised</w:t>
      </w:r>
      <w:proofErr w:type="spellEnd"/>
      <w:r w:rsidRPr="006F05B0">
        <w:rPr>
          <w:lang w:val="en-US"/>
        </w:rPr>
        <w:t xml:space="preserve"> test and evaluation framework for RAS-AI systems, which meets Australia’s cross-domain and regulatory needs, would be a game-changer for the RAS-AI industry.</w:t>
      </w:r>
    </w:p>
    <w:p w:rsidR="006F05B0" w:rsidRPr="00E12AD5" w:rsidRDefault="006F05B0" w:rsidP="00006F2C">
      <w:pPr>
        <w:pStyle w:val="Heading2"/>
        <w:rPr>
          <w:color w:val="264F90" w:themeColor="accent2"/>
          <w:lang w:val="en-GB"/>
        </w:rPr>
      </w:pPr>
      <w:r w:rsidRPr="00E12AD5">
        <w:rPr>
          <w:color w:val="264F90" w:themeColor="accent2"/>
          <w:lang w:val="en-GB"/>
        </w:rPr>
        <w:t>Solution requirements</w:t>
      </w:r>
    </w:p>
    <w:p w:rsidR="006F05B0" w:rsidRPr="006F05B0" w:rsidRDefault="006F05B0" w:rsidP="006F05B0">
      <w:pPr>
        <w:rPr>
          <w:lang w:val="en-US"/>
        </w:rPr>
      </w:pPr>
      <w:r w:rsidRPr="006F05B0">
        <w:rPr>
          <w:lang w:val="en-US"/>
        </w:rPr>
        <w:t>The test and evaluation framework solution needs to apply novel</w:t>
      </w:r>
      <w:r w:rsidR="00006F2C">
        <w:rPr>
          <w:lang w:val="en-US"/>
        </w:rPr>
        <w:t xml:space="preserve"> </w:t>
      </w:r>
      <w:r w:rsidRPr="006F05B0">
        <w:rPr>
          <w:lang w:val="en-US"/>
        </w:rPr>
        <w:t xml:space="preserve">system data, analysis and intelligent decision-support technologies. It must be able to dynamically evolve to adapt to changes in Australian standards and Australia’s future regulatory state for RAS-AI systems. Regulatory guidance, environmental and societal issues, and autonomous systems technology are </w:t>
      </w:r>
      <w:r w:rsidR="00A32A67">
        <w:rPr>
          <w:lang w:val="en-US"/>
        </w:rPr>
        <w:lastRenderedPageBreak/>
        <w:t xml:space="preserve">evolving at a rapid pace.  As such, technology developers, users and regulators are spending inordinate </w:t>
      </w:r>
      <w:bookmarkStart w:id="1" w:name="_GoBack"/>
      <w:bookmarkEnd w:id="1"/>
      <w:r w:rsidRPr="006F05B0">
        <w:rPr>
          <w:lang w:val="en-US"/>
        </w:rPr>
        <w:t xml:space="preserve">amounts of time understanding how to safely </w:t>
      </w:r>
      <w:proofErr w:type="spellStart"/>
      <w:r w:rsidRPr="006F05B0">
        <w:rPr>
          <w:lang w:val="en-US"/>
        </w:rPr>
        <w:t>operationalise</w:t>
      </w:r>
      <w:proofErr w:type="spellEnd"/>
      <w:r w:rsidRPr="006F05B0">
        <w:rPr>
          <w:lang w:val="en-US"/>
        </w:rPr>
        <w:t xml:space="preserve"> marine autonomous systems.</w:t>
      </w:r>
    </w:p>
    <w:p w:rsidR="006F05B0" w:rsidRPr="006F05B0" w:rsidRDefault="006F05B0" w:rsidP="006F05B0">
      <w:pPr>
        <w:rPr>
          <w:lang w:val="en-US"/>
        </w:rPr>
      </w:pPr>
      <w:r w:rsidRPr="006F05B0">
        <w:rPr>
          <w:lang w:val="en-US"/>
        </w:rPr>
        <w:t>This BRII challenge is seeking a technology solution to help Australia leapfrog the marine autonomous systems development curve and deliver a dynamic, evidence-based test and evaluation framework to support Australia’s marine autonomous systems industry and marine regulators.</w:t>
      </w:r>
      <w:r w:rsidRPr="006F05B0">
        <w:rPr>
          <w:u w:val="single"/>
          <w:lang w:val="en-US"/>
        </w:rPr>
        <w:t xml:space="preserve"> </w:t>
      </w:r>
      <w:hyperlink r:id="rId17">
        <w:r w:rsidRPr="006F05B0">
          <w:rPr>
            <w:rStyle w:val="Hyperlink"/>
            <w:lang w:val="en-US"/>
          </w:rPr>
          <w:t>AIMS’</w:t>
        </w:r>
      </w:hyperlink>
      <w:r w:rsidRPr="006F05B0">
        <w:rPr>
          <w:lang w:val="en-US"/>
        </w:rPr>
        <w:t xml:space="preserve"> </w:t>
      </w:r>
      <w:proofErr w:type="spellStart"/>
      <w:r w:rsidRPr="006F05B0">
        <w:rPr>
          <w:lang w:val="en-US"/>
        </w:rPr>
        <w:t>ReefWorks</w:t>
      </w:r>
      <w:proofErr w:type="spellEnd"/>
      <w:r w:rsidRPr="006F05B0">
        <w:rPr>
          <w:lang w:val="en-US"/>
        </w:rPr>
        <w:t>, the</w:t>
      </w:r>
      <w:r w:rsidRPr="006F05B0">
        <w:rPr>
          <w:u w:val="single"/>
          <w:lang w:val="en-US"/>
        </w:rPr>
        <w:t xml:space="preserve"> </w:t>
      </w:r>
      <w:hyperlink r:id="rId18">
        <w:r w:rsidRPr="006F05B0">
          <w:rPr>
            <w:rStyle w:val="Hyperlink"/>
            <w:lang w:val="en-US"/>
          </w:rPr>
          <w:t>Queensland Flight Test</w:t>
        </w:r>
      </w:hyperlink>
      <w:r w:rsidRPr="006F05B0">
        <w:rPr>
          <w:u w:val="single"/>
          <w:lang w:val="en-US"/>
        </w:rPr>
        <w:t xml:space="preserve"> </w:t>
      </w:r>
      <w:hyperlink r:id="rId19">
        <w:r w:rsidRPr="006F05B0">
          <w:rPr>
            <w:rStyle w:val="Hyperlink"/>
            <w:lang w:val="en-US"/>
          </w:rPr>
          <w:t xml:space="preserve"> Range</w:t>
        </w:r>
      </w:hyperlink>
      <w:r w:rsidRPr="006F05B0">
        <w:rPr>
          <w:lang w:val="en-US"/>
        </w:rPr>
        <w:t xml:space="preserve"> and the</w:t>
      </w:r>
      <w:r w:rsidRPr="006F05B0">
        <w:rPr>
          <w:u w:val="single"/>
          <w:lang w:val="en-US"/>
        </w:rPr>
        <w:t xml:space="preserve"> </w:t>
      </w:r>
      <w:hyperlink r:id="rId20">
        <w:r w:rsidRPr="006F05B0">
          <w:rPr>
            <w:rStyle w:val="Hyperlink"/>
            <w:lang w:val="en-US"/>
          </w:rPr>
          <w:t>NQ SPARK</w:t>
        </w:r>
      </w:hyperlink>
      <w:r w:rsidRPr="006F05B0">
        <w:rPr>
          <w:lang w:val="en-US"/>
        </w:rPr>
        <w:t xml:space="preserve"> are examples of initiatives developing safe places to trial technologies such as unmanned and autonomous systems across air, sea and land domains.</w:t>
      </w:r>
    </w:p>
    <w:p w:rsidR="006F05B0" w:rsidRDefault="006F05B0" w:rsidP="006F05B0">
      <w:pPr>
        <w:rPr>
          <w:lang w:val="en-US"/>
        </w:rPr>
      </w:pPr>
      <w:r w:rsidRPr="006F05B0">
        <w:rPr>
          <w:lang w:val="en-US"/>
        </w:rPr>
        <w:t xml:space="preserve">Autonomous systems developers and end users would use the test and evaluation framework to guide the </w:t>
      </w:r>
      <w:proofErr w:type="spellStart"/>
      <w:r w:rsidRPr="006F05B0">
        <w:rPr>
          <w:lang w:val="en-US"/>
        </w:rPr>
        <w:t>operationalisation</w:t>
      </w:r>
      <w:proofErr w:type="spellEnd"/>
      <w:r w:rsidRPr="006F05B0">
        <w:rPr>
          <w:lang w:val="en-US"/>
        </w:rPr>
        <w:t xml:space="preserve"> of their products. Typically, these developers and end-users do not have a</w:t>
      </w:r>
      <w:r>
        <w:rPr>
          <w:lang w:val="en-US"/>
        </w:rPr>
        <w:t xml:space="preserve"> </w:t>
      </w:r>
      <w:r w:rsidRPr="006F05B0">
        <w:rPr>
          <w:lang w:val="en-US"/>
        </w:rPr>
        <w:t>strong understanding of legislative requirements or changes in policy and standards. Regulators would use the framework to ensure their core concerns are flagged to developers, and to enable consistency in assurance assessments.</w:t>
      </w:r>
    </w:p>
    <w:p w:rsidR="006F05B0" w:rsidRPr="006F05B0" w:rsidRDefault="006F05B0" w:rsidP="006F05B0">
      <w:pPr>
        <w:rPr>
          <w:lang w:val="en-US"/>
        </w:rPr>
      </w:pPr>
      <w:r w:rsidRPr="006F05B0">
        <w:rPr>
          <w:lang w:val="en-US"/>
        </w:rPr>
        <w:br w:type="column"/>
      </w:r>
      <w:r w:rsidRPr="006F05B0">
        <w:rPr>
          <w:lang w:val="en-US"/>
        </w:rPr>
        <w:t>The framework could also be used to help regulators</w:t>
      </w:r>
      <w:r>
        <w:rPr>
          <w:lang w:val="en-US"/>
        </w:rPr>
        <w:t xml:space="preserve"> </w:t>
      </w:r>
      <w:r w:rsidRPr="006F05B0">
        <w:rPr>
          <w:lang w:val="en-US"/>
        </w:rPr>
        <w:t>provide updated guidance to RAS-AI developers as regulations evolve or as new autonomous systems technologies come online.</w:t>
      </w:r>
    </w:p>
    <w:p w:rsidR="006F05B0" w:rsidRPr="00E12AD5" w:rsidRDefault="006F05B0" w:rsidP="00006F2C">
      <w:pPr>
        <w:pStyle w:val="Heading2"/>
        <w:rPr>
          <w:color w:val="264F90" w:themeColor="accent2"/>
          <w:lang w:val="en-GB"/>
        </w:rPr>
      </w:pPr>
      <w:r w:rsidRPr="00E12AD5">
        <w:rPr>
          <w:color w:val="264F90" w:themeColor="accent2"/>
          <w:lang w:val="en-GB"/>
        </w:rPr>
        <w:t>Benefits of the solution</w:t>
      </w:r>
    </w:p>
    <w:p w:rsidR="006F05B0" w:rsidRPr="006F05B0" w:rsidRDefault="006F05B0" w:rsidP="006F05B0">
      <w:pPr>
        <w:rPr>
          <w:lang w:val="en-US"/>
        </w:rPr>
      </w:pPr>
      <w:r w:rsidRPr="006F05B0">
        <w:rPr>
          <w:lang w:val="en-US"/>
        </w:rPr>
        <w:t xml:space="preserve">A </w:t>
      </w:r>
      <w:proofErr w:type="spellStart"/>
      <w:r w:rsidRPr="006F05B0">
        <w:rPr>
          <w:lang w:val="en-US"/>
        </w:rPr>
        <w:t>standardised</w:t>
      </w:r>
      <w:proofErr w:type="spellEnd"/>
      <w:r w:rsidRPr="006F05B0">
        <w:rPr>
          <w:lang w:val="en-US"/>
        </w:rPr>
        <w:t xml:space="preserve"> test and evaluation framework, supported by regulators, would result in significant efficiency gains. It would also ensure a high level of trust and safety by operators, regulators and the community for RAS-AI systems.</w:t>
      </w:r>
    </w:p>
    <w:p w:rsidR="006F05B0" w:rsidRDefault="006F05B0" w:rsidP="006F05B0">
      <w:pPr>
        <w:rPr>
          <w:lang w:val="en-US"/>
        </w:rPr>
      </w:pPr>
      <w:r w:rsidRPr="006F05B0">
        <w:rPr>
          <w:lang w:val="en-US"/>
        </w:rPr>
        <w:t xml:space="preserve">A </w:t>
      </w:r>
      <w:proofErr w:type="spellStart"/>
      <w:r w:rsidRPr="006F05B0">
        <w:rPr>
          <w:lang w:val="en-US"/>
        </w:rPr>
        <w:t>standardised</w:t>
      </w:r>
      <w:proofErr w:type="spellEnd"/>
      <w:r w:rsidRPr="006F05B0">
        <w:rPr>
          <w:lang w:val="en-US"/>
        </w:rPr>
        <w:t xml:space="preserve"> approach to gathering the test and evaluation evidence required to assure new marine RAS-AI systems, and engineering changes to RAS-AI systems, would potentially save years in the development cycle. More importantly, a </w:t>
      </w:r>
      <w:proofErr w:type="spellStart"/>
      <w:r w:rsidRPr="006F05B0">
        <w:rPr>
          <w:lang w:val="en-US"/>
        </w:rPr>
        <w:t>standardised</w:t>
      </w:r>
      <w:proofErr w:type="spellEnd"/>
      <w:r w:rsidRPr="006F05B0">
        <w:rPr>
          <w:lang w:val="en-US"/>
        </w:rPr>
        <w:t xml:space="preserve"> approach would help support the sustainability of Australia’s marine RAS-AI development and manufacturing market sector.</w:t>
      </w:r>
    </w:p>
    <w:p w:rsidR="006F05B0" w:rsidRPr="006F05B0" w:rsidRDefault="006F05B0" w:rsidP="006F05B0">
      <w:pPr>
        <w:rPr>
          <w:lang w:val="en-US"/>
        </w:rPr>
      </w:pPr>
      <w:r w:rsidRPr="006F05B0">
        <w:rPr>
          <w:lang w:val="en-US"/>
        </w:rPr>
        <w:t xml:space="preserve">The market potential for an innovative, streamlined test and evaluation framework for marine autonomous systems could also be applicable to aerial and land autonomous systems. </w:t>
      </w:r>
    </w:p>
    <w:p w:rsidR="00006F2C" w:rsidRDefault="006F05B0" w:rsidP="006F05B0">
      <w:pPr>
        <w:rPr>
          <w:lang w:val="en-US"/>
        </w:rPr>
      </w:pPr>
      <w:r>
        <w:rPr>
          <w:lang w:val="en-US"/>
        </w:rPr>
        <w:br w:type="column"/>
      </w:r>
      <w:r w:rsidR="00006F2C" w:rsidRPr="006F05B0">
        <w:rPr>
          <w:lang w:val="en-US"/>
        </w:rPr>
        <w:t xml:space="preserve">Countries across the globe are struggling to meld often archaic, local legislation with a </w:t>
      </w:r>
      <w:proofErr w:type="spellStart"/>
      <w:r w:rsidR="00006F2C" w:rsidRPr="006F05B0">
        <w:rPr>
          <w:lang w:val="en-US"/>
        </w:rPr>
        <w:t>globalised</w:t>
      </w:r>
      <w:proofErr w:type="spellEnd"/>
      <w:r w:rsidR="00006F2C" w:rsidRPr="006F05B0">
        <w:rPr>
          <w:lang w:val="en-US"/>
        </w:rPr>
        <w:t xml:space="preserve"> autonomous systems industry.</w:t>
      </w:r>
    </w:p>
    <w:p w:rsidR="006F05B0" w:rsidRPr="006F05B0" w:rsidRDefault="006F05B0" w:rsidP="006F05B0">
      <w:pPr>
        <w:rPr>
          <w:lang w:val="en-US"/>
        </w:rPr>
      </w:pPr>
      <w:r w:rsidRPr="006F05B0">
        <w:rPr>
          <w:lang w:val="en-US"/>
        </w:rPr>
        <w:t xml:space="preserve">If a solution to this BRII challenge can break through the overheads to show a streamlined test and evaluation path to </w:t>
      </w:r>
      <w:proofErr w:type="spellStart"/>
      <w:r w:rsidRPr="006F05B0">
        <w:rPr>
          <w:lang w:val="en-US"/>
        </w:rPr>
        <w:t>operationalisation</w:t>
      </w:r>
      <w:proofErr w:type="spellEnd"/>
      <w:r w:rsidRPr="006F05B0">
        <w:rPr>
          <w:lang w:val="en-US"/>
        </w:rPr>
        <w:t xml:space="preserve"> (by fusing local legislation, regulation and standards with autonomous systems development), it could be a global </w:t>
      </w:r>
      <w:proofErr w:type="spellStart"/>
      <w:r w:rsidRPr="006F05B0">
        <w:rPr>
          <w:lang w:val="en-US"/>
        </w:rPr>
        <w:t>gamechanger</w:t>
      </w:r>
      <w:proofErr w:type="spellEnd"/>
      <w:r w:rsidRPr="006F05B0">
        <w:rPr>
          <w:lang w:val="en-US"/>
        </w:rPr>
        <w:t xml:space="preserve">. The legislation is different between countries, but in many cases the problem is the same: autonomous systems are developing faster than government/regulators can keep up with. An innovative solution could incorporate data fusion and decision-support technologies, making it readily applicable to multiple jurisdictions and potentially </w:t>
      </w:r>
      <w:proofErr w:type="spellStart"/>
      <w:r w:rsidRPr="006F05B0">
        <w:rPr>
          <w:lang w:val="en-US"/>
        </w:rPr>
        <w:t>realising</w:t>
      </w:r>
      <w:proofErr w:type="spellEnd"/>
      <w:r w:rsidRPr="006F05B0">
        <w:rPr>
          <w:lang w:val="en-US"/>
        </w:rPr>
        <w:t xml:space="preserve"> a globally commercial opportunity.</w:t>
      </w:r>
    </w:p>
    <w:p w:rsidR="006F05B0" w:rsidRPr="00E12AD5" w:rsidRDefault="006F05B0" w:rsidP="00006F2C">
      <w:pPr>
        <w:pStyle w:val="Heading2"/>
        <w:rPr>
          <w:color w:val="264F90" w:themeColor="accent2"/>
          <w:lang w:val="en-GB"/>
        </w:rPr>
      </w:pPr>
      <w:r w:rsidRPr="00E12AD5">
        <w:rPr>
          <w:color w:val="264F90" w:themeColor="accent2"/>
          <w:lang w:val="en-GB"/>
        </w:rPr>
        <w:t>How to apply</w:t>
      </w:r>
    </w:p>
    <w:p w:rsidR="006F05B0" w:rsidRPr="006F05B0" w:rsidRDefault="006F05B0" w:rsidP="006F05B0">
      <w:pPr>
        <w:rPr>
          <w:lang w:val="en-US"/>
        </w:rPr>
      </w:pPr>
      <w:r w:rsidRPr="006F05B0">
        <w:rPr>
          <w:lang w:val="en-US"/>
        </w:rPr>
        <w:t>For information on how to apply, visit</w:t>
      </w:r>
      <w:r w:rsidRPr="006F05B0">
        <w:rPr>
          <w:u w:val="single"/>
          <w:lang w:val="en-US"/>
        </w:rPr>
        <w:t xml:space="preserve"> </w:t>
      </w:r>
      <w:hyperlink r:id="rId21">
        <w:r w:rsidRPr="006F05B0">
          <w:rPr>
            <w:rStyle w:val="Hyperlink"/>
            <w:lang w:val="en-US"/>
          </w:rPr>
          <w:t>business.gov.au/BRII</w:t>
        </w:r>
      </w:hyperlink>
      <w:r w:rsidRPr="006F05B0">
        <w:rPr>
          <w:lang w:val="en-US"/>
        </w:rPr>
        <w:t xml:space="preserve"> </w:t>
      </w:r>
    </w:p>
    <w:p w:rsidR="006F05B0" w:rsidRPr="006F05B0" w:rsidRDefault="006F05B0" w:rsidP="006F05B0">
      <w:pPr>
        <w:rPr>
          <w:lang w:val="en-US"/>
        </w:rPr>
      </w:pPr>
    </w:p>
    <w:p w:rsidR="00593E02" w:rsidRPr="008D0E83" w:rsidRDefault="00593E02" w:rsidP="006F05B0">
      <w:pPr>
        <w:rPr>
          <w:lang w:val="en-GB"/>
        </w:rPr>
      </w:pPr>
    </w:p>
    <w:sectPr w:rsidR="00593E02" w:rsidRPr="008D0E83" w:rsidSect="008D0E83">
      <w:type w:val="continuous"/>
      <w:pgSz w:w="11906" w:h="16838" w:code="9"/>
      <w:pgMar w:top="510" w:right="510" w:bottom="510" w:left="510" w:header="454" w:footer="227" w:gutter="0"/>
      <w:cols w:num="3"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74C" w:rsidRDefault="006F674C" w:rsidP="00D560DC">
      <w:pPr>
        <w:spacing w:before="0" w:after="0" w:line="240" w:lineRule="auto"/>
      </w:pPr>
      <w:r>
        <w:separator/>
      </w:r>
    </w:p>
  </w:endnote>
  <w:endnote w:type="continuationSeparator" w:id="0">
    <w:p w:rsidR="006F674C" w:rsidRDefault="006F674C" w:rsidP="00D560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860" w:rsidRPr="00560860" w:rsidRDefault="00560860" w:rsidP="00560860">
    <w:pPr>
      <w:pStyle w:val="Footer"/>
      <w:spacing w:before="720"/>
      <w:jc w:val="right"/>
    </w:pPr>
    <w:r>
      <w:rPr>
        <w:noProof/>
        <w:lang w:eastAsia="en-AU"/>
      </w:rPr>
      <mc:AlternateContent>
        <mc:Choice Requires="wps">
          <w:drawing>
            <wp:anchor distT="0" distB="0" distL="114300" distR="114300" simplePos="0" relativeHeight="251672576" behindDoc="0" locked="0" layoutInCell="1" allowOverlap="1" wp14:anchorId="2E5E4303" wp14:editId="713D94DE">
              <wp:simplePos x="0" y="0"/>
              <wp:positionH relativeFrom="page">
                <wp:align>center</wp:align>
              </wp:positionH>
              <wp:positionV relativeFrom="page">
                <wp:posOffset>10261600</wp:posOffset>
              </wp:positionV>
              <wp:extent cx="10692000" cy="0"/>
              <wp:effectExtent l="0" t="0" r="0" b="0"/>
              <wp:wrapNone/>
              <wp:docPr id="3" name="Straight Connector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692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19379E" id="Straight Connector 3" o:spid="_x0000_s1026" style="position:absolute;z-index:251672576;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808pt" to="841.9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" strokecolor="#264f90 [3205]" strokeweight="1pt">
              <v:stroke joinstyle="miter"/>
              <w10:wrap anchorx="page" anchory="page"/>
            </v:line>
          </w:pict>
        </mc:Fallback>
      </mc:AlternateContent>
    </w:r>
    <w:r w:rsidRPr="00560860">
      <w:rPr>
        <w:b/>
        <w:bCs/>
        <w:lang w:val="en-GB"/>
      </w:rPr>
      <w:t>business</w:t>
    </w:r>
    <w:r w:rsidRPr="00560860">
      <w:rPr>
        <w:lang w:val="en-GB"/>
      </w:rPr>
      <w:t>.gov.au</w:t>
    </w:r>
    <w:r>
      <w:rPr>
        <w:lang w:val="en-GB"/>
      </w:rPr>
      <w:t> </w:t>
    </w:r>
    <w:r w:rsidRPr="00560860">
      <w:rPr>
        <w:color w:val="176CB5" w:themeColor="accent3"/>
        <w:lang w:val="en-GB"/>
      </w:rPr>
      <w:t>|</w:t>
    </w:r>
    <w:r>
      <w:rPr>
        <w:lang w:val="en-GB"/>
      </w:rPr>
      <w:t> </w:t>
    </w:r>
    <w:r w:rsidRPr="00560860">
      <w:rPr>
        <w:lang w:val="en-GB"/>
      </w:rPr>
      <w:t xml:space="preserve">call </w:t>
    </w:r>
    <w:r w:rsidRPr="00560860">
      <w:rPr>
        <w:b/>
        <w:bCs/>
        <w:lang w:val="en-GB"/>
      </w:rPr>
      <w:t>13 28 46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DC" w:rsidRPr="00560860" w:rsidRDefault="00560860" w:rsidP="00560860">
    <w:pPr>
      <w:pStyle w:val="Footer"/>
      <w:spacing w:before="720"/>
      <w:jc w:val="right"/>
    </w:pPr>
    <w:r>
      <w:rPr>
        <w:noProof/>
        <w:lang w:eastAsia="en-AU"/>
      </w:rPr>
      <mc:AlternateContent>
        <mc:Choice Requires="wps">
          <w:drawing>
            <wp:anchor distT="0" distB="0" distL="114300" distR="114300" simplePos="0" relativeHeight="251669504" behindDoc="0" locked="0" layoutInCell="1" allowOverlap="1" wp14:anchorId="10D92827" wp14:editId="4057251F">
              <wp:simplePos x="0" y="0"/>
              <wp:positionH relativeFrom="page">
                <wp:align>center</wp:align>
              </wp:positionH>
              <wp:positionV relativeFrom="page">
                <wp:posOffset>10261600</wp:posOffset>
              </wp:positionV>
              <wp:extent cx="10692000" cy="0"/>
              <wp:effectExtent l="0" t="0" r="0" b="0"/>
              <wp:wrapNone/>
              <wp:docPr id="1" name="Straight Connector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692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989818" id="Straight Connector 1" o:spid="_x0000_s1026" style="position:absolute;z-index:251669504;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808pt" to="841.9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" strokecolor="#264f90 [3205]" strokeweight="1pt">
              <v:stroke joinstyle="miter"/>
              <w10:wrap anchorx="page" anchory="page"/>
            </v:line>
          </w:pict>
        </mc:Fallback>
      </mc:AlternateContent>
    </w:r>
    <w:r w:rsidRPr="00560860">
      <w:rPr>
        <w:b/>
        <w:bCs/>
        <w:lang w:val="en-GB"/>
      </w:rPr>
      <w:t>business</w:t>
    </w:r>
    <w:r w:rsidRPr="00560860">
      <w:rPr>
        <w:lang w:val="en-GB"/>
      </w:rPr>
      <w:t>.gov.au</w:t>
    </w:r>
    <w:r>
      <w:rPr>
        <w:lang w:val="en-GB"/>
      </w:rPr>
      <w:t> </w:t>
    </w:r>
    <w:r w:rsidRPr="00560860">
      <w:rPr>
        <w:color w:val="176CB5" w:themeColor="accent3"/>
        <w:lang w:val="en-GB"/>
      </w:rPr>
      <w:t>|</w:t>
    </w:r>
    <w:r>
      <w:rPr>
        <w:lang w:val="en-GB"/>
      </w:rPr>
      <w:t> </w:t>
    </w:r>
    <w:r w:rsidRPr="00560860">
      <w:rPr>
        <w:lang w:val="en-GB"/>
      </w:rPr>
      <w:t xml:space="preserve">call </w:t>
    </w:r>
    <w:r w:rsidRPr="00560860">
      <w:rPr>
        <w:b/>
        <w:bCs/>
        <w:lang w:val="en-GB"/>
      </w:rPr>
      <w:t>13 28 46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74C" w:rsidRDefault="006F674C" w:rsidP="00D560DC">
      <w:pPr>
        <w:spacing w:before="0" w:after="0" w:line="240" w:lineRule="auto"/>
      </w:pPr>
      <w:r>
        <w:separator/>
      </w:r>
    </w:p>
  </w:footnote>
  <w:footnote w:type="continuationSeparator" w:id="0">
    <w:p w:rsidR="006F674C" w:rsidRDefault="006F674C" w:rsidP="00D560D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DC" w:rsidRDefault="00560860" w:rsidP="00560860">
    <w:pPr>
      <w:pStyle w:val="Header"/>
      <w:spacing w:after="1260"/>
    </w:pPr>
    <w:r>
      <w:rPr>
        <w:noProof/>
        <w:lang w:eastAsia="en-AU"/>
      </w:rPr>
      <w:drawing>
        <wp:anchor distT="0" distB="0" distL="114300" distR="114300" simplePos="0" relativeHeight="251673600" behindDoc="1" locked="0" layoutInCell="1" allowOverlap="1" wp14:anchorId="43760D53" wp14:editId="65AADB83">
          <wp:simplePos x="0" y="0"/>
          <wp:positionH relativeFrom="page">
            <wp:posOffset>323850</wp:posOffset>
          </wp:positionH>
          <wp:positionV relativeFrom="page">
            <wp:posOffset>431800</wp:posOffset>
          </wp:positionV>
          <wp:extent cx="7236000" cy="117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BGs-3.jpg"/>
                  <pic:cNvPicPr/>
                </pic:nvPicPr>
                <pic:blipFill>
                  <a:blip r:embed="rId1">
                    <a:extLst>
                      <a:ext uri="{28A0092B-C50C-407E-A947-70E740481C1C}">
                        <a14:useLocalDpi xmlns:a14="http://schemas.microsoft.com/office/drawing/2010/main" val="0"/>
                      </a:ext>
                    </a:extLst>
                  </a:blip>
                  <a:stretch>
                    <a:fillRect/>
                  </a:stretch>
                </pic:blipFill>
                <pic:spPr>
                  <a:xfrm>
                    <a:off x="0" y="0"/>
                    <a:ext cx="7236000" cy="117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3D" w:rsidRDefault="0039793D" w:rsidP="00D560DC">
    <w:pPr>
      <w:pStyle w:val="Header"/>
    </w:pPr>
    <w:r>
      <w:rPr>
        <w:noProof/>
        <w:lang w:eastAsia="en-AU"/>
      </w:rPr>
      <w:drawing>
        <wp:inline distT="0" distB="0" distL="0" distR="0" wp14:anchorId="66BA6636" wp14:editId="58AEAB98">
          <wp:extent cx="5112000" cy="645608"/>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Gov_DISER_BE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0" cy="645608"/>
                  </a:xfrm>
                  <a:prstGeom prst="rect">
                    <a:avLst/>
                  </a:prstGeom>
                </pic:spPr>
              </pic:pic>
            </a:graphicData>
          </a:graphic>
        </wp:inline>
      </w:drawing>
    </w:r>
  </w:p>
  <w:p w:rsidR="00D560DC" w:rsidRPr="00D560DC" w:rsidRDefault="00560860" w:rsidP="00560860">
    <w:pPr>
      <w:pStyle w:val="Header"/>
      <w:spacing w:after="1400"/>
    </w:pPr>
    <w:r>
      <w:rPr>
        <w:noProof/>
        <w:lang w:eastAsia="en-AU"/>
      </w:rPr>
      <w:drawing>
        <wp:anchor distT="0" distB="0" distL="114300" distR="114300" simplePos="0" relativeHeight="251670528" behindDoc="1" locked="0" layoutInCell="1" allowOverlap="1" wp14:anchorId="19EB20C2" wp14:editId="2C54EEA3">
          <wp:simplePos x="0" y="0"/>
          <wp:positionH relativeFrom="page">
            <wp:align>center</wp:align>
          </wp:positionH>
          <wp:positionV relativeFrom="page">
            <wp:posOffset>1476375</wp:posOffset>
          </wp:positionV>
          <wp:extent cx="7560000" cy="2231280"/>
          <wp:effectExtent l="0" t="0" r="3175" b="0"/>
          <wp:wrapNone/>
          <wp:docPr id="24" name="Picture 24" descr="A picture containing plane, ski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Gs-1.jpg"/>
                  <pic:cNvPicPr/>
                </pic:nvPicPr>
                <pic:blipFill>
                  <a:blip r:embed="rId2">
                    <a:extLst>
                      <a:ext uri="{28A0092B-C50C-407E-A947-70E740481C1C}">
                        <a14:useLocalDpi xmlns:a14="http://schemas.microsoft.com/office/drawing/2010/main" val="0"/>
                      </a:ext>
                    </a:extLst>
                  </a:blip>
                  <a:stretch>
                    <a:fillRect/>
                  </a:stretch>
                </pic:blipFill>
                <pic:spPr>
                  <a:xfrm>
                    <a:off x="0" y="0"/>
                    <a:ext cx="7560000" cy="223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E6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9CC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F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C26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8C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A491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AB1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3E5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8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3419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212A4C"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1" w15:restartNumberingAfterBreak="0">
    <w:nsid w:val="226072AB"/>
    <w:multiLevelType w:val="hybridMultilevel"/>
    <w:tmpl w:val="9A3A4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6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3" w15:restartNumberingAfterBreak="0">
    <w:nsid w:val="61E02532"/>
    <w:multiLevelType w:val="multilevel"/>
    <w:tmpl w:val="E8DE46F6"/>
    <w:styleLink w:val="NumberedListStyle"/>
    <w:lvl w:ilvl="0">
      <w:start w:val="1"/>
      <w:numFmt w:val="decimal"/>
      <w:pStyle w:val="NumberedList1"/>
      <w:lvlText w:val="%1."/>
      <w:lvlJc w:val="left"/>
      <w:pPr>
        <w:ind w:left="284" w:hanging="284"/>
      </w:pPr>
      <w:rPr>
        <w:rFonts w:hint="default"/>
        <w:color w:val="264F90" w:themeColor="accent2"/>
      </w:rPr>
    </w:lvl>
    <w:lvl w:ilvl="1">
      <w:start w:val="1"/>
      <w:numFmt w:val="lowerLetter"/>
      <w:pStyle w:val="NumberedList2"/>
      <w:lvlText w:val="%2."/>
      <w:lvlJc w:val="left"/>
      <w:pPr>
        <w:ind w:left="568" w:hanging="284"/>
      </w:pPr>
      <w:rPr>
        <w:rFonts w:hint="default"/>
        <w:color w:val="264F90" w:themeColor="accent2"/>
      </w:rPr>
    </w:lvl>
    <w:lvl w:ilvl="2">
      <w:start w:val="1"/>
      <w:numFmt w:val="lowerRoman"/>
      <w:pStyle w:val="NumberedList3"/>
      <w:lvlText w:val="%3."/>
      <w:lvlJc w:val="left"/>
      <w:pPr>
        <w:ind w:left="852" w:hanging="284"/>
      </w:pPr>
      <w:rPr>
        <w:rFonts w:hint="default"/>
        <w:color w:val="264F90" w:themeColor="accen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759A6C93"/>
    <w:multiLevelType w:val="multilevel"/>
    <w:tmpl w:val="296C9230"/>
    <w:lvl w:ilvl="0">
      <w:numFmt w:val="bullet"/>
      <w:lvlText w:val="·"/>
      <w:lvlJc w:val="left"/>
      <w:pPr>
        <w:tabs>
          <w:tab w:val="left" w:pos="288"/>
        </w:tabs>
      </w:pPr>
      <w:rPr>
        <w:rFonts w:ascii="Symbol" w:eastAsia="Symbol" w:hAnsi="Symbol"/>
        <w:color w:val="010208"/>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8B691D"/>
    <w:multiLevelType w:val="multilevel"/>
    <w:tmpl w:val="7A48930E"/>
    <w:styleLink w:val="Bullet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6A"/>
    <w:rsid w:val="00006F2C"/>
    <w:rsid w:val="00012CBC"/>
    <w:rsid w:val="00017597"/>
    <w:rsid w:val="00027E66"/>
    <w:rsid w:val="00061D6A"/>
    <w:rsid w:val="00072A91"/>
    <w:rsid w:val="000870D9"/>
    <w:rsid w:val="000F5AA4"/>
    <w:rsid w:val="002016AD"/>
    <w:rsid w:val="002A77A4"/>
    <w:rsid w:val="002B5E7A"/>
    <w:rsid w:val="002D2624"/>
    <w:rsid w:val="00307CDE"/>
    <w:rsid w:val="003139B0"/>
    <w:rsid w:val="003932FC"/>
    <w:rsid w:val="0039793D"/>
    <w:rsid w:val="0041233C"/>
    <w:rsid w:val="00432A99"/>
    <w:rsid w:val="00474019"/>
    <w:rsid w:val="004B2364"/>
    <w:rsid w:val="004B3D3F"/>
    <w:rsid w:val="00527D37"/>
    <w:rsid w:val="00535C06"/>
    <w:rsid w:val="00560860"/>
    <w:rsid w:val="00593E02"/>
    <w:rsid w:val="006F05B0"/>
    <w:rsid w:val="006F24F0"/>
    <w:rsid w:val="006F674C"/>
    <w:rsid w:val="007014A6"/>
    <w:rsid w:val="007661CA"/>
    <w:rsid w:val="0080053F"/>
    <w:rsid w:val="00844461"/>
    <w:rsid w:val="00853B77"/>
    <w:rsid w:val="008A340B"/>
    <w:rsid w:val="008D0E83"/>
    <w:rsid w:val="00901119"/>
    <w:rsid w:val="00A32A67"/>
    <w:rsid w:val="00AB4696"/>
    <w:rsid w:val="00AB76A4"/>
    <w:rsid w:val="00AF71F9"/>
    <w:rsid w:val="00B612DA"/>
    <w:rsid w:val="00BA4643"/>
    <w:rsid w:val="00BC2448"/>
    <w:rsid w:val="00C310DE"/>
    <w:rsid w:val="00C6165A"/>
    <w:rsid w:val="00CF40FC"/>
    <w:rsid w:val="00D06FDA"/>
    <w:rsid w:val="00D43D9C"/>
    <w:rsid w:val="00D548FC"/>
    <w:rsid w:val="00D560DC"/>
    <w:rsid w:val="00DB5904"/>
    <w:rsid w:val="00DB786A"/>
    <w:rsid w:val="00E12AD5"/>
    <w:rsid w:val="00E47880"/>
    <w:rsid w:val="00E47EE2"/>
    <w:rsid w:val="00F17B9E"/>
    <w:rsid w:val="00F52C02"/>
    <w:rsid w:val="00F57682"/>
    <w:rsid w:val="00F64FDB"/>
    <w:rsid w:val="00FA3109"/>
    <w:rsid w:val="00FD4E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1C0022-908B-4B2C-A68D-4DBB8862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43"/>
  </w:style>
  <w:style w:type="paragraph" w:styleId="Heading1">
    <w:name w:val="heading 1"/>
    <w:basedOn w:val="Normal"/>
    <w:next w:val="Normal"/>
    <w:link w:val="Heading1Char"/>
    <w:uiPriority w:val="4"/>
    <w:qFormat/>
    <w:rsid w:val="00F64FDB"/>
    <w:pPr>
      <w:keepNext/>
      <w:keepLines/>
      <w:spacing w:before="320" w:after="160" w:line="420" w:lineRule="atLeast"/>
      <w:outlineLvl w:val="0"/>
    </w:pPr>
    <w:rPr>
      <w:rFonts w:asciiTheme="majorHAnsi" w:eastAsiaTheme="majorEastAsia" w:hAnsiTheme="majorHAnsi" w:cstheme="majorBidi"/>
      <w:b/>
      <w:color w:val="264F90" w:themeColor="accent2"/>
      <w:sz w:val="36"/>
      <w:szCs w:val="32"/>
    </w:rPr>
  </w:style>
  <w:style w:type="paragraph" w:styleId="Heading2">
    <w:name w:val="heading 2"/>
    <w:basedOn w:val="Heading1"/>
    <w:next w:val="Normal"/>
    <w:link w:val="Heading2Char"/>
    <w:uiPriority w:val="4"/>
    <w:unhideWhenUsed/>
    <w:qFormat/>
    <w:rsid w:val="00012CBC"/>
    <w:pPr>
      <w:spacing w:line="340" w:lineRule="atLeast"/>
      <w:outlineLvl w:val="1"/>
    </w:pPr>
    <w:rPr>
      <w:color w:val="000000" w:themeColor="text1"/>
      <w:sz w:val="28"/>
      <w:szCs w:val="26"/>
    </w:rPr>
  </w:style>
  <w:style w:type="paragraph" w:styleId="Heading3">
    <w:name w:val="heading 3"/>
    <w:basedOn w:val="Heading2"/>
    <w:next w:val="Normal"/>
    <w:link w:val="Heading3Char"/>
    <w:uiPriority w:val="4"/>
    <w:unhideWhenUsed/>
    <w:qFormat/>
    <w:rsid w:val="00F64FDB"/>
    <w:pPr>
      <w:spacing w:line="280" w:lineRule="atLeast"/>
      <w:outlineLvl w:val="2"/>
    </w:pPr>
    <w:rPr>
      <w:b w:val="0"/>
      <w:color w:val="264F90" w:themeColor="accent2"/>
      <w:sz w:val="24"/>
      <w:szCs w:val="24"/>
    </w:rPr>
  </w:style>
  <w:style w:type="paragraph" w:styleId="Heading4">
    <w:name w:val="heading 4"/>
    <w:basedOn w:val="Heading3"/>
    <w:next w:val="Normal"/>
    <w:link w:val="Heading4Char"/>
    <w:uiPriority w:val="4"/>
    <w:unhideWhenUsed/>
    <w:qFormat/>
    <w:rsid w:val="00012CBC"/>
    <w:pPr>
      <w:outlineLvl w:val="3"/>
    </w:pPr>
    <w:rPr>
      <w:b/>
      <w:iCs/>
      <w:color w:val="000000" w:themeColor="text1"/>
      <w:sz w:val="20"/>
    </w:rPr>
  </w:style>
  <w:style w:type="paragraph" w:styleId="Heading5">
    <w:name w:val="heading 5"/>
    <w:basedOn w:val="Heading4"/>
    <w:next w:val="Normal"/>
    <w:link w:val="Heading5Char"/>
    <w:uiPriority w:val="4"/>
    <w:semiHidden/>
    <w:unhideWhenUsed/>
    <w:qFormat/>
    <w:rsid w:val="00F64FDB"/>
    <w:pPr>
      <w:outlineLvl w:val="4"/>
    </w:pPr>
    <w:rPr>
      <w:b w:val="0"/>
      <w:i/>
      <w:color w:val="264F9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i/>
      <w:iCs/>
    </w:rPr>
  </w:style>
  <w:style w:type="character" w:styleId="IntenseEmphasis">
    <w:name w:val="Intense Emphasis"/>
    <w:basedOn w:val="DefaultParagraphFont"/>
    <w:uiPriority w:val="21"/>
    <w:qFormat/>
    <w:rsid w:val="00D560DC"/>
    <w:rPr>
      <w:i/>
      <w:iCs/>
      <w:color w:val="212A4C" w:themeColor="accent1"/>
    </w:rPr>
  </w:style>
  <w:style w:type="character" w:styleId="Strong">
    <w:name w:val="Strong"/>
    <w:basedOn w:val="DefaultParagraphFont"/>
    <w:uiPriority w:val="22"/>
    <w:qFormat/>
    <w:rsid w:val="00D560DC"/>
    <w:rPr>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style>
  <w:style w:type="paragraph" w:styleId="Footer">
    <w:name w:val="footer"/>
    <w:basedOn w:val="Normal"/>
    <w:link w:val="FooterChar"/>
    <w:uiPriority w:val="99"/>
    <w:unhideWhenUsed/>
    <w:rsid w:val="00D43D9C"/>
    <w:pPr>
      <w:tabs>
        <w:tab w:val="right" w:pos="9866"/>
      </w:tabs>
      <w:spacing w:after="0" w:line="320" w:lineRule="atLeast"/>
    </w:pPr>
  </w:style>
  <w:style w:type="character" w:customStyle="1" w:styleId="FooterChar">
    <w:name w:val="Footer Char"/>
    <w:basedOn w:val="DefaultParagraphFont"/>
    <w:link w:val="Footer"/>
    <w:uiPriority w:val="99"/>
    <w:rsid w:val="00D43D9C"/>
  </w:style>
  <w:style w:type="paragraph" w:styleId="Subtitle">
    <w:name w:val="Subtitle"/>
    <w:basedOn w:val="Heading1"/>
    <w:next w:val="Normal"/>
    <w:link w:val="SubtitleChar"/>
    <w:uiPriority w:val="11"/>
    <w:qFormat/>
    <w:rsid w:val="00593E02"/>
    <w:pPr>
      <w:numPr>
        <w:ilvl w:val="1"/>
      </w:numPr>
      <w:spacing w:before="0" w:after="600" w:line="340" w:lineRule="atLeast"/>
      <w:ind w:right="7484"/>
    </w:pPr>
    <w:rPr>
      <w:b w:val="0"/>
      <w:color w:val="FFFFFF" w:themeColor="background1"/>
      <w:sz w:val="28"/>
      <w:szCs w:val="22"/>
    </w:rPr>
  </w:style>
  <w:style w:type="character" w:customStyle="1" w:styleId="SubtitleChar">
    <w:name w:val="Subtitle Char"/>
    <w:basedOn w:val="DefaultParagraphFont"/>
    <w:link w:val="Subtitle"/>
    <w:uiPriority w:val="11"/>
    <w:rsid w:val="00593E02"/>
    <w:rPr>
      <w:rFonts w:asciiTheme="majorHAnsi" w:eastAsiaTheme="majorEastAsia" w:hAnsiTheme="majorHAnsi" w:cstheme="majorBidi"/>
      <w:color w:val="FFFFFF" w:themeColor="background1"/>
      <w:sz w:val="28"/>
      <w:szCs w:val="22"/>
    </w:rPr>
  </w:style>
  <w:style w:type="paragraph" w:styleId="Title">
    <w:name w:val="Title"/>
    <w:basedOn w:val="Heading1"/>
    <w:next w:val="Normal"/>
    <w:link w:val="TitleChar"/>
    <w:uiPriority w:val="10"/>
    <w:qFormat/>
    <w:rsid w:val="00593E02"/>
    <w:pPr>
      <w:spacing w:before="160" w:after="80" w:line="240" w:lineRule="auto"/>
      <w:ind w:right="7484"/>
      <w:contextualSpacing/>
    </w:pPr>
    <w:rPr>
      <w:color w:val="FFFFFF" w:themeColor="background1"/>
      <w:spacing w:val="-10"/>
      <w:kern w:val="28"/>
      <w:szCs w:val="56"/>
    </w:rPr>
  </w:style>
  <w:style w:type="character" w:customStyle="1" w:styleId="TitleChar">
    <w:name w:val="Title Char"/>
    <w:basedOn w:val="DefaultParagraphFont"/>
    <w:link w:val="Title"/>
    <w:uiPriority w:val="10"/>
    <w:rsid w:val="00593E02"/>
    <w:rPr>
      <w:rFonts w:asciiTheme="majorHAnsi" w:eastAsiaTheme="majorEastAsia" w:hAnsiTheme="majorHAnsi" w:cstheme="majorBidi"/>
      <w:b/>
      <w:color w:val="FFFFFF" w:themeColor="background1"/>
      <w:spacing w:val="-10"/>
      <w:kern w:val="28"/>
      <w:sz w:val="36"/>
      <w:szCs w:val="56"/>
    </w:rPr>
  </w:style>
  <w:style w:type="character" w:styleId="PlaceholderText">
    <w:name w:val="Placeholder Text"/>
    <w:basedOn w:val="DefaultParagraphFont"/>
    <w:uiPriority w:val="99"/>
    <w:semiHidden/>
    <w:rsid w:val="00D560DC"/>
    <w:rPr>
      <w:color w:val="808080"/>
    </w:rPr>
  </w:style>
  <w:style w:type="character" w:customStyle="1" w:styleId="Heading2Char">
    <w:name w:val="Heading 2 Char"/>
    <w:basedOn w:val="DefaultParagraphFont"/>
    <w:link w:val="Heading2"/>
    <w:uiPriority w:val="4"/>
    <w:rsid w:val="00012CBC"/>
    <w:rPr>
      <w:rFonts w:asciiTheme="majorHAnsi" w:eastAsiaTheme="majorEastAsia" w:hAnsiTheme="majorHAnsi" w:cstheme="majorBidi"/>
      <w:b/>
      <w:sz w:val="28"/>
      <w:szCs w:val="26"/>
    </w:rPr>
  </w:style>
  <w:style w:type="character" w:customStyle="1" w:styleId="Heading1Char">
    <w:name w:val="Heading 1 Char"/>
    <w:basedOn w:val="DefaultParagraphFont"/>
    <w:link w:val="Heading1"/>
    <w:uiPriority w:val="4"/>
    <w:rsid w:val="008A340B"/>
    <w:rPr>
      <w:rFonts w:asciiTheme="majorHAnsi" w:eastAsiaTheme="majorEastAsia" w:hAnsiTheme="majorHAnsi" w:cstheme="majorBidi"/>
      <w:b/>
      <w:color w:val="264F90" w:themeColor="accent2"/>
      <w:sz w:val="36"/>
      <w:szCs w:val="32"/>
    </w:rPr>
  </w:style>
  <w:style w:type="character" w:customStyle="1" w:styleId="Heading3Char">
    <w:name w:val="Heading 3 Char"/>
    <w:basedOn w:val="DefaultParagraphFont"/>
    <w:link w:val="Heading3"/>
    <w:uiPriority w:val="4"/>
    <w:rsid w:val="008A340B"/>
    <w:rPr>
      <w:rFonts w:asciiTheme="majorHAnsi" w:eastAsiaTheme="majorEastAsia" w:hAnsiTheme="majorHAnsi" w:cstheme="majorBidi"/>
      <w:color w:val="264F90" w:themeColor="accent2"/>
      <w:sz w:val="24"/>
      <w:szCs w:val="24"/>
    </w:rPr>
  </w:style>
  <w:style w:type="character" w:customStyle="1" w:styleId="Heading4Char">
    <w:name w:val="Heading 4 Char"/>
    <w:basedOn w:val="DefaultParagraphFont"/>
    <w:link w:val="Heading4"/>
    <w:uiPriority w:val="4"/>
    <w:rsid w:val="00012CBC"/>
    <w:rPr>
      <w:rFonts w:asciiTheme="majorHAnsi" w:eastAsiaTheme="majorEastAsia" w:hAnsiTheme="majorHAnsi" w:cstheme="majorBidi"/>
      <w:b/>
      <w:iCs/>
      <w:szCs w:val="24"/>
    </w:rPr>
  </w:style>
  <w:style w:type="paragraph" w:customStyle="1" w:styleId="Bullet1">
    <w:name w:val="Bullet 1"/>
    <w:basedOn w:val="Normal"/>
    <w:uiPriority w:val="2"/>
    <w:qFormat/>
    <w:rsid w:val="00061D6A"/>
    <w:pPr>
      <w:numPr>
        <w:numId w:val="1"/>
      </w:numPr>
      <w:spacing w:before="80"/>
    </w:pPr>
  </w:style>
  <w:style w:type="paragraph" w:customStyle="1" w:styleId="Bullet2">
    <w:name w:val="Bullet 2"/>
    <w:basedOn w:val="Bullet1"/>
    <w:uiPriority w:val="2"/>
    <w:qFormat/>
    <w:rsid w:val="00F64FDB"/>
    <w:pPr>
      <w:numPr>
        <w:ilvl w:val="1"/>
      </w:numPr>
    </w:pPr>
  </w:style>
  <w:style w:type="paragraph" w:customStyle="1" w:styleId="Bullet3">
    <w:name w:val="Bullet 3"/>
    <w:basedOn w:val="Bullet2"/>
    <w:uiPriority w:val="2"/>
    <w:qFormat/>
    <w:rsid w:val="00F64FDB"/>
    <w:pPr>
      <w:numPr>
        <w:ilvl w:val="2"/>
      </w:numPr>
    </w:pPr>
  </w:style>
  <w:style w:type="numbering" w:customStyle="1" w:styleId="BulletListStyle">
    <w:name w:val="Bullet List Style"/>
    <w:uiPriority w:val="99"/>
    <w:rsid w:val="00061D6A"/>
    <w:pPr>
      <w:numPr>
        <w:numId w:val="1"/>
      </w:numPr>
    </w:pPr>
  </w:style>
  <w:style w:type="paragraph" w:customStyle="1" w:styleId="NumberedList1">
    <w:name w:val="Numbered List 1"/>
    <w:basedOn w:val="Normal"/>
    <w:uiPriority w:val="2"/>
    <w:qFormat/>
    <w:rsid w:val="00061D6A"/>
    <w:pPr>
      <w:numPr>
        <w:numId w:val="3"/>
      </w:num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F64FDB"/>
    <w:pPr>
      <w:spacing w:before="320" w:after="320" w:line="340" w:lineRule="atLeast"/>
    </w:pPr>
    <w:rPr>
      <w:color w:val="176CB5" w:themeColor="accent3"/>
      <w:sz w:val="28"/>
    </w:rPr>
  </w:style>
  <w:style w:type="character" w:customStyle="1" w:styleId="Heading5Char">
    <w:name w:val="Heading 5 Char"/>
    <w:basedOn w:val="DefaultParagraphFont"/>
    <w:link w:val="Heading5"/>
    <w:uiPriority w:val="4"/>
    <w:semiHidden/>
    <w:rsid w:val="008A340B"/>
    <w:rPr>
      <w:rFonts w:asciiTheme="majorHAnsi" w:eastAsiaTheme="majorEastAsia" w:hAnsiTheme="majorHAnsi" w:cstheme="majorBidi"/>
      <w: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sz w:val="24"/>
    </w:rPr>
  </w:style>
  <w:style w:type="character" w:customStyle="1" w:styleId="QuoteChar">
    <w:name w:val="Quote Char"/>
    <w:basedOn w:val="DefaultParagraphFont"/>
    <w:link w:val="Quote"/>
    <w:uiPriority w:val="29"/>
    <w:rsid w:val="00061D6A"/>
    <w:rPr>
      <w:iCs/>
      <w:color w:val="176CB5" w:themeColor="accent3"/>
      <w:sz w:val="24"/>
    </w:rPr>
  </w:style>
  <w:style w:type="paragraph" w:customStyle="1" w:styleId="BoxQuote">
    <w:name w:val="Box Quote"/>
    <w:basedOn w:val="Quote"/>
    <w:uiPriority w:val="12"/>
    <w:qFormat/>
    <w:rsid w:val="00072A91"/>
    <w:pPr>
      <w:pBdr>
        <w:top w:val="single" w:sz="4" w:space="14" w:color="DAECFA"/>
        <w:left w:val="single" w:sz="4" w:space="14" w:color="264F90" w:themeColor="accent2"/>
        <w:bottom w:val="single" w:sz="4" w:space="14" w:color="DAECFA"/>
        <w:right w:val="single" w:sz="4" w:space="14" w:color="DAECFA"/>
      </w:pBdr>
      <w:shd w:val="clear" w:color="auto" w:fill="DAECFA"/>
      <w:spacing w:line="300" w:lineRule="atLeast"/>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061D6A"/>
    <w:pPr>
      <w:numPr>
        <w:numId w:val="3"/>
      </w:numPr>
    </w:pPr>
  </w:style>
  <w:style w:type="table" w:styleId="TableGrid">
    <w:name w:val="Table Grid"/>
    <w:basedOn w:val="TableNormal"/>
    <w:uiPriority w:val="3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D06FDA"/>
    <w:pPr>
      <w:spacing w:before="80" w:line="240" w:lineRule="auto"/>
    </w:pPr>
    <w:tblPr>
      <w:tblStyleRowBandSize w:val="1"/>
      <w:tblStyleColBandSize w:val="1"/>
      <w:tblBorders>
        <w:top w:val="single" w:sz="4" w:space="0" w:color="176CB5" w:themeColor="accent3"/>
        <w:bottom w:val="single" w:sz="4" w:space="0" w:color="176CB5" w:themeColor="accent3"/>
        <w:insideH w:val="single" w:sz="4" w:space="0" w:color="176CB5" w:themeColor="accent3"/>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customStyle="1" w:styleId="IconBox1Heading">
    <w:name w:val="Icon Box 1 Heading"/>
    <w:basedOn w:val="Heading1"/>
    <w:uiPriority w:val="15"/>
    <w:qFormat/>
    <w:rsid w:val="00BA4643"/>
    <w:pPr>
      <w:spacing w:before="480"/>
      <w:ind w:left="3402" w:right="284"/>
      <w:outlineLvl w:val="2"/>
    </w:pPr>
  </w:style>
  <w:style w:type="paragraph" w:customStyle="1" w:styleId="IconBox1Text">
    <w:name w:val="Icon Box 1 Text"/>
    <w:basedOn w:val="Normal"/>
    <w:uiPriority w:val="15"/>
    <w:qFormat/>
    <w:rsid w:val="004B3D3F"/>
    <w:pPr>
      <w:ind w:left="3402" w:right="283"/>
    </w:pPr>
  </w:style>
  <w:style w:type="paragraph" w:customStyle="1" w:styleId="IconBox1Bullet">
    <w:name w:val="Icon Box 1 Bullet"/>
    <w:basedOn w:val="IconBox1Text"/>
    <w:uiPriority w:val="16"/>
    <w:qFormat/>
    <w:rsid w:val="004B3D3F"/>
    <w:pPr>
      <w:numPr>
        <w:numId w:val="5"/>
      </w:numPr>
      <w:spacing w:before="80"/>
      <w:ind w:left="3686" w:hanging="284"/>
    </w:pPr>
  </w:style>
  <w:style w:type="paragraph" w:customStyle="1" w:styleId="IconBox2Heading">
    <w:name w:val="Icon Box 2 Heading"/>
    <w:basedOn w:val="IconBox1Heading"/>
    <w:uiPriority w:val="17"/>
    <w:qFormat/>
    <w:rsid w:val="00BA4643"/>
    <w:rPr>
      <w:color w:val="FFFFFF" w:themeColor="background1"/>
    </w:rPr>
  </w:style>
  <w:style w:type="paragraph" w:customStyle="1" w:styleId="IconBox2Text">
    <w:name w:val="Icon Box 2 Text"/>
    <w:basedOn w:val="IconBox1Text"/>
    <w:uiPriority w:val="17"/>
    <w:qFormat/>
    <w:rsid w:val="004B3D3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4B3D3F"/>
    <w:pPr>
      <w:numPr>
        <w:numId w:val="6"/>
      </w:numPr>
    </w:pPr>
    <w:rPr>
      <w:color w:val="FFFFFF" w:themeColor="background1"/>
    </w:r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8A340B"/>
    <w:pPr>
      <w:spacing w:before="0" w:after="0"/>
    </w:pPr>
  </w:style>
  <w:style w:type="paragraph" w:styleId="TOCHeading">
    <w:name w:val="TOC Heading"/>
    <w:basedOn w:val="Heading1"/>
    <w:next w:val="Normal"/>
    <w:uiPriority w:val="39"/>
    <w:unhideWhenUsed/>
    <w:qFormat/>
    <w:rsid w:val="00CF40FC"/>
    <w:pPr>
      <w:spacing w:before="720"/>
      <w:outlineLvl w:val="9"/>
    </w:pPr>
  </w:style>
  <w:style w:type="paragraph" w:styleId="TOC1">
    <w:name w:val="toc 1"/>
    <w:basedOn w:val="Normal"/>
    <w:next w:val="Normal"/>
    <w:autoRedefine/>
    <w:uiPriority w:val="39"/>
    <w:unhideWhenUsed/>
    <w:rsid w:val="00BA4643"/>
    <w:pPr>
      <w:tabs>
        <w:tab w:val="right" w:pos="9854"/>
      </w:tabs>
    </w:pPr>
    <w:rPr>
      <w:b/>
      <w:u w:val="single" w:color="176CB5" w:themeColor="accent3"/>
    </w:rPr>
  </w:style>
  <w:style w:type="paragraph" w:styleId="TOC2">
    <w:name w:val="toc 2"/>
    <w:basedOn w:val="Normal"/>
    <w:next w:val="Normal"/>
    <w:autoRedefine/>
    <w:uiPriority w:val="39"/>
    <w:unhideWhenUsed/>
    <w:rsid w:val="00BA4643"/>
    <w:pPr>
      <w:spacing w:before="80"/>
    </w:pPr>
  </w:style>
  <w:style w:type="character" w:styleId="Hyperlink">
    <w:name w:val="Hyperlink"/>
    <w:basedOn w:val="DefaultParagraphFont"/>
    <w:uiPriority w:val="99"/>
    <w:unhideWhenUsed/>
    <w:rsid w:val="00BA4643"/>
    <w:rPr>
      <w:color w:val="0046FF" w:themeColor="hyperlink"/>
      <w:u w:val="single"/>
    </w:rPr>
  </w:style>
  <w:style w:type="paragraph" w:styleId="ListParagraph">
    <w:name w:val="List Paragraph"/>
    <w:basedOn w:val="Normal"/>
    <w:uiPriority w:val="34"/>
    <w:qFormat/>
    <w:rsid w:val="00474019"/>
    <w:pPr>
      <w:ind w:left="720"/>
      <w:contextualSpacing/>
    </w:pPr>
  </w:style>
  <w:style w:type="paragraph" w:styleId="BalloonText">
    <w:name w:val="Balloon Text"/>
    <w:basedOn w:val="Normal"/>
    <w:link w:val="BalloonTextChar"/>
    <w:uiPriority w:val="99"/>
    <w:semiHidden/>
    <w:unhideWhenUsed/>
    <w:rsid w:val="00006F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ims.gov.au/research/technology/reefscan/CoralAUV" TargetMode="External"/><Relationship Id="rId18" Type="http://schemas.openxmlformats.org/officeDocument/2006/relationships/hyperlink" Target="https://www.statedevelopment.qld.gov.au/industry/priority-industries/aerospace/unmanned-aerial-systems" TargetMode="External"/><Relationship Id="rId3" Type="http://schemas.openxmlformats.org/officeDocument/2006/relationships/styles" Target="styles.xml"/><Relationship Id="rId21" Type="http://schemas.openxmlformats.org/officeDocument/2006/relationships/hyperlink" Target="http://business.gov.au/BRI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ims.gov.au/docs/about/working/safety.html" TargetMode="External"/><Relationship Id="rId2" Type="http://schemas.openxmlformats.org/officeDocument/2006/relationships/numbering" Target="numbering.xml"/><Relationship Id="rId16" Type="http://schemas.openxmlformats.org/officeDocument/2006/relationships/hyperlink" Target="https://www.surfbee.io/" TargetMode="External"/><Relationship Id="rId20" Type="http://schemas.openxmlformats.org/officeDocument/2006/relationships/hyperlink" Target="https://www.townsville.qld.gov.au/covid-19/news/2020/simulation-training-precinct-provides-spark-for-regions-fu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earch.qut.edu.au/qcr/Projects/rangerbot/"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www.statedevelopment.qld.gov.au/industry/priority-industries/aerospace/unmanned-aerial-system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cius.com.au/blog/ssus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2C8BF66DE746EE9250E28252923F90"/>
        <w:category>
          <w:name w:val="General"/>
          <w:gallery w:val="placeholder"/>
        </w:category>
        <w:types>
          <w:type w:val="bbPlcHdr"/>
        </w:types>
        <w:behaviors>
          <w:behavior w:val="content"/>
        </w:behaviors>
        <w:guid w:val="{1380F4BE-1955-4A38-ADF9-381E5E996453}"/>
      </w:docPartPr>
      <w:docPartBody>
        <w:p w:rsidR="009A714B" w:rsidRDefault="00507E5F">
          <w:r w:rsidRPr="00951F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5B9BD5"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7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5F"/>
    <w:rsid w:val="00050845"/>
    <w:rsid w:val="00104F71"/>
    <w:rsid w:val="00337E69"/>
    <w:rsid w:val="00507E5F"/>
    <w:rsid w:val="00524753"/>
    <w:rsid w:val="006E173F"/>
    <w:rsid w:val="008B35EB"/>
    <w:rsid w:val="009320C1"/>
    <w:rsid w:val="009A714B"/>
    <w:rsid w:val="00BB023E"/>
    <w:rsid w:val="00D86A5C"/>
    <w:rsid w:val="00F50E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7E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4"/>
    <w:unhideWhenUsed/>
    <w:qFormat/>
    <w:rsid w:val="00507E5F"/>
    <w:pPr>
      <w:spacing w:before="320" w:after="160" w:line="340" w:lineRule="atLeast"/>
      <w:outlineLvl w:val="1"/>
    </w:pPr>
    <w:rPr>
      <w:b/>
      <w:color w:val="44546A" w:themeColor="text2"/>
      <w:sz w:val="28"/>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E5F"/>
    <w:rPr>
      <w:color w:val="808080"/>
    </w:rPr>
  </w:style>
  <w:style w:type="paragraph" w:customStyle="1" w:styleId="6846594F50764889A74E25393235B106">
    <w:name w:val="6846594F50764889A74E25393235B106"/>
    <w:rsid w:val="00507E5F"/>
  </w:style>
  <w:style w:type="paragraph" w:customStyle="1" w:styleId="IconBox1Heading">
    <w:name w:val="Icon Box 1 Heading"/>
    <w:basedOn w:val="Heading1"/>
    <w:uiPriority w:val="15"/>
    <w:qFormat/>
    <w:rsid w:val="00507E5F"/>
    <w:pPr>
      <w:spacing w:before="480" w:after="160" w:line="420" w:lineRule="atLeast"/>
      <w:ind w:left="3402" w:right="283"/>
    </w:pPr>
    <w:rPr>
      <w:b/>
      <w:color w:val="ED7D31" w:themeColor="accent2"/>
      <w:sz w:val="36"/>
      <w:lang w:val="en-AU"/>
    </w:rPr>
  </w:style>
  <w:style w:type="paragraph" w:customStyle="1" w:styleId="IconBox1Text">
    <w:name w:val="Icon Box 1 Text"/>
    <w:basedOn w:val="Normal"/>
    <w:uiPriority w:val="15"/>
    <w:qFormat/>
    <w:rsid w:val="00507E5F"/>
    <w:pPr>
      <w:spacing w:before="160" w:after="80" w:line="280" w:lineRule="atLeast"/>
      <w:ind w:left="3402" w:right="283"/>
    </w:pPr>
    <w:rPr>
      <w:color w:val="000000" w:themeColor="text1"/>
      <w:sz w:val="20"/>
      <w:szCs w:val="20"/>
      <w:lang w:val="en-AU"/>
    </w:rPr>
  </w:style>
  <w:style w:type="paragraph" w:customStyle="1" w:styleId="IconBox1Bullet">
    <w:name w:val="Icon Box 1 Bullet"/>
    <w:basedOn w:val="IconBox1Text"/>
    <w:uiPriority w:val="16"/>
    <w:qFormat/>
    <w:rsid w:val="00507E5F"/>
    <w:pPr>
      <w:numPr>
        <w:numId w:val="1"/>
      </w:numPr>
      <w:spacing w:before="80"/>
      <w:ind w:left="3686" w:hanging="284"/>
    </w:pPr>
  </w:style>
  <w:style w:type="character" w:customStyle="1" w:styleId="Heading1Char">
    <w:name w:val="Heading 1 Char"/>
    <w:basedOn w:val="DefaultParagraphFont"/>
    <w:link w:val="Heading1"/>
    <w:uiPriority w:val="9"/>
    <w:rsid w:val="00507E5F"/>
    <w:rPr>
      <w:rFonts w:asciiTheme="majorHAnsi" w:eastAsiaTheme="majorEastAsia" w:hAnsiTheme="majorHAnsi" w:cstheme="majorBidi"/>
      <w:color w:val="2E74B5" w:themeColor="accent1" w:themeShade="BF"/>
      <w:sz w:val="32"/>
      <w:szCs w:val="32"/>
    </w:rPr>
  </w:style>
  <w:style w:type="paragraph" w:customStyle="1" w:styleId="IconBox2Heading">
    <w:name w:val="Icon Box 2 Heading"/>
    <w:basedOn w:val="IconBox1Heading"/>
    <w:uiPriority w:val="17"/>
    <w:qFormat/>
    <w:rsid w:val="00507E5F"/>
    <w:rPr>
      <w:color w:val="FFFFFF" w:themeColor="background1"/>
    </w:rPr>
  </w:style>
  <w:style w:type="paragraph" w:customStyle="1" w:styleId="IconBox2Text">
    <w:name w:val="Icon Box 2 Text"/>
    <w:basedOn w:val="IconBox1Text"/>
    <w:uiPriority w:val="17"/>
    <w:qFormat/>
    <w:rsid w:val="00507E5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507E5F"/>
    <w:pPr>
      <w:numPr>
        <w:numId w:val="2"/>
      </w:numPr>
    </w:pPr>
    <w:rPr>
      <w:color w:val="FFFFFF" w:themeColor="background1"/>
    </w:rPr>
  </w:style>
  <w:style w:type="character" w:customStyle="1" w:styleId="Heading2Char">
    <w:name w:val="Heading 2 Char"/>
    <w:basedOn w:val="DefaultParagraphFont"/>
    <w:link w:val="Heading2"/>
    <w:uiPriority w:val="4"/>
    <w:rsid w:val="00507E5F"/>
    <w:rPr>
      <w:rFonts w:asciiTheme="majorHAnsi" w:eastAsiaTheme="majorEastAsia" w:hAnsiTheme="majorHAnsi" w:cstheme="majorBidi"/>
      <w:b/>
      <w:color w:val="44546A" w:themeColor="text2"/>
      <w:sz w:val="28"/>
      <w:szCs w:val="26"/>
      <w:lang w:val="en-AU"/>
    </w:rPr>
  </w:style>
  <w:style w:type="paragraph" w:customStyle="1" w:styleId="NotesLines">
    <w:name w:val="Notes Lines"/>
    <w:basedOn w:val="Normal"/>
    <w:uiPriority w:val="19"/>
    <w:qFormat/>
    <w:rsid w:val="00507E5F"/>
    <w:pPr>
      <w:pBdr>
        <w:between w:val="single" w:sz="4" w:space="1" w:color="auto"/>
      </w:pBdr>
      <w:spacing w:before="160" w:after="80" w:line="360" w:lineRule="atLeast"/>
    </w:pPr>
    <w:rPr>
      <w:color w:val="000000" w:themeColor="text1"/>
      <w:sz w:val="20"/>
      <w:szCs w:val="20"/>
      <w:lang w:val="en-AU"/>
    </w:rPr>
  </w:style>
  <w:style w:type="paragraph" w:customStyle="1" w:styleId="Photocaption">
    <w:name w:val="Photo caption"/>
    <w:basedOn w:val="Normal"/>
    <w:uiPriority w:val="14"/>
    <w:qFormat/>
    <w:rsid w:val="009320C1"/>
    <w:pPr>
      <w:pBdr>
        <w:bottom w:val="single" w:sz="4" w:space="8" w:color="A5A5A5" w:themeColor="accent3"/>
      </w:pBdr>
      <w:spacing w:before="160" w:line="240" w:lineRule="atLeast"/>
    </w:pPr>
    <w:rPr>
      <w:color w:val="000000" w:themeColor="text1"/>
      <w:sz w:val="16"/>
      <w:szCs w:val="20"/>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EP 2020 Colours">
      <a:dk1>
        <a:sysClr val="windowText" lastClr="000000"/>
      </a:dk1>
      <a:lt1>
        <a:sysClr val="window" lastClr="FFFFFF"/>
      </a:lt1>
      <a:dk2>
        <a:srgbClr val="212A4C"/>
      </a:dk2>
      <a:lt2>
        <a:srgbClr val="E6E6E6"/>
      </a:lt2>
      <a:accent1>
        <a:srgbClr val="212A4C"/>
      </a:accent1>
      <a:accent2>
        <a:srgbClr val="264F90"/>
      </a:accent2>
      <a:accent3>
        <a:srgbClr val="176CB5"/>
      </a:accent3>
      <a:accent4>
        <a:srgbClr val="218080"/>
      </a:accent4>
      <a:accent5>
        <a:srgbClr val="E5B13D"/>
      </a:accent5>
      <a:accent6>
        <a:srgbClr val="A42079"/>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3A855-DD35-4E9A-BCE2-101CCBA8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Using technology for a streamlined path to marine autonomous systems assurance</vt:lpstr>
    </vt:vector>
  </TitlesOfParts>
  <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technology for a streamlined path to marine autonomous systems assurance</dc:title>
  <dc:subject/>
  <dc:creator>Ben Fulford</dc:creator>
  <cp:keywords/>
  <dc:description/>
  <cp:lastModifiedBy>Tye, Shannon</cp:lastModifiedBy>
  <cp:revision>2</cp:revision>
  <cp:lastPrinted>2021-04-14T04:41:00Z</cp:lastPrinted>
  <dcterms:created xsi:type="dcterms:W3CDTF">2021-04-14T05:42:00Z</dcterms:created>
  <dcterms:modified xsi:type="dcterms:W3CDTF">2021-04-14T05:42:00Z</dcterms:modified>
</cp:coreProperties>
</file>