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0C437096" w14:textId="15B226EB"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45DC1200" w14:textId="77777777" w:rsidR="00A57EA7"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83990816" w:history="1">
        <w:r w:rsidR="00A57EA7" w:rsidRPr="00606620">
          <w:rPr>
            <w:rStyle w:val="Hyperlink"/>
            <w:noProof/>
          </w:rPr>
          <w:t>Grant Agreement &lt;grant number&gt;</w:t>
        </w:r>
        <w:r w:rsidR="00A57EA7">
          <w:rPr>
            <w:noProof/>
            <w:webHidden/>
          </w:rPr>
          <w:tab/>
        </w:r>
        <w:r w:rsidR="00A57EA7">
          <w:rPr>
            <w:noProof/>
            <w:webHidden/>
          </w:rPr>
          <w:fldChar w:fldCharType="begin"/>
        </w:r>
        <w:r w:rsidR="00A57EA7">
          <w:rPr>
            <w:noProof/>
            <w:webHidden/>
          </w:rPr>
          <w:instrText xml:space="preserve"> PAGEREF _Toc83990816 \h </w:instrText>
        </w:r>
        <w:r w:rsidR="00A57EA7">
          <w:rPr>
            <w:noProof/>
            <w:webHidden/>
          </w:rPr>
        </w:r>
        <w:r w:rsidR="00A57EA7">
          <w:rPr>
            <w:noProof/>
            <w:webHidden/>
          </w:rPr>
          <w:fldChar w:fldCharType="separate"/>
        </w:r>
        <w:r w:rsidR="00AD7B10">
          <w:rPr>
            <w:noProof/>
            <w:webHidden/>
          </w:rPr>
          <w:t>3</w:t>
        </w:r>
        <w:r w:rsidR="00A57EA7">
          <w:rPr>
            <w:noProof/>
            <w:webHidden/>
          </w:rPr>
          <w:fldChar w:fldCharType="end"/>
        </w:r>
      </w:hyperlink>
    </w:p>
    <w:p w14:paraId="26AB741A" w14:textId="77777777" w:rsidR="00A57EA7" w:rsidRDefault="00AD7B10">
      <w:pPr>
        <w:pStyle w:val="TOC3"/>
        <w:tabs>
          <w:tab w:val="right" w:leader="dot" w:pos="8777"/>
        </w:tabs>
        <w:rPr>
          <w:rFonts w:asciiTheme="minorHAnsi" w:eastAsiaTheme="minorEastAsia" w:hAnsiTheme="minorHAnsi" w:cstheme="minorBidi"/>
          <w:noProof/>
          <w:sz w:val="22"/>
          <w:lang w:eastAsia="en-AU"/>
        </w:rPr>
      </w:pPr>
      <w:hyperlink w:anchor="_Toc83990817" w:history="1">
        <w:r w:rsidR="00A57EA7" w:rsidRPr="00606620">
          <w:rPr>
            <w:rStyle w:val="Hyperlink"/>
            <w:noProof/>
          </w:rPr>
          <w:t>Parties to this Agreement</w:t>
        </w:r>
        <w:r w:rsidR="00A57EA7">
          <w:rPr>
            <w:noProof/>
            <w:webHidden/>
          </w:rPr>
          <w:tab/>
        </w:r>
        <w:r w:rsidR="00A57EA7">
          <w:rPr>
            <w:noProof/>
            <w:webHidden/>
          </w:rPr>
          <w:fldChar w:fldCharType="begin"/>
        </w:r>
        <w:r w:rsidR="00A57EA7">
          <w:rPr>
            <w:noProof/>
            <w:webHidden/>
          </w:rPr>
          <w:instrText xml:space="preserve"> PAGEREF _Toc83990817 \h </w:instrText>
        </w:r>
        <w:r w:rsidR="00A57EA7">
          <w:rPr>
            <w:noProof/>
            <w:webHidden/>
          </w:rPr>
        </w:r>
        <w:r w:rsidR="00A57EA7">
          <w:rPr>
            <w:noProof/>
            <w:webHidden/>
          </w:rPr>
          <w:fldChar w:fldCharType="separate"/>
        </w:r>
        <w:r>
          <w:rPr>
            <w:noProof/>
            <w:webHidden/>
          </w:rPr>
          <w:t>3</w:t>
        </w:r>
        <w:r w:rsidR="00A57EA7">
          <w:rPr>
            <w:noProof/>
            <w:webHidden/>
          </w:rPr>
          <w:fldChar w:fldCharType="end"/>
        </w:r>
      </w:hyperlink>
    </w:p>
    <w:p w14:paraId="1A91C4B7" w14:textId="77777777" w:rsidR="00A57EA7" w:rsidRDefault="00AD7B10">
      <w:pPr>
        <w:pStyle w:val="TOC3"/>
        <w:tabs>
          <w:tab w:val="right" w:leader="dot" w:pos="8777"/>
        </w:tabs>
        <w:rPr>
          <w:rFonts w:asciiTheme="minorHAnsi" w:eastAsiaTheme="minorEastAsia" w:hAnsiTheme="minorHAnsi" w:cstheme="minorBidi"/>
          <w:noProof/>
          <w:sz w:val="22"/>
          <w:lang w:eastAsia="en-AU"/>
        </w:rPr>
      </w:pPr>
      <w:hyperlink w:anchor="_Toc83990818" w:history="1">
        <w:r w:rsidR="00A57EA7" w:rsidRPr="00606620">
          <w:rPr>
            <w:rStyle w:val="Hyperlink"/>
            <w:noProof/>
          </w:rPr>
          <w:t>Background</w:t>
        </w:r>
        <w:r w:rsidR="00A57EA7">
          <w:rPr>
            <w:noProof/>
            <w:webHidden/>
          </w:rPr>
          <w:tab/>
        </w:r>
        <w:r w:rsidR="00A57EA7">
          <w:rPr>
            <w:noProof/>
            <w:webHidden/>
          </w:rPr>
          <w:fldChar w:fldCharType="begin"/>
        </w:r>
        <w:r w:rsidR="00A57EA7">
          <w:rPr>
            <w:noProof/>
            <w:webHidden/>
          </w:rPr>
          <w:instrText xml:space="preserve"> PAGEREF _Toc83990818 \h </w:instrText>
        </w:r>
        <w:r w:rsidR="00A57EA7">
          <w:rPr>
            <w:noProof/>
            <w:webHidden/>
          </w:rPr>
        </w:r>
        <w:r w:rsidR="00A57EA7">
          <w:rPr>
            <w:noProof/>
            <w:webHidden/>
          </w:rPr>
          <w:fldChar w:fldCharType="separate"/>
        </w:r>
        <w:r>
          <w:rPr>
            <w:noProof/>
            <w:webHidden/>
          </w:rPr>
          <w:t>3</w:t>
        </w:r>
        <w:r w:rsidR="00A57EA7">
          <w:rPr>
            <w:noProof/>
            <w:webHidden/>
          </w:rPr>
          <w:fldChar w:fldCharType="end"/>
        </w:r>
      </w:hyperlink>
    </w:p>
    <w:p w14:paraId="65346DF4" w14:textId="77777777" w:rsidR="00A57EA7" w:rsidRDefault="00AD7B10">
      <w:pPr>
        <w:pStyle w:val="TOC3"/>
        <w:tabs>
          <w:tab w:val="right" w:leader="dot" w:pos="8777"/>
        </w:tabs>
        <w:rPr>
          <w:rFonts w:asciiTheme="minorHAnsi" w:eastAsiaTheme="minorEastAsia" w:hAnsiTheme="minorHAnsi" w:cstheme="minorBidi"/>
          <w:noProof/>
          <w:sz w:val="22"/>
          <w:lang w:eastAsia="en-AU"/>
        </w:rPr>
      </w:pPr>
      <w:hyperlink w:anchor="_Toc83990819" w:history="1">
        <w:r w:rsidR="00A57EA7" w:rsidRPr="00606620">
          <w:rPr>
            <w:rStyle w:val="Hyperlink"/>
            <w:noProof/>
          </w:rPr>
          <w:t>Scope of this Agreement</w:t>
        </w:r>
        <w:r w:rsidR="00A57EA7">
          <w:rPr>
            <w:noProof/>
            <w:webHidden/>
          </w:rPr>
          <w:tab/>
        </w:r>
        <w:r w:rsidR="00A57EA7">
          <w:rPr>
            <w:noProof/>
            <w:webHidden/>
          </w:rPr>
          <w:fldChar w:fldCharType="begin"/>
        </w:r>
        <w:r w:rsidR="00A57EA7">
          <w:rPr>
            <w:noProof/>
            <w:webHidden/>
          </w:rPr>
          <w:instrText xml:space="preserve"> PAGEREF _Toc83990819 \h </w:instrText>
        </w:r>
        <w:r w:rsidR="00A57EA7">
          <w:rPr>
            <w:noProof/>
            <w:webHidden/>
          </w:rPr>
        </w:r>
        <w:r w:rsidR="00A57EA7">
          <w:rPr>
            <w:noProof/>
            <w:webHidden/>
          </w:rPr>
          <w:fldChar w:fldCharType="separate"/>
        </w:r>
        <w:r>
          <w:rPr>
            <w:noProof/>
            <w:webHidden/>
          </w:rPr>
          <w:t>3</w:t>
        </w:r>
        <w:r w:rsidR="00A57EA7">
          <w:rPr>
            <w:noProof/>
            <w:webHidden/>
          </w:rPr>
          <w:fldChar w:fldCharType="end"/>
        </w:r>
      </w:hyperlink>
    </w:p>
    <w:p w14:paraId="276B22CD" w14:textId="77777777" w:rsidR="00A57EA7" w:rsidRDefault="00AD7B10">
      <w:pPr>
        <w:pStyle w:val="TOC2"/>
        <w:tabs>
          <w:tab w:val="right" w:leader="dot" w:pos="8777"/>
        </w:tabs>
        <w:rPr>
          <w:rFonts w:asciiTheme="minorHAnsi" w:eastAsiaTheme="minorEastAsia" w:hAnsiTheme="minorHAnsi" w:cstheme="minorBidi"/>
          <w:noProof/>
          <w:sz w:val="22"/>
          <w:lang w:eastAsia="en-AU"/>
        </w:rPr>
      </w:pPr>
      <w:hyperlink w:anchor="_Toc83990820" w:history="1">
        <w:r w:rsidR="00A57EA7" w:rsidRPr="00606620">
          <w:rPr>
            <w:rStyle w:val="Hyperlink"/>
            <w:noProof/>
          </w:rPr>
          <w:t>Grant Details &lt;grant number&gt;</w:t>
        </w:r>
        <w:r w:rsidR="00A57EA7">
          <w:rPr>
            <w:noProof/>
            <w:webHidden/>
          </w:rPr>
          <w:tab/>
        </w:r>
        <w:r w:rsidR="00A57EA7">
          <w:rPr>
            <w:noProof/>
            <w:webHidden/>
          </w:rPr>
          <w:fldChar w:fldCharType="begin"/>
        </w:r>
        <w:r w:rsidR="00A57EA7">
          <w:rPr>
            <w:noProof/>
            <w:webHidden/>
          </w:rPr>
          <w:instrText xml:space="preserve"> PAGEREF _Toc83990820 \h </w:instrText>
        </w:r>
        <w:r w:rsidR="00A57EA7">
          <w:rPr>
            <w:noProof/>
            <w:webHidden/>
          </w:rPr>
        </w:r>
        <w:r w:rsidR="00A57EA7">
          <w:rPr>
            <w:noProof/>
            <w:webHidden/>
          </w:rPr>
          <w:fldChar w:fldCharType="separate"/>
        </w:r>
        <w:r>
          <w:rPr>
            <w:noProof/>
            <w:webHidden/>
          </w:rPr>
          <w:t>5</w:t>
        </w:r>
        <w:r w:rsidR="00A57EA7">
          <w:rPr>
            <w:noProof/>
            <w:webHidden/>
          </w:rPr>
          <w:fldChar w:fldCharType="end"/>
        </w:r>
      </w:hyperlink>
    </w:p>
    <w:p w14:paraId="5422E14C"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1" w:history="1">
        <w:r w:rsidR="00A57EA7" w:rsidRPr="00606620">
          <w:rPr>
            <w:rStyle w:val="Hyperlink"/>
            <w:noProof/>
          </w:rPr>
          <w:t>A.</w:t>
        </w:r>
        <w:r w:rsidR="00A57EA7">
          <w:rPr>
            <w:rFonts w:asciiTheme="minorHAnsi" w:eastAsiaTheme="minorEastAsia" w:hAnsiTheme="minorHAnsi" w:cstheme="minorBidi"/>
            <w:noProof/>
            <w:sz w:val="22"/>
            <w:lang w:eastAsia="en-AU"/>
          </w:rPr>
          <w:tab/>
        </w:r>
        <w:r w:rsidR="00A57EA7" w:rsidRPr="00606620">
          <w:rPr>
            <w:rStyle w:val="Hyperlink"/>
            <w:noProof/>
          </w:rPr>
          <w:t>Purpose of the Grant</w:t>
        </w:r>
        <w:r w:rsidR="00A57EA7">
          <w:rPr>
            <w:noProof/>
            <w:webHidden/>
          </w:rPr>
          <w:tab/>
        </w:r>
        <w:r w:rsidR="00A57EA7">
          <w:rPr>
            <w:noProof/>
            <w:webHidden/>
          </w:rPr>
          <w:fldChar w:fldCharType="begin"/>
        </w:r>
        <w:r w:rsidR="00A57EA7">
          <w:rPr>
            <w:noProof/>
            <w:webHidden/>
          </w:rPr>
          <w:instrText xml:space="preserve"> PAGEREF _Toc83990821 \h </w:instrText>
        </w:r>
        <w:r w:rsidR="00A57EA7">
          <w:rPr>
            <w:noProof/>
            <w:webHidden/>
          </w:rPr>
        </w:r>
        <w:r w:rsidR="00A57EA7">
          <w:rPr>
            <w:noProof/>
            <w:webHidden/>
          </w:rPr>
          <w:fldChar w:fldCharType="separate"/>
        </w:r>
        <w:r>
          <w:rPr>
            <w:noProof/>
            <w:webHidden/>
          </w:rPr>
          <w:t>5</w:t>
        </w:r>
        <w:r w:rsidR="00A57EA7">
          <w:rPr>
            <w:noProof/>
            <w:webHidden/>
          </w:rPr>
          <w:fldChar w:fldCharType="end"/>
        </w:r>
      </w:hyperlink>
    </w:p>
    <w:p w14:paraId="5929FDBE"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2" w:history="1">
        <w:r w:rsidR="00A57EA7" w:rsidRPr="00606620">
          <w:rPr>
            <w:rStyle w:val="Hyperlink"/>
            <w:noProof/>
          </w:rPr>
          <w:t>B.</w:t>
        </w:r>
        <w:r w:rsidR="00A57EA7">
          <w:rPr>
            <w:rFonts w:asciiTheme="minorHAnsi" w:eastAsiaTheme="minorEastAsia" w:hAnsiTheme="minorHAnsi" w:cstheme="minorBidi"/>
            <w:noProof/>
            <w:sz w:val="22"/>
            <w:lang w:eastAsia="en-AU"/>
          </w:rPr>
          <w:tab/>
        </w:r>
        <w:r w:rsidR="00A57EA7" w:rsidRPr="00606620">
          <w:rPr>
            <w:rStyle w:val="Hyperlink"/>
            <w:noProof/>
          </w:rPr>
          <w:t>Activity</w:t>
        </w:r>
        <w:r w:rsidR="00A57EA7">
          <w:rPr>
            <w:noProof/>
            <w:webHidden/>
          </w:rPr>
          <w:tab/>
        </w:r>
        <w:r w:rsidR="00A57EA7">
          <w:rPr>
            <w:noProof/>
            <w:webHidden/>
          </w:rPr>
          <w:fldChar w:fldCharType="begin"/>
        </w:r>
        <w:r w:rsidR="00A57EA7">
          <w:rPr>
            <w:noProof/>
            <w:webHidden/>
          </w:rPr>
          <w:instrText xml:space="preserve"> PAGEREF _Toc83990822 \h </w:instrText>
        </w:r>
        <w:r w:rsidR="00A57EA7">
          <w:rPr>
            <w:noProof/>
            <w:webHidden/>
          </w:rPr>
        </w:r>
        <w:r w:rsidR="00A57EA7">
          <w:rPr>
            <w:noProof/>
            <w:webHidden/>
          </w:rPr>
          <w:fldChar w:fldCharType="separate"/>
        </w:r>
        <w:r>
          <w:rPr>
            <w:noProof/>
            <w:webHidden/>
          </w:rPr>
          <w:t>5</w:t>
        </w:r>
        <w:r w:rsidR="00A57EA7">
          <w:rPr>
            <w:noProof/>
            <w:webHidden/>
          </w:rPr>
          <w:fldChar w:fldCharType="end"/>
        </w:r>
      </w:hyperlink>
    </w:p>
    <w:p w14:paraId="3AF859C2"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3" w:history="1">
        <w:r w:rsidR="00A57EA7" w:rsidRPr="00606620">
          <w:rPr>
            <w:rStyle w:val="Hyperlink"/>
            <w:noProof/>
          </w:rPr>
          <w:t>C.</w:t>
        </w:r>
        <w:r w:rsidR="00A57EA7">
          <w:rPr>
            <w:rFonts w:asciiTheme="minorHAnsi" w:eastAsiaTheme="minorEastAsia" w:hAnsiTheme="minorHAnsi" w:cstheme="minorBidi"/>
            <w:noProof/>
            <w:sz w:val="22"/>
            <w:lang w:eastAsia="en-AU"/>
          </w:rPr>
          <w:tab/>
        </w:r>
        <w:r w:rsidR="00A57EA7" w:rsidRPr="00606620">
          <w:rPr>
            <w:rStyle w:val="Hyperlink"/>
            <w:noProof/>
          </w:rPr>
          <w:t>Duration of the Grant</w:t>
        </w:r>
        <w:r w:rsidR="00A57EA7">
          <w:rPr>
            <w:noProof/>
            <w:webHidden/>
          </w:rPr>
          <w:tab/>
        </w:r>
        <w:r w:rsidR="00A57EA7">
          <w:rPr>
            <w:noProof/>
            <w:webHidden/>
          </w:rPr>
          <w:fldChar w:fldCharType="begin"/>
        </w:r>
        <w:r w:rsidR="00A57EA7">
          <w:rPr>
            <w:noProof/>
            <w:webHidden/>
          </w:rPr>
          <w:instrText xml:space="preserve"> PAGEREF _Toc83990823 \h </w:instrText>
        </w:r>
        <w:r w:rsidR="00A57EA7">
          <w:rPr>
            <w:noProof/>
            <w:webHidden/>
          </w:rPr>
        </w:r>
        <w:r w:rsidR="00A57EA7">
          <w:rPr>
            <w:noProof/>
            <w:webHidden/>
          </w:rPr>
          <w:fldChar w:fldCharType="separate"/>
        </w:r>
        <w:r>
          <w:rPr>
            <w:noProof/>
            <w:webHidden/>
          </w:rPr>
          <w:t>6</w:t>
        </w:r>
        <w:r w:rsidR="00A57EA7">
          <w:rPr>
            <w:noProof/>
            <w:webHidden/>
          </w:rPr>
          <w:fldChar w:fldCharType="end"/>
        </w:r>
      </w:hyperlink>
    </w:p>
    <w:p w14:paraId="64984B5B"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4" w:history="1">
        <w:r w:rsidR="00A57EA7" w:rsidRPr="00606620">
          <w:rPr>
            <w:rStyle w:val="Hyperlink"/>
            <w:noProof/>
          </w:rPr>
          <w:t>D.</w:t>
        </w:r>
        <w:r w:rsidR="00A57EA7">
          <w:rPr>
            <w:rFonts w:asciiTheme="minorHAnsi" w:eastAsiaTheme="minorEastAsia" w:hAnsiTheme="minorHAnsi" w:cstheme="minorBidi"/>
            <w:noProof/>
            <w:sz w:val="22"/>
            <w:lang w:eastAsia="en-AU"/>
          </w:rPr>
          <w:tab/>
        </w:r>
        <w:r w:rsidR="00A57EA7" w:rsidRPr="00606620">
          <w:rPr>
            <w:rStyle w:val="Hyperlink"/>
            <w:noProof/>
          </w:rPr>
          <w:t>Payment of the Grant</w:t>
        </w:r>
        <w:r w:rsidR="00A57EA7">
          <w:rPr>
            <w:noProof/>
            <w:webHidden/>
          </w:rPr>
          <w:tab/>
        </w:r>
        <w:r w:rsidR="00A57EA7">
          <w:rPr>
            <w:noProof/>
            <w:webHidden/>
          </w:rPr>
          <w:fldChar w:fldCharType="begin"/>
        </w:r>
        <w:r w:rsidR="00A57EA7">
          <w:rPr>
            <w:noProof/>
            <w:webHidden/>
          </w:rPr>
          <w:instrText xml:space="preserve"> PAGEREF _Toc83990824 \h </w:instrText>
        </w:r>
        <w:r w:rsidR="00A57EA7">
          <w:rPr>
            <w:noProof/>
            <w:webHidden/>
          </w:rPr>
        </w:r>
        <w:r w:rsidR="00A57EA7">
          <w:rPr>
            <w:noProof/>
            <w:webHidden/>
          </w:rPr>
          <w:fldChar w:fldCharType="separate"/>
        </w:r>
        <w:r>
          <w:rPr>
            <w:noProof/>
            <w:webHidden/>
          </w:rPr>
          <w:t>6</w:t>
        </w:r>
        <w:r w:rsidR="00A57EA7">
          <w:rPr>
            <w:noProof/>
            <w:webHidden/>
          </w:rPr>
          <w:fldChar w:fldCharType="end"/>
        </w:r>
      </w:hyperlink>
    </w:p>
    <w:p w14:paraId="418FC0C5"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5" w:history="1">
        <w:r w:rsidR="00A57EA7" w:rsidRPr="00606620">
          <w:rPr>
            <w:rStyle w:val="Hyperlink"/>
            <w:noProof/>
          </w:rPr>
          <w:t>E.</w:t>
        </w:r>
        <w:r w:rsidR="00A57EA7">
          <w:rPr>
            <w:rFonts w:asciiTheme="minorHAnsi" w:eastAsiaTheme="minorEastAsia" w:hAnsiTheme="minorHAnsi" w:cstheme="minorBidi"/>
            <w:noProof/>
            <w:sz w:val="22"/>
            <w:lang w:eastAsia="en-AU"/>
          </w:rPr>
          <w:tab/>
        </w:r>
        <w:r w:rsidR="00A57EA7" w:rsidRPr="00606620">
          <w:rPr>
            <w:rStyle w:val="Hyperlink"/>
            <w:noProof/>
          </w:rPr>
          <w:t>Reporting</w:t>
        </w:r>
        <w:r w:rsidR="00A57EA7">
          <w:rPr>
            <w:noProof/>
            <w:webHidden/>
          </w:rPr>
          <w:tab/>
        </w:r>
        <w:r w:rsidR="00A57EA7">
          <w:rPr>
            <w:noProof/>
            <w:webHidden/>
          </w:rPr>
          <w:fldChar w:fldCharType="begin"/>
        </w:r>
        <w:r w:rsidR="00A57EA7">
          <w:rPr>
            <w:noProof/>
            <w:webHidden/>
          </w:rPr>
          <w:instrText xml:space="preserve"> PAGEREF _Toc83990825 \h </w:instrText>
        </w:r>
        <w:r w:rsidR="00A57EA7">
          <w:rPr>
            <w:noProof/>
            <w:webHidden/>
          </w:rPr>
        </w:r>
        <w:r w:rsidR="00A57EA7">
          <w:rPr>
            <w:noProof/>
            <w:webHidden/>
          </w:rPr>
          <w:fldChar w:fldCharType="separate"/>
        </w:r>
        <w:r>
          <w:rPr>
            <w:noProof/>
            <w:webHidden/>
          </w:rPr>
          <w:t>6</w:t>
        </w:r>
        <w:r w:rsidR="00A57EA7">
          <w:rPr>
            <w:noProof/>
            <w:webHidden/>
          </w:rPr>
          <w:fldChar w:fldCharType="end"/>
        </w:r>
      </w:hyperlink>
    </w:p>
    <w:p w14:paraId="42E30FD2"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6" w:history="1">
        <w:r w:rsidR="00A57EA7" w:rsidRPr="00606620">
          <w:rPr>
            <w:rStyle w:val="Hyperlink"/>
            <w:noProof/>
          </w:rPr>
          <w:t>F.</w:t>
        </w:r>
        <w:r w:rsidR="00A57EA7">
          <w:rPr>
            <w:rFonts w:asciiTheme="minorHAnsi" w:eastAsiaTheme="minorEastAsia" w:hAnsiTheme="minorHAnsi" w:cstheme="minorBidi"/>
            <w:noProof/>
            <w:sz w:val="22"/>
            <w:lang w:eastAsia="en-AU"/>
          </w:rPr>
          <w:tab/>
        </w:r>
        <w:r w:rsidR="00A57EA7" w:rsidRPr="00606620">
          <w:rPr>
            <w:rStyle w:val="Hyperlink"/>
            <w:noProof/>
          </w:rPr>
          <w:t>Party representatives and address for notices</w:t>
        </w:r>
        <w:r w:rsidR="00A57EA7">
          <w:rPr>
            <w:noProof/>
            <w:webHidden/>
          </w:rPr>
          <w:tab/>
        </w:r>
        <w:r w:rsidR="00A57EA7">
          <w:rPr>
            <w:noProof/>
            <w:webHidden/>
          </w:rPr>
          <w:fldChar w:fldCharType="begin"/>
        </w:r>
        <w:r w:rsidR="00A57EA7">
          <w:rPr>
            <w:noProof/>
            <w:webHidden/>
          </w:rPr>
          <w:instrText xml:space="preserve"> PAGEREF _Toc83990826 \h </w:instrText>
        </w:r>
        <w:r w:rsidR="00A57EA7">
          <w:rPr>
            <w:noProof/>
            <w:webHidden/>
          </w:rPr>
        </w:r>
        <w:r w:rsidR="00A57EA7">
          <w:rPr>
            <w:noProof/>
            <w:webHidden/>
          </w:rPr>
          <w:fldChar w:fldCharType="separate"/>
        </w:r>
        <w:r>
          <w:rPr>
            <w:noProof/>
            <w:webHidden/>
          </w:rPr>
          <w:t>7</w:t>
        </w:r>
        <w:r w:rsidR="00A57EA7">
          <w:rPr>
            <w:noProof/>
            <w:webHidden/>
          </w:rPr>
          <w:fldChar w:fldCharType="end"/>
        </w:r>
      </w:hyperlink>
    </w:p>
    <w:p w14:paraId="1BE2C55B"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7" w:history="1">
        <w:r w:rsidR="00A57EA7" w:rsidRPr="00606620">
          <w:rPr>
            <w:rStyle w:val="Hyperlink"/>
            <w:noProof/>
          </w:rPr>
          <w:t>G.</w:t>
        </w:r>
        <w:r w:rsidR="00A57EA7">
          <w:rPr>
            <w:rFonts w:asciiTheme="minorHAnsi" w:eastAsiaTheme="minorEastAsia" w:hAnsiTheme="minorHAnsi" w:cstheme="minorBidi"/>
            <w:noProof/>
            <w:sz w:val="22"/>
            <w:lang w:eastAsia="en-AU"/>
          </w:rPr>
          <w:tab/>
        </w:r>
        <w:r w:rsidR="00A57EA7" w:rsidRPr="00606620">
          <w:rPr>
            <w:rStyle w:val="Hyperlink"/>
            <w:noProof/>
          </w:rPr>
          <w:t>Activity Material</w:t>
        </w:r>
        <w:r w:rsidR="00A57EA7">
          <w:rPr>
            <w:noProof/>
            <w:webHidden/>
          </w:rPr>
          <w:tab/>
        </w:r>
        <w:r w:rsidR="00A57EA7">
          <w:rPr>
            <w:noProof/>
            <w:webHidden/>
          </w:rPr>
          <w:fldChar w:fldCharType="begin"/>
        </w:r>
        <w:r w:rsidR="00A57EA7">
          <w:rPr>
            <w:noProof/>
            <w:webHidden/>
          </w:rPr>
          <w:instrText xml:space="preserve"> PAGEREF _Toc83990827 \h </w:instrText>
        </w:r>
        <w:r w:rsidR="00A57EA7">
          <w:rPr>
            <w:noProof/>
            <w:webHidden/>
          </w:rPr>
        </w:r>
        <w:r w:rsidR="00A57EA7">
          <w:rPr>
            <w:noProof/>
            <w:webHidden/>
          </w:rPr>
          <w:fldChar w:fldCharType="separate"/>
        </w:r>
        <w:r>
          <w:rPr>
            <w:noProof/>
            <w:webHidden/>
          </w:rPr>
          <w:t>7</w:t>
        </w:r>
        <w:r w:rsidR="00A57EA7">
          <w:rPr>
            <w:noProof/>
            <w:webHidden/>
          </w:rPr>
          <w:fldChar w:fldCharType="end"/>
        </w:r>
      </w:hyperlink>
    </w:p>
    <w:p w14:paraId="65B9F445"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8" w:history="1">
        <w:r w:rsidR="00A57EA7" w:rsidRPr="00606620">
          <w:rPr>
            <w:rStyle w:val="Hyperlink"/>
            <w:noProof/>
          </w:rPr>
          <w:t>H.</w:t>
        </w:r>
        <w:r w:rsidR="00A57EA7">
          <w:rPr>
            <w:rFonts w:asciiTheme="minorHAnsi" w:eastAsiaTheme="minorEastAsia" w:hAnsiTheme="minorHAnsi" w:cstheme="minorBidi"/>
            <w:noProof/>
            <w:sz w:val="22"/>
            <w:lang w:eastAsia="en-AU"/>
          </w:rPr>
          <w:tab/>
        </w:r>
        <w:r w:rsidR="00A57EA7" w:rsidRPr="00606620">
          <w:rPr>
            <w:rStyle w:val="Hyperlink"/>
            <w:noProof/>
          </w:rPr>
          <w:t>Project Participants</w:t>
        </w:r>
        <w:r w:rsidR="00A57EA7">
          <w:rPr>
            <w:noProof/>
            <w:webHidden/>
          </w:rPr>
          <w:tab/>
        </w:r>
        <w:r w:rsidR="00A57EA7">
          <w:rPr>
            <w:noProof/>
            <w:webHidden/>
          </w:rPr>
          <w:fldChar w:fldCharType="begin"/>
        </w:r>
        <w:r w:rsidR="00A57EA7">
          <w:rPr>
            <w:noProof/>
            <w:webHidden/>
          </w:rPr>
          <w:instrText xml:space="preserve"> PAGEREF _Toc83990828 \h </w:instrText>
        </w:r>
        <w:r w:rsidR="00A57EA7">
          <w:rPr>
            <w:noProof/>
            <w:webHidden/>
          </w:rPr>
        </w:r>
        <w:r w:rsidR="00A57EA7">
          <w:rPr>
            <w:noProof/>
            <w:webHidden/>
          </w:rPr>
          <w:fldChar w:fldCharType="separate"/>
        </w:r>
        <w:r>
          <w:rPr>
            <w:noProof/>
            <w:webHidden/>
          </w:rPr>
          <w:t>7</w:t>
        </w:r>
        <w:r w:rsidR="00A57EA7">
          <w:rPr>
            <w:noProof/>
            <w:webHidden/>
          </w:rPr>
          <w:fldChar w:fldCharType="end"/>
        </w:r>
      </w:hyperlink>
    </w:p>
    <w:p w14:paraId="29DCEE75"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29" w:history="1">
        <w:r w:rsidR="00A57EA7" w:rsidRPr="00606620">
          <w:rPr>
            <w:rStyle w:val="Hyperlink"/>
            <w:noProof/>
          </w:rPr>
          <w:t>I.</w:t>
        </w:r>
        <w:r w:rsidR="00A57EA7">
          <w:rPr>
            <w:rFonts w:asciiTheme="minorHAnsi" w:eastAsiaTheme="minorEastAsia" w:hAnsiTheme="minorHAnsi" w:cstheme="minorBidi"/>
            <w:noProof/>
            <w:sz w:val="22"/>
            <w:lang w:eastAsia="en-AU"/>
          </w:rPr>
          <w:tab/>
        </w:r>
        <w:r w:rsidR="00A57EA7" w:rsidRPr="00606620">
          <w:rPr>
            <w:rStyle w:val="Hyperlink"/>
            <w:noProof/>
          </w:rPr>
          <w:t>The Australian Space Agency and NASA</w:t>
        </w:r>
        <w:r w:rsidR="00A57EA7">
          <w:rPr>
            <w:noProof/>
            <w:webHidden/>
          </w:rPr>
          <w:tab/>
        </w:r>
        <w:r w:rsidR="00A57EA7">
          <w:rPr>
            <w:noProof/>
            <w:webHidden/>
          </w:rPr>
          <w:fldChar w:fldCharType="begin"/>
        </w:r>
        <w:r w:rsidR="00A57EA7">
          <w:rPr>
            <w:noProof/>
            <w:webHidden/>
          </w:rPr>
          <w:instrText xml:space="preserve"> PAGEREF _Toc83990829 \h </w:instrText>
        </w:r>
        <w:r w:rsidR="00A57EA7">
          <w:rPr>
            <w:noProof/>
            <w:webHidden/>
          </w:rPr>
        </w:r>
        <w:r w:rsidR="00A57EA7">
          <w:rPr>
            <w:noProof/>
            <w:webHidden/>
          </w:rPr>
          <w:fldChar w:fldCharType="separate"/>
        </w:r>
        <w:r>
          <w:rPr>
            <w:noProof/>
            <w:webHidden/>
          </w:rPr>
          <w:t>8</w:t>
        </w:r>
        <w:r w:rsidR="00A57EA7">
          <w:rPr>
            <w:noProof/>
            <w:webHidden/>
          </w:rPr>
          <w:fldChar w:fldCharType="end"/>
        </w:r>
      </w:hyperlink>
    </w:p>
    <w:p w14:paraId="1BB4CDDB" w14:textId="77777777" w:rsidR="00A57EA7" w:rsidRDefault="00AD7B10">
      <w:pPr>
        <w:pStyle w:val="TOC3"/>
        <w:tabs>
          <w:tab w:val="left" w:pos="600"/>
          <w:tab w:val="right" w:leader="dot" w:pos="8777"/>
        </w:tabs>
        <w:rPr>
          <w:rFonts w:asciiTheme="minorHAnsi" w:eastAsiaTheme="minorEastAsia" w:hAnsiTheme="minorHAnsi" w:cstheme="minorBidi"/>
          <w:noProof/>
          <w:sz w:val="22"/>
          <w:lang w:eastAsia="en-AU"/>
        </w:rPr>
      </w:pPr>
      <w:hyperlink w:anchor="_Toc83990830" w:history="1">
        <w:r w:rsidR="00A57EA7" w:rsidRPr="00606620">
          <w:rPr>
            <w:rStyle w:val="Hyperlink"/>
            <w:noProof/>
          </w:rPr>
          <w:t>J.</w:t>
        </w:r>
        <w:r w:rsidR="00A57EA7">
          <w:rPr>
            <w:rFonts w:asciiTheme="minorHAnsi" w:eastAsiaTheme="minorEastAsia" w:hAnsiTheme="minorHAnsi" w:cstheme="minorBidi"/>
            <w:noProof/>
            <w:sz w:val="22"/>
            <w:lang w:eastAsia="en-AU"/>
          </w:rPr>
          <w:tab/>
        </w:r>
        <w:r w:rsidR="00A57EA7" w:rsidRPr="00606620">
          <w:rPr>
            <w:rStyle w:val="Hyperlink"/>
            <w:noProof/>
          </w:rPr>
          <w:t>Review panel</w:t>
        </w:r>
        <w:r w:rsidR="00A57EA7">
          <w:rPr>
            <w:noProof/>
            <w:webHidden/>
          </w:rPr>
          <w:tab/>
        </w:r>
        <w:r w:rsidR="00A57EA7">
          <w:rPr>
            <w:noProof/>
            <w:webHidden/>
          </w:rPr>
          <w:fldChar w:fldCharType="begin"/>
        </w:r>
        <w:r w:rsidR="00A57EA7">
          <w:rPr>
            <w:noProof/>
            <w:webHidden/>
          </w:rPr>
          <w:instrText xml:space="preserve"> PAGEREF _Toc83990830 \h </w:instrText>
        </w:r>
        <w:r w:rsidR="00A57EA7">
          <w:rPr>
            <w:noProof/>
            <w:webHidden/>
          </w:rPr>
        </w:r>
        <w:r w:rsidR="00A57EA7">
          <w:rPr>
            <w:noProof/>
            <w:webHidden/>
          </w:rPr>
          <w:fldChar w:fldCharType="separate"/>
        </w:r>
        <w:r>
          <w:rPr>
            <w:noProof/>
            <w:webHidden/>
          </w:rPr>
          <w:t>8</w:t>
        </w:r>
        <w:r w:rsidR="00A57EA7">
          <w:rPr>
            <w:noProof/>
            <w:webHidden/>
          </w:rPr>
          <w:fldChar w:fldCharType="end"/>
        </w:r>
      </w:hyperlink>
    </w:p>
    <w:p w14:paraId="024A0BC0" w14:textId="77777777" w:rsidR="00A57EA7" w:rsidRDefault="00AD7B10">
      <w:pPr>
        <w:pStyle w:val="TOC2"/>
        <w:tabs>
          <w:tab w:val="right" w:leader="dot" w:pos="8777"/>
        </w:tabs>
        <w:rPr>
          <w:rFonts w:asciiTheme="minorHAnsi" w:eastAsiaTheme="minorEastAsia" w:hAnsiTheme="minorHAnsi" w:cstheme="minorBidi"/>
          <w:noProof/>
          <w:sz w:val="22"/>
          <w:lang w:eastAsia="en-AU"/>
        </w:rPr>
      </w:pPr>
      <w:hyperlink w:anchor="_Toc83990831" w:history="1">
        <w:r w:rsidR="00A57EA7" w:rsidRPr="00606620">
          <w:rPr>
            <w:rStyle w:val="Hyperlink"/>
            <w:noProof/>
          </w:rPr>
          <w:t>Supplementary Terms</w:t>
        </w:r>
        <w:r w:rsidR="00A57EA7">
          <w:rPr>
            <w:noProof/>
            <w:webHidden/>
          </w:rPr>
          <w:tab/>
        </w:r>
        <w:r w:rsidR="00A57EA7">
          <w:rPr>
            <w:noProof/>
            <w:webHidden/>
          </w:rPr>
          <w:fldChar w:fldCharType="begin"/>
        </w:r>
        <w:r w:rsidR="00A57EA7">
          <w:rPr>
            <w:noProof/>
            <w:webHidden/>
          </w:rPr>
          <w:instrText xml:space="preserve"> PAGEREF _Toc83990831 \h </w:instrText>
        </w:r>
        <w:r w:rsidR="00A57EA7">
          <w:rPr>
            <w:noProof/>
            <w:webHidden/>
          </w:rPr>
        </w:r>
        <w:r w:rsidR="00A57EA7">
          <w:rPr>
            <w:noProof/>
            <w:webHidden/>
          </w:rPr>
          <w:fldChar w:fldCharType="separate"/>
        </w:r>
        <w:r>
          <w:rPr>
            <w:noProof/>
            <w:webHidden/>
          </w:rPr>
          <w:t>9</w:t>
        </w:r>
        <w:r w:rsidR="00A57EA7">
          <w:rPr>
            <w:noProof/>
            <w:webHidden/>
          </w:rPr>
          <w:fldChar w:fldCharType="end"/>
        </w:r>
      </w:hyperlink>
    </w:p>
    <w:p w14:paraId="6DB17946" w14:textId="77777777" w:rsidR="00A57EA7" w:rsidRDefault="00AD7B10">
      <w:pPr>
        <w:pStyle w:val="TOC2"/>
        <w:tabs>
          <w:tab w:val="right" w:leader="dot" w:pos="8777"/>
        </w:tabs>
        <w:rPr>
          <w:rFonts w:asciiTheme="minorHAnsi" w:eastAsiaTheme="minorEastAsia" w:hAnsiTheme="minorHAnsi" w:cstheme="minorBidi"/>
          <w:noProof/>
          <w:sz w:val="22"/>
          <w:lang w:eastAsia="en-AU"/>
        </w:rPr>
      </w:pPr>
      <w:hyperlink w:anchor="_Toc83990832" w:history="1">
        <w:r w:rsidR="00A57EA7" w:rsidRPr="00606620">
          <w:rPr>
            <w:rStyle w:val="Hyperlink"/>
            <w:noProof/>
          </w:rPr>
          <w:t>Schedule 1: Commonwealth Standard Grant Conditions</w:t>
        </w:r>
        <w:r w:rsidR="00A57EA7">
          <w:rPr>
            <w:noProof/>
            <w:webHidden/>
          </w:rPr>
          <w:tab/>
        </w:r>
        <w:r w:rsidR="00A57EA7">
          <w:rPr>
            <w:noProof/>
            <w:webHidden/>
          </w:rPr>
          <w:fldChar w:fldCharType="begin"/>
        </w:r>
        <w:r w:rsidR="00A57EA7">
          <w:rPr>
            <w:noProof/>
            <w:webHidden/>
          </w:rPr>
          <w:instrText xml:space="preserve"> PAGEREF _Toc83990832 \h </w:instrText>
        </w:r>
        <w:r w:rsidR="00A57EA7">
          <w:rPr>
            <w:noProof/>
            <w:webHidden/>
          </w:rPr>
        </w:r>
        <w:r w:rsidR="00A57EA7">
          <w:rPr>
            <w:noProof/>
            <w:webHidden/>
          </w:rPr>
          <w:fldChar w:fldCharType="separate"/>
        </w:r>
        <w:r>
          <w:rPr>
            <w:noProof/>
            <w:webHidden/>
          </w:rPr>
          <w:t>24</w:t>
        </w:r>
        <w:r w:rsidR="00A57EA7">
          <w:rPr>
            <w:noProof/>
            <w:webHidden/>
          </w:rPr>
          <w:fldChar w:fldCharType="end"/>
        </w:r>
      </w:hyperlink>
    </w:p>
    <w:p w14:paraId="4C8658EF" w14:textId="77777777" w:rsidR="00A57EA7" w:rsidRDefault="00AD7B10">
      <w:pPr>
        <w:pStyle w:val="TOC2"/>
        <w:tabs>
          <w:tab w:val="right" w:leader="dot" w:pos="8777"/>
        </w:tabs>
        <w:rPr>
          <w:rFonts w:asciiTheme="minorHAnsi" w:eastAsiaTheme="minorEastAsia" w:hAnsiTheme="minorHAnsi" w:cstheme="minorBidi"/>
          <w:noProof/>
          <w:sz w:val="22"/>
          <w:lang w:eastAsia="en-AU"/>
        </w:rPr>
      </w:pPr>
      <w:hyperlink w:anchor="_Toc83990833" w:history="1">
        <w:r w:rsidR="00A57EA7" w:rsidRPr="00606620">
          <w:rPr>
            <w:rStyle w:val="Hyperlink"/>
            <w:noProof/>
          </w:rPr>
          <w:t>Signatures</w:t>
        </w:r>
        <w:r w:rsidR="00A57EA7">
          <w:rPr>
            <w:noProof/>
            <w:webHidden/>
          </w:rPr>
          <w:tab/>
        </w:r>
        <w:r w:rsidR="00A57EA7">
          <w:rPr>
            <w:noProof/>
            <w:webHidden/>
          </w:rPr>
          <w:fldChar w:fldCharType="begin"/>
        </w:r>
        <w:r w:rsidR="00A57EA7">
          <w:rPr>
            <w:noProof/>
            <w:webHidden/>
          </w:rPr>
          <w:instrText xml:space="preserve"> PAGEREF _Toc83990833 \h </w:instrText>
        </w:r>
        <w:r w:rsidR="00A57EA7">
          <w:rPr>
            <w:noProof/>
            <w:webHidden/>
          </w:rPr>
        </w:r>
        <w:r w:rsidR="00A57EA7">
          <w:rPr>
            <w:noProof/>
            <w:webHidden/>
          </w:rPr>
          <w:fldChar w:fldCharType="separate"/>
        </w:r>
        <w:r>
          <w:rPr>
            <w:noProof/>
            <w:webHidden/>
          </w:rPr>
          <w:t>36</w:t>
        </w:r>
        <w:r w:rsidR="00A57EA7">
          <w:rPr>
            <w:noProof/>
            <w:webHidden/>
          </w:rPr>
          <w:fldChar w:fldCharType="end"/>
        </w:r>
      </w:hyperlink>
    </w:p>
    <w:p w14:paraId="590EA5F5" w14:textId="77777777" w:rsidR="00A57EA7" w:rsidRDefault="00AD7B10">
      <w:pPr>
        <w:pStyle w:val="TOC3"/>
        <w:tabs>
          <w:tab w:val="right" w:leader="dot" w:pos="8777"/>
        </w:tabs>
        <w:rPr>
          <w:rFonts w:asciiTheme="minorHAnsi" w:eastAsiaTheme="minorEastAsia" w:hAnsiTheme="minorHAnsi" w:cstheme="minorBidi"/>
          <w:noProof/>
          <w:sz w:val="22"/>
          <w:lang w:eastAsia="en-AU"/>
        </w:rPr>
      </w:pPr>
      <w:hyperlink w:anchor="_Toc83990834" w:history="1">
        <w:r w:rsidR="00A57EA7" w:rsidRPr="00606620">
          <w:rPr>
            <w:rStyle w:val="Hyperlink"/>
            <w:noProof/>
          </w:rPr>
          <w:t>Commonwealth</w:t>
        </w:r>
        <w:r w:rsidR="00A57EA7">
          <w:rPr>
            <w:noProof/>
            <w:webHidden/>
          </w:rPr>
          <w:tab/>
        </w:r>
        <w:r w:rsidR="00A57EA7">
          <w:rPr>
            <w:noProof/>
            <w:webHidden/>
          </w:rPr>
          <w:fldChar w:fldCharType="begin"/>
        </w:r>
        <w:r w:rsidR="00A57EA7">
          <w:rPr>
            <w:noProof/>
            <w:webHidden/>
          </w:rPr>
          <w:instrText xml:space="preserve"> PAGEREF _Toc83990834 \h </w:instrText>
        </w:r>
        <w:r w:rsidR="00A57EA7">
          <w:rPr>
            <w:noProof/>
            <w:webHidden/>
          </w:rPr>
        </w:r>
        <w:r w:rsidR="00A57EA7">
          <w:rPr>
            <w:noProof/>
            <w:webHidden/>
          </w:rPr>
          <w:fldChar w:fldCharType="separate"/>
        </w:r>
        <w:r>
          <w:rPr>
            <w:noProof/>
            <w:webHidden/>
          </w:rPr>
          <w:t>36</w:t>
        </w:r>
        <w:r w:rsidR="00A57EA7">
          <w:rPr>
            <w:noProof/>
            <w:webHidden/>
          </w:rPr>
          <w:fldChar w:fldCharType="end"/>
        </w:r>
      </w:hyperlink>
    </w:p>
    <w:p w14:paraId="22019FBE" w14:textId="77777777" w:rsidR="00A57EA7" w:rsidRDefault="00AD7B10">
      <w:pPr>
        <w:pStyle w:val="TOC3"/>
        <w:tabs>
          <w:tab w:val="right" w:leader="dot" w:pos="8777"/>
        </w:tabs>
        <w:rPr>
          <w:rFonts w:asciiTheme="minorHAnsi" w:eastAsiaTheme="minorEastAsia" w:hAnsiTheme="minorHAnsi" w:cstheme="minorBidi"/>
          <w:noProof/>
          <w:sz w:val="22"/>
          <w:lang w:eastAsia="en-AU"/>
        </w:rPr>
      </w:pPr>
      <w:hyperlink w:anchor="_Toc83990835" w:history="1">
        <w:r w:rsidR="00A57EA7" w:rsidRPr="00606620">
          <w:rPr>
            <w:rStyle w:val="Hyperlink"/>
            <w:noProof/>
          </w:rPr>
          <w:t>Grantee</w:t>
        </w:r>
        <w:r w:rsidR="00A57EA7">
          <w:rPr>
            <w:noProof/>
            <w:webHidden/>
          </w:rPr>
          <w:tab/>
        </w:r>
        <w:r w:rsidR="00A57EA7">
          <w:rPr>
            <w:noProof/>
            <w:webHidden/>
          </w:rPr>
          <w:fldChar w:fldCharType="begin"/>
        </w:r>
        <w:r w:rsidR="00A57EA7">
          <w:rPr>
            <w:noProof/>
            <w:webHidden/>
          </w:rPr>
          <w:instrText xml:space="preserve"> PAGEREF _Toc83990835 \h </w:instrText>
        </w:r>
        <w:r w:rsidR="00A57EA7">
          <w:rPr>
            <w:noProof/>
            <w:webHidden/>
          </w:rPr>
        </w:r>
        <w:r w:rsidR="00A57EA7">
          <w:rPr>
            <w:noProof/>
            <w:webHidden/>
          </w:rPr>
          <w:fldChar w:fldCharType="separate"/>
        </w:r>
        <w:r>
          <w:rPr>
            <w:noProof/>
            <w:webHidden/>
          </w:rPr>
          <w:t>36</w:t>
        </w:r>
        <w:r w:rsidR="00A57EA7">
          <w:rPr>
            <w:noProof/>
            <w:webHidden/>
          </w:rPr>
          <w:fldChar w:fldCharType="end"/>
        </w:r>
      </w:hyperlink>
    </w:p>
    <w:p w14:paraId="3359F98A" w14:textId="77777777" w:rsidR="00A57EA7" w:rsidRDefault="00AD7B10">
      <w:pPr>
        <w:pStyle w:val="TOC2"/>
        <w:tabs>
          <w:tab w:val="right" w:leader="dot" w:pos="8777"/>
        </w:tabs>
        <w:rPr>
          <w:rFonts w:asciiTheme="minorHAnsi" w:eastAsiaTheme="minorEastAsia" w:hAnsiTheme="minorHAnsi" w:cstheme="minorBidi"/>
          <w:noProof/>
          <w:sz w:val="22"/>
          <w:lang w:eastAsia="en-AU"/>
        </w:rPr>
      </w:pPr>
      <w:hyperlink w:anchor="_Toc83990836" w:history="1">
        <w:r w:rsidR="00A57EA7" w:rsidRPr="00606620">
          <w:rPr>
            <w:rStyle w:val="Hyperlink"/>
            <w:noProof/>
          </w:rPr>
          <w:t>Schedule 2 Reporting requirements</w:t>
        </w:r>
        <w:r w:rsidR="00A57EA7">
          <w:rPr>
            <w:noProof/>
            <w:webHidden/>
          </w:rPr>
          <w:tab/>
        </w:r>
        <w:r w:rsidR="00A57EA7">
          <w:rPr>
            <w:noProof/>
            <w:webHidden/>
          </w:rPr>
          <w:fldChar w:fldCharType="begin"/>
        </w:r>
        <w:r w:rsidR="00A57EA7">
          <w:rPr>
            <w:noProof/>
            <w:webHidden/>
          </w:rPr>
          <w:instrText xml:space="preserve"> PAGEREF _Toc83990836 \h </w:instrText>
        </w:r>
        <w:r w:rsidR="00A57EA7">
          <w:rPr>
            <w:noProof/>
            <w:webHidden/>
          </w:rPr>
        </w:r>
        <w:r w:rsidR="00A57EA7">
          <w:rPr>
            <w:noProof/>
            <w:webHidden/>
          </w:rPr>
          <w:fldChar w:fldCharType="separate"/>
        </w:r>
        <w:r>
          <w:rPr>
            <w:noProof/>
            <w:webHidden/>
          </w:rPr>
          <w:t>37</w:t>
        </w:r>
        <w:r w:rsidR="00A57EA7">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bookmarkStart w:id="9" w:name="_Toc83990816"/>
      <w:r w:rsidRPr="00D43373">
        <w:lastRenderedPageBreak/>
        <w:t xml:space="preserve">Grant Agreement </w:t>
      </w:r>
      <w:bookmarkEnd w:id="6"/>
      <w:bookmarkEnd w:id="7"/>
      <w:r w:rsidR="00C2354F">
        <w:t>&lt;grant number&gt;</w:t>
      </w:r>
      <w:bookmarkEnd w:id="8"/>
      <w:bookmarkEnd w:id="9"/>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10" w:name="_Toc11419462"/>
      <w:bookmarkStart w:id="11" w:name="_Toc83990817"/>
      <w:r w:rsidRPr="00D43373">
        <w:t>Parties to this</w:t>
      </w:r>
      <w:r w:rsidR="00EC7CB0" w:rsidRPr="00D43373">
        <w:t xml:space="preserve"> Agreement</w:t>
      </w:r>
      <w:bookmarkEnd w:id="10"/>
      <w:bookmarkEnd w:id="11"/>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2" w:name="_Toc11419463"/>
      <w:bookmarkStart w:id="13" w:name="_Toc83990818"/>
      <w:r w:rsidRPr="00D43373">
        <w:t>Background</w:t>
      </w:r>
      <w:bookmarkEnd w:id="12"/>
      <w:bookmarkEnd w:id="13"/>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4" w:name="_Toc11419464"/>
      <w:bookmarkStart w:id="15" w:name="_Toc83990819"/>
      <w:r w:rsidRPr="00D43373">
        <w:t>Scope of this Agreement</w:t>
      </w:r>
      <w:bookmarkEnd w:id="14"/>
      <w:bookmarkEnd w:id="15"/>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082CD0FE" w14:textId="05AD48DC" w:rsidR="00484A4C" w:rsidRDefault="00484A4C" w:rsidP="00F12ED0">
      <w:pPr>
        <w:pStyle w:val="ListNumber2"/>
        <w:ind w:left="680" w:hanging="680"/>
      </w:pPr>
      <w:r>
        <w:t>the technical requirements (which may be updated from time to time);</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6" w:name="_Toc11419465"/>
      <w:bookmarkStart w:id="17" w:name="_Toc83990820"/>
      <w:r w:rsidRPr="00D43373">
        <w:lastRenderedPageBreak/>
        <w:t xml:space="preserve">Grant Details </w:t>
      </w:r>
      <w:r w:rsidR="00830FE5">
        <w:t>&lt;</w:t>
      </w:r>
      <w:r w:rsidRPr="00D43373">
        <w:t>grant number</w:t>
      </w:r>
      <w:r w:rsidR="00830FE5">
        <w:t>&gt;</w:t>
      </w:r>
      <w:bookmarkEnd w:id="16"/>
      <w:bookmarkEnd w:id="17"/>
    </w:p>
    <w:p w14:paraId="7F278700" w14:textId="77777777" w:rsidR="00496622" w:rsidRPr="00C442F0" w:rsidRDefault="00496622" w:rsidP="00C442F0">
      <w:pPr>
        <w:pStyle w:val="Heading3letter"/>
      </w:pPr>
      <w:bookmarkStart w:id="18" w:name="_Toc11419466"/>
      <w:bookmarkStart w:id="19" w:name="_Toc83990821"/>
      <w:r w:rsidRPr="00C442F0">
        <w:t>Purpose of the Grant</w:t>
      </w:r>
      <w:bookmarkEnd w:id="18"/>
      <w:bookmarkEnd w:id="19"/>
    </w:p>
    <w:p w14:paraId="5E4E628D" w14:textId="6BC4E36F" w:rsidR="009F6B7F" w:rsidRDefault="009F6B7F" w:rsidP="009F6B7F">
      <w:r>
        <w:t>The Grant is being provided as part of the &lt;grant opportunity name&gt;</w:t>
      </w:r>
      <w:r w:rsidR="000F1BC5">
        <w:t xml:space="preserve"> grant opportunity</w:t>
      </w:r>
      <w:r>
        <w:t>.</w:t>
      </w:r>
    </w:p>
    <w:p w14:paraId="141C4B09" w14:textId="4A8E91A9" w:rsidR="006B0051" w:rsidRPr="00A57EA7" w:rsidRDefault="006B0051" w:rsidP="00A57EA7">
      <w:pPr>
        <w:pStyle w:val="ListBullet"/>
        <w:keepNext/>
        <w:ind w:left="357" w:hanging="357"/>
      </w:pPr>
      <w:r>
        <w:rPr>
          <w:rFonts w:cs="Arial"/>
          <w:iCs/>
          <w:szCs w:val="20"/>
        </w:rPr>
        <w:t>T</w:t>
      </w:r>
      <w:r w:rsidRPr="007F3370">
        <w:rPr>
          <w:rFonts w:cs="Arial"/>
          <w:iCs/>
          <w:szCs w:val="20"/>
        </w:rPr>
        <w:t xml:space="preserve">he objectives of the </w:t>
      </w:r>
      <w:r>
        <w:rPr>
          <w:rFonts w:cs="Arial"/>
          <w:iCs/>
          <w:szCs w:val="20"/>
        </w:rPr>
        <w:t xml:space="preserve">Trailblazer Program </w:t>
      </w:r>
      <w:r w:rsidRPr="007F3370">
        <w:rPr>
          <w:rFonts w:cs="Arial"/>
          <w:iCs/>
          <w:szCs w:val="20"/>
        </w:rPr>
        <w:t>are:</w:t>
      </w:r>
    </w:p>
    <w:p w14:paraId="1C775A95" w14:textId="5A76EB9E" w:rsidR="006B0051" w:rsidRDefault="006B0051" w:rsidP="006B0051">
      <w:pPr>
        <w:pStyle w:val="ListBullet"/>
        <w:numPr>
          <w:ilvl w:val="0"/>
          <w:numId w:val="64"/>
        </w:numPr>
        <w:spacing w:before="40" w:after="80"/>
        <w:rPr>
          <w:rFonts w:cs="Arial"/>
          <w:iCs/>
          <w:szCs w:val="20"/>
        </w:rPr>
      </w:pPr>
      <w:r w:rsidRPr="0067701A">
        <w:t xml:space="preserve">develop </w:t>
      </w:r>
      <w:r w:rsidRPr="001723F2">
        <w:t>foundation services rover solutions</w:t>
      </w:r>
      <w:r w:rsidRPr="00B72992">
        <w:t>,</w:t>
      </w:r>
      <w:r w:rsidRPr="00C71450">
        <w:t xml:space="preserve"> capable of collecting lunar regolith and delivering it to a NASA science in-situ resource utilisation (ISRU) facility</w:t>
      </w:r>
      <w:r w:rsidRPr="004E5BF7">
        <w:t xml:space="preserve">, </w:t>
      </w:r>
      <w:r w:rsidRPr="00AC4F0E">
        <w:t>through early mission phases to Preliminary Design Review (PDR)</w:t>
      </w:r>
      <w:r w:rsidDel="0077468E">
        <w:rPr>
          <w:rFonts w:cs="Arial"/>
          <w:iCs/>
          <w:szCs w:val="20"/>
        </w:rPr>
        <w:t xml:space="preserve"> </w:t>
      </w:r>
    </w:p>
    <w:p w14:paraId="29DAD674" w14:textId="77777777" w:rsidR="006B0051" w:rsidRDefault="006B0051" w:rsidP="006B0051">
      <w:pPr>
        <w:pStyle w:val="ListBullet"/>
        <w:numPr>
          <w:ilvl w:val="0"/>
          <w:numId w:val="64"/>
        </w:numPr>
        <w:spacing w:before="40" w:after="80"/>
        <w:rPr>
          <w:rFonts w:cs="Arial"/>
          <w:iCs/>
          <w:szCs w:val="20"/>
        </w:rPr>
      </w:pPr>
      <w:r w:rsidRPr="0077468E">
        <w:t xml:space="preserve">develop capability in Australian space industry to </w:t>
      </w:r>
      <w:r>
        <w:t>develop</w:t>
      </w:r>
      <w:r w:rsidRPr="0077468E">
        <w:t xml:space="preserve"> foundation services</w:t>
      </w:r>
      <w:r w:rsidRPr="007F3370">
        <w:rPr>
          <w:rFonts w:cs="Arial"/>
          <w:iCs/>
          <w:szCs w:val="20"/>
        </w:rPr>
        <w:t xml:space="preserve"> </w:t>
      </w:r>
    </w:p>
    <w:p w14:paraId="4B61EF31"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contribute flagship Australian space and cross-sector capabilities within an internat</w:t>
      </w:r>
      <w:r>
        <w:rPr>
          <w:rFonts w:cs="Arial"/>
          <w:iCs/>
          <w:szCs w:val="20"/>
        </w:rPr>
        <w:t>ional space exploration program</w:t>
      </w:r>
    </w:p>
    <w:p w14:paraId="0721F67B"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 xml:space="preserve">develop a global competitive advantage for the Australian space sector, building capability and </w:t>
      </w:r>
      <w:r>
        <w:rPr>
          <w:rFonts w:cs="Arial"/>
          <w:iCs/>
          <w:szCs w:val="20"/>
        </w:rPr>
        <w:t>creating jobs</w:t>
      </w:r>
    </w:p>
    <w:p w14:paraId="3CF991B1"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demonstrate Australian capabilities to the world</w:t>
      </w:r>
    </w:p>
    <w:p w14:paraId="4D57184E" w14:textId="77777777" w:rsidR="006B0051" w:rsidRPr="007F3370" w:rsidRDefault="006B0051" w:rsidP="006B0051">
      <w:pPr>
        <w:pStyle w:val="ListBullet"/>
        <w:numPr>
          <w:ilvl w:val="0"/>
          <w:numId w:val="64"/>
        </w:numPr>
        <w:spacing w:before="40" w:after="80"/>
        <w:rPr>
          <w:rFonts w:cs="Arial"/>
          <w:iCs/>
          <w:szCs w:val="20"/>
        </w:rPr>
      </w:pPr>
      <w:proofErr w:type="gramStart"/>
      <w:r w:rsidRPr="007F3370">
        <w:rPr>
          <w:rFonts w:cs="Arial"/>
          <w:iCs/>
          <w:szCs w:val="20"/>
        </w:rPr>
        <w:t>inspire</w:t>
      </w:r>
      <w:proofErr w:type="gramEnd"/>
      <w:r w:rsidRPr="007F3370">
        <w:rPr>
          <w:rFonts w:cs="Arial"/>
          <w:iCs/>
          <w:szCs w:val="20"/>
        </w:rPr>
        <w:t xml:space="preserve"> the Australian public.</w:t>
      </w:r>
    </w:p>
    <w:p w14:paraId="214C3C7C" w14:textId="6E4CE7D8" w:rsidR="006B0051" w:rsidRPr="007F3370" w:rsidRDefault="006B0051" w:rsidP="00A57EA7">
      <w:pPr>
        <w:pStyle w:val="ListBullet"/>
        <w:rPr>
          <w:rFonts w:cs="Arial"/>
          <w:iCs/>
          <w:szCs w:val="20"/>
        </w:rPr>
      </w:pPr>
      <w:r w:rsidRPr="007F3370">
        <w:rPr>
          <w:rFonts w:cs="Arial"/>
          <w:iCs/>
          <w:szCs w:val="20"/>
        </w:rPr>
        <w:t xml:space="preserve">The intended outcomes of the </w:t>
      </w:r>
      <w:r>
        <w:rPr>
          <w:rFonts w:cs="Arial"/>
          <w:iCs/>
          <w:szCs w:val="20"/>
        </w:rPr>
        <w:t>Trailblazer program</w:t>
      </w:r>
      <w:r w:rsidRPr="007F3370">
        <w:rPr>
          <w:rFonts w:cs="Arial"/>
          <w:iCs/>
          <w:szCs w:val="20"/>
        </w:rPr>
        <w:t xml:space="preserve"> are:</w:t>
      </w:r>
    </w:p>
    <w:p w14:paraId="04B913DA"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 xml:space="preserve">an Australian asset will have been operated on the </w:t>
      </w:r>
      <w:r>
        <w:rPr>
          <w:rFonts w:cs="Arial"/>
          <w:iCs/>
          <w:szCs w:val="20"/>
        </w:rPr>
        <w:t>Moon</w:t>
      </w:r>
    </w:p>
    <w:p w14:paraId="4B3B4B84"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improved collaboration with internationa</w:t>
      </w:r>
      <w:r>
        <w:rPr>
          <w:rFonts w:cs="Arial"/>
          <w:iCs/>
          <w:szCs w:val="20"/>
        </w:rPr>
        <w:t>l space agencies including NASA</w:t>
      </w:r>
    </w:p>
    <w:p w14:paraId="3CCCDF12"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increased employment</w:t>
      </w:r>
      <w:r>
        <w:rPr>
          <w:rFonts w:cs="Arial"/>
          <w:iCs/>
          <w:szCs w:val="20"/>
        </w:rPr>
        <w:t>, investment</w:t>
      </w:r>
      <w:r w:rsidRPr="007F3370">
        <w:rPr>
          <w:rFonts w:cs="Arial"/>
          <w:iCs/>
          <w:szCs w:val="20"/>
        </w:rPr>
        <w:t xml:space="preserve"> in</w:t>
      </w:r>
      <w:r>
        <w:rPr>
          <w:rFonts w:cs="Arial"/>
          <w:iCs/>
          <w:szCs w:val="20"/>
        </w:rPr>
        <w:t>, and size of</w:t>
      </w:r>
      <w:r w:rsidRPr="007F3370">
        <w:rPr>
          <w:rFonts w:cs="Arial"/>
          <w:iCs/>
          <w:szCs w:val="20"/>
        </w:rPr>
        <w:t xml:space="preserve"> the Australian space sector</w:t>
      </w:r>
    </w:p>
    <w:p w14:paraId="1A968065"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key technologies are spun out to develop other sectors of the Australian economy</w:t>
      </w:r>
    </w:p>
    <w:p w14:paraId="1AC867C7"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a growth in Australian space capability</w:t>
      </w:r>
    </w:p>
    <w:p w14:paraId="154202E7"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 xml:space="preserve">increased interest in STEM and related highly skilled careers </w:t>
      </w:r>
    </w:p>
    <w:p w14:paraId="207627F2" w14:textId="77777777" w:rsidR="006B0051" w:rsidRPr="007F3370" w:rsidRDefault="006B0051" w:rsidP="006B0051">
      <w:pPr>
        <w:pStyle w:val="ListBullet"/>
        <w:numPr>
          <w:ilvl w:val="0"/>
          <w:numId w:val="64"/>
        </w:numPr>
        <w:spacing w:before="40" w:after="80"/>
        <w:rPr>
          <w:rFonts w:cs="Arial"/>
          <w:iCs/>
          <w:szCs w:val="20"/>
        </w:rPr>
      </w:pPr>
      <w:r w:rsidRPr="007F3370">
        <w:rPr>
          <w:rFonts w:cs="Arial"/>
          <w:iCs/>
          <w:szCs w:val="20"/>
        </w:rPr>
        <w:t>galvanisation of national pride in Australia’s space activities</w:t>
      </w:r>
      <w:r>
        <w:rPr>
          <w:rFonts w:cs="Arial"/>
          <w:iCs/>
          <w:szCs w:val="20"/>
        </w:rPr>
        <w:t xml:space="preserve"> </w:t>
      </w:r>
    </w:p>
    <w:p w14:paraId="6FE72216" w14:textId="77777777" w:rsidR="006B0051" w:rsidRPr="00045D14" w:rsidRDefault="006B0051" w:rsidP="006B0051">
      <w:pPr>
        <w:pStyle w:val="ListBullet"/>
        <w:numPr>
          <w:ilvl w:val="0"/>
          <w:numId w:val="64"/>
        </w:numPr>
        <w:spacing w:before="40" w:after="80"/>
      </w:pPr>
      <w:proofErr w:type="gramStart"/>
      <w:r w:rsidRPr="007F3370">
        <w:rPr>
          <w:rFonts w:cs="Arial"/>
          <w:iCs/>
          <w:szCs w:val="20"/>
        </w:rPr>
        <w:t>increased</w:t>
      </w:r>
      <w:proofErr w:type="gramEnd"/>
      <w:r w:rsidRPr="007F3370">
        <w:rPr>
          <w:rFonts w:cs="Arial"/>
          <w:iCs/>
          <w:szCs w:val="20"/>
        </w:rPr>
        <w:t xml:space="preserve"> community engagement in space</w:t>
      </w:r>
      <w:r>
        <w:rPr>
          <w:rFonts w:cs="Arial"/>
          <w:iCs/>
          <w:szCs w:val="20"/>
        </w:rPr>
        <w:t xml:space="preserve"> activities.</w:t>
      </w:r>
    </w:p>
    <w:p w14:paraId="2532C3A6" w14:textId="5D432283" w:rsidR="00045D14" w:rsidRDefault="00045D14" w:rsidP="00200557">
      <w:pPr>
        <w:pStyle w:val="ListBullet"/>
        <w:spacing w:before="40" w:after="80"/>
      </w:pPr>
      <w:r>
        <w:rPr>
          <w:rFonts w:cs="Arial"/>
          <w:iCs/>
          <w:szCs w:val="20"/>
        </w:rPr>
        <w:t xml:space="preserve">The Trailblazer program is delivered under two stages as outlined in the grant opportunity guidelines. This Grant is for stage one of the Trailblazer program. </w:t>
      </w:r>
    </w:p>
    <w:p w14:paraId="53ACD9CD" w14:textId="1B8C7BA7" w:rsidR="00496622" w:rsidRPr="00D43373" w:rsidRDefault="00496622" w:rsidP="00496622">
      <w:pPr>
        <w:pStyle w:val="Heading3letter"/>
      </w:pPr>
      <w:bookmarkStart w:id="20" w:name="_Toc11419467"/>
      <w:bookmarkStart w:id="21" w:name="_Toc83990822"/>
      <w:r w:rsidRPr="00D43373">
        <w:t>Activity</w:t>
      </w:r>
      <w:bookmarkEnd w:id="20"/>
      <w:bookmarkEnd w:id="21"/>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7D986CBD"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200557">
        <w:t>from time to time</w:t>
      </w:r>
      <w:r w:rsidRPr="00133B81">
        <w:t>)</w:t>
      </w:r>
      <w:r w:rsidR="000B4F0A">
        <w:t xml:space="preserve"> and meet the technical requirements </w:t>
      </w:r>
      <w:r w:rsidR="00484A4C">
        <w:t xml:space="preserve">(which may be </w:t>
      </w:r>
      <w:r w:rsidR="00484A4C">
        <w:lastRenderedPageBreak/>
        <w:t xml:space="preserve">updated from time to time) </w:t>
      </w:r>
      <w:r w:rsidR="000B4F0A">
        <w:t>as provided or required by the Commonwealth during the term of this Agreement</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22" w:name="_Toc11419468"/>
      <w:bookmarkStart w:id="23" w:name="_Toc83990823"/>
      <w:r w:rsidRPr="00D43373">
        <w:t>Duration of the Grant</w:t>
      </w:r>
      <w:bookmarkEnd w:id="22"/>
      <w:bookmarkEnd w:id="23"/>
    </w:p>
    <w:p w14:paraId="7AF172DE" w14:textId="7D99E171"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w:t>
      </w:r>
      <w:r w:rsidR="00C00DF7">
        <w:rPr>
          <w:color w:val="000000"/>
        </w:rPr>
        <w:t>&lt;project end date&gt;</w:t>
      </w:r>
      <w:r w:rsidR="000D7733">
        <w:rPr>
          <w:color w:val="000000"/>
        </w:rPr>
        <w:t xml:space="preserve">, </w:t>
      </w:r>
      <w:r w:rsidR="00D17D4E">
        <w:rPr>
          <w:color w:val="000000"/>
        </w:rPr>
        <w:t xml:space="preserve">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24" w:name="_Toc11419469"/>
      <w:bookmarkStart w:id="25" w:name="_Toc83990824"/>
      <w:r w:rsidRPr="00D43373">
        <w:t>Payment of the Grant</w:t>
      </w:r>
      <w:bookmarkEnd w:id="24"/>
      <w:bookmarkEnd w:id="2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AD7B10">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26" w:name="_Toc11419470"/>
      <w:bookmarkStart w:id="27" w:name="_Toc83990825"/>
      <w:r w:rsidRPr="00D43373">
        <w:t>Reporting</w:t>
      </w:r>
      <w:bookmarkEnd w:id="26"/>
      <w:bookmarkEnd w:id="2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lastRenderedPageBreak/>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28" w:name="_Toc11419471"/>
      <w:bookmarkStart w:id="29" w:name="_Toc83990826"/>
      <w:r w:rsidRPr="00D43373">
        <w:t>Party representatives and address for notices</w:t>
      </w:r>
      <w:bookmarkEnd w:id="28"/>
      <w:bookmarkEnd w:id="29"/>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30" w:name="_Toc11419472"/>
      <w:bookmarkStart w:id="31" w:name="_Toc83990827"/>
      <w:r>
        <w:t>Activity Material</w:t>
      </w:r>
      <w:bookmarkEnd w:id="30"/>
      <w:bookmarkEnd w:id="31"/>
    </w:p>
    <w:p w14:paraId="2F7F6EC9" w14:textId="177A10E3" w:rsidR="00E129DD" w:rsidRDefault="00E129DD" w:rsidP="00BC4920">
      <w:r>
        <w:t>&lt;Activity Materials table&gt;</w:t>
      </w:r>
    </w:p>
    <w:p w14:paraId="13085CDB" w14:textId="77777777" w:rsidR="001B01C0" w:rsidRDefault="001B01C0" w:rsidP="00BC4920"/>
    <w:p w14:paraId="31FEF797" w14:textId="77777777" w:rsidR="001B01C0" w:rsidRDefault="001B01C0" w:rsidP="001B01C0">
      <w:pPr>
        <w:pStyle w:val="Heading3letter"/>
      </w:pPr>
      <w:bookmarkStart w:id="32" w:name="_Toc83990828"/>
      <w:r>
        <w:t>Project Participants</w:t>
      </w:r>
      <w:bookmarkEnd w:id="32"/>
    </w:p>
    <w:p w14:paraId="1D6D249D" w14:textId="77777777" w:rsidR="001B01C0" w:rsidRPr="00916D5B" w:rsidRDefault="001B01C0" w:rsidP="001B01C0">
      <w:r w:rsidRPr="00916D5B">
        <w:t>The Grantee's subcontractors who are Project Partic</w:t>
      </w:r>
      <w:r>
        <w:t>i</w:t>
      </w:r>
      <w:r w:rsidRPr="00916D5B">
        <w:t>pants are:</w:t>
      </w:r>
    </w:p>
    <w:p w14:paraId="7F225CD2" w14:textId="77777777" w:rsidR="001B01C0" w:rsidRPr="00916D5B" w:rsidRDefault="001B01C0" w:rsidP="001B01C0">
      <w:pPr>
        <w:rPr>
          <w:b/>
          <w:bCs/>
          <w:i/>
          <w:iCs/>
          <w:highlight w:val="lightGray"/>
        </w:rPr>
      </w:pPr>
      <w:r w:rsidRPr="00413C4C">
        <w:rPr>
          <w:b/>
          <w:bCs/>
          <w:i/>
          <w:iCs/>
          <w:highlight w:val="lightGray"/>
        </w:rPr>
        <w:t>&lt;</w:t>
      </w:r>
      <w:proofErr w:type="gramStart"/>
      <w:r w:rsidRPr="00413C4C">
        <w:rPr>
          <w:b/>
          <w:bCs/>
          <w:i/>
          <w:iCs/>
          <w:highlight w:val="lightGray"/>
        </w:rPr>
        <w:t>list</w:t>
      </w:r>
      <w:proofErr w:type="gramEnd"/>
      <w:r w:rsidRPr="00413C4C">
        <w:rPr>
          <w:b/>
          <w:bCs/>
          <w:i/>
          <w:iCs/>
          <w:highlight w:val="lightGray"/>
        </w:rPr>
        <w:t xml:space="preserve"> the full legal name and ABN for each </w:t>
      </w:r>
      <w:r>
        <w:rPr>
          <w:b/>
          <w:bCs/>
          <w:i/>
          <w:iCs/>
          <w:highlight w:val="lightGray"/>
        </w:rPr>
        <w:t>Project Participant</w:t>
      </w:r>
      <w:r w:rsidRPr="00413C4C">
        <w:rPr>
          <w:b/>
          <w:bCs/>
          <w:i/>
          <w:iCs/>
          <w:highlight w:val="lightGray"/>
        </w:rPr>
        <w:t xml:space="preserve"> here&gt;</w:t>
      </w:r>
    </w:p>
    <w:p w14:paraId="5C2BB3E6" w14:textId="2AD18934" w:rsidR="001421F2" w:rsidRPr="00AC583A" w:rsidRDefault="00241D4A" w:rsidP="001421F2">
      <w:pPr>
        <w:pStyle w:val="Heading3letter"/>
      </w:pPr>
      <w:bookmarkStart w:id="33" w:name="_Toc83990829"/>
      <w:r w:rsidRPr="00404D14">
        <w:lastRenderedPageBreak/>
        <w:t>The Australian Space Agency</w:t>
      </w:r>
      <w:r w:rsidRPr="00AC583A">
        <w:t xml:space="preserve"> and </w:t>
      </w:r>
      <w:r w:rsidR="00446A49" w:rsidRPr="00AC583A">
        <w:t>NASA</w:t>
      </w:r>
      <w:bookmarkEnd w:id="33"/>
    </w:p>
    <w:p w14:paraId="68F1A677" w14:textId="0D844636" w:rsidR="00241D4A" w:rsidRPr="00AC583A" w:rsidRDefault="00241D4A" w:rsidP="00BC4920">
      <w:r w:rsidRPr="00404D14">
        <w:t xml:space="preserve">The Australian Space Agency (ASA) is a </w:t>
      </w:r>
      <w:r w:rsidR="005A62D4" w:rsidRPr="00404D14">
        <w:t>non-</w:t>
      </w:r>
      <w:r w:rsidRPr="00404D14">
        <w:t>statutory entity within the Department of Industry, Science, Energy and Resources (Department). The Department is the Commonwealth entity administering this Grant</w:t>
      </w:r>
      <w:r w:rsidR="002F5066" w:rsidRPr="00404D14">
        <w:t xml:space="preserve"> on behalf of ASA</w:t>
      </w:r>
      <w:r w:rsidRPr="00404D14">
        <w:t xml:space="preserve">. ASA is the </w:t>
      </w:r>
      <w:r w:rsidRPr="00AC583A">
        <w:t>Commonwealth policy entity in relation to the Grant and will be intimately involved in assisting the Department to administer</w:t>
      </w:r>
      <w:r w:rsidRPr="00404D14">
        <w:t xml:space="preserve"> the Grant and </w:t>
      </w:r>
      <w:r w:rsidR="002F5066" w:rsidRPr="00404D14">
        <w:t>will</w:t>
      </w:r>
      <w:r w:rsidRPr="00404D14">
        <w:t xml:space="preserve"> represent the Department from time to time to provide advice</w:t>
      </w:r>
      <w:r w:rsidR="002F5066" w:rsidRPr="00404D14">
        <w:t xml:space="preserve"> to the Grantee in relation to the Activity</w:t>
      </w:r>
      <w:r w:rsidRPr="00404D14">
        <w:t>. ASA is also the entity with a direct relationship with NASA for the purposes of the Activity.</w:t>
      </w:r>
      <w:r w:rsidRPr="00AC583A">
        <w:t xml:space="preserve">   </w:t>
      </w:r>
    </w:p>
    <w:p w14:paraId="7E876568" w14:textId="0A22C30F" w:rsidR="00FB47CB" w:rsidRPr="00ED6B8E" w:rsidRDefault="001421F2" w:rsidP="00BC4920">
      <w:r w:rsidRPr="00404D14">
        <w:t xml:space="preserve">NASA </w:t>
      </w:r>
      <w:r w:rsidR="00AF3594" w:rsidRPr="00404D14">
        <w:t>is</w:t>
      </w:r>
      <w:r w:rsidRPr="00404D14">
        <w:t xml:space="preserve"> a key stakeholder in relation to this Grant and will play a key role </w:t>
      </w:r>
      <w:r w:rsidRPr="00ED6B8E">
        <w:t xml:space="preserve">in design review and input into the requirements for the Activity, including to ensure the effective integration between the </w:t>
      </w:r>
      <w:r w:rsidR="00AF3594" w:rsidRPr="00404D14">
        <w:t>Foundational Services Rover</w:t>
      </w:r>
      <w:r w:rsidR="00AF3594" w:rsidRPr="00ED6B8E">
        <w:t xml:space="preserve"> </w:t>
      </w:r>
      <w:r w:rsidRPr="00ED6B8E">
        <w:t>and the</w:t>
      </w:r>
      <w:r w:rsidR="00AF3594" w:rsidRPr="00ED6B8E">
        <w:t xml:space="preserve"> delivery</w:t>
      </w:r>
      <w:r w:rsidRPr="00ED6B8E">
        <w:t xml:space="preserve"> lander, and the </w:t>
      </w:r>
      <w:r w:rsidR="00AF3594" w:rsidRPr="00ED6B8E">
        <w:t xml:space="preserve">compatibility and </w:t>
      </w:r>
      <w:r w:rsidRPr="00ED6B8E">
        <w:t xml:space="preserve">interoperability of the </w:t>
      </w:r>
      <w:r w:rsidR="00AF3594" w:rsidRPr="00404D14">
        <w:t>Foundational Services Rover</w:t>
      </w:r>
      <w:r w:rsidR="00AF3594" w:rsidRPr="00ED6B8E">
        <w:t xml:space="preserve"> </w:t>
      </w:r>
      <w:r w:rsidRPr="00ED6B8E">
        <w:t xml:space="preserve">with the ISRU Facility. </w:t>
      </w:r>
    </w:p>
    <w:p w14:paraId="06A639AB" w14:textId="26862F21" w:rsidR="001B01C0" w:rsidRPr="00ED6B8E" w:rsidRDefault="00FB47CB" w:rsidP="00BC4920">
      <w:r w:rsidRPr="00ED6B8E">
        <w:t>NASA will provide advice on the progress of the Activity and assist the Commonwealth in determining satisfactory process including whether a Milestone has been met.</w:t>
      </w:r>
      <w:r w:rsidR="003A3D1C" w:rsidRPr="00ED6B8E">
        <w:t xml:space="preserve"> </w:t>
      </w:r>
    </w:p>
    <w:p w14:paraId="76AB18B0" w14:textId="4742FD7A" w:rsidR="00AF3594" w:rsidRPr="00ED6B8E" w:rsidRDefault="00AF3594" w:rsidP="00BC4920">
      <w:r w:rsidRPr="00ED6B8E">
        <w:t xml:space="preserve">It is expected that </w:t>
      </w:r>
      <w:r w:rsidR="001421F2" w:rsidRPr="00ED6B8E">
        <w:t>NASA</w:t>
      </w:r>
      <w:r w:rsidRPr="00ED6B8E">
        <w:t xml:space="preserve"> will </w:t>
      </w:r>
      <w:r w:rsidR="001421F2" w:rsidRPr="00ED6B8E">
        <w:t>be a member of the review panel for the Activity</w:t>
      </w:r>
      <w:r w:rsidRPr="00ED6B8E">
        <w:t xml:space="preserve"> (such as operational, safety and mission assurance reviews, </w:t>
      </w:r>
      <w:r w:rsidR="00FB47CB" w:rsidRPr="00ED6B8E">
        <w:t>m</w:t>
      </w:r>
      <w:r w:rsidRPr="00ED6B8E">
        <w:t xml:space="preserve">ission </w:t>
      </w:r>
      <w:r w:rsidR="00FB47CB" w:rsidRPr="00ED6B8E">
        <w:t>c</w:t>
      </w:r>
      <w:r w:rsidRPr="00ED6B8E">
        <w:t xml:space="preserve">oncept </w:t>
      </w:r>
      <w:r w:rsidR="00FB47CB" w:rsidRPr="00ED6B8E">
        <w:t>r</w:t>
      </w:r>
      <w:r w:rsidRPr="00ED6B8E">
        <w:t xml:space="preserve">eview </w:t>
      </w:r>
      <w:r w:rsidR="00FB47CB" w:rsidRPr="00ED6B8E">
        <w:t>and system r</w:t>
      </w:r>
      <w:r w:rsidRPr="00ED6B8E">
        <w:t xml:space="preserve">equirements </w:t>
      </w:r>
      <w:r w:rsidR="00FB47CB" w:rsidRPr="00ED6B8E">
        <w:t>r</w:t>
      </w:r>
      <w:r w:rsidRPr="00ED6B8E">
        <w:t>eview)</w:t>
      </w:r>
      <w:r w:rsidR="00FB47CB" w:rsidRPr="00ED6B8E">
        <w:t>.</w:t>
      </w:r>
      <w:r w:rsidRPr="00ED6B8E">
        <w:t xml:space="preserve"> </w:t>
      </w:r>
    </w:p>
    <w:p w14:paraId="4B2DE483" w14:textId="5E0B01EE" w:rsidR="001421F2" w:rsidRDefault="00AF3594" w:rsidP="00BC4920">
      <w:r w:rsidRPr="00ED6B8E">
        <w:t xml:space="preserve">The Grantee agrees to cooperate with </w:t>
      </w:r>
      <w:r w:rsidR="002F5066" w:rsidRPr="00ED6B8E">
        <w:t xml:space="preserve">the Commonwealth (including the ASA) and </w:t>
      </w:r>
      <w:r w:rsidRPr="00ED6B8E">
        <w:t xml:space="preserve">NASA and provide </w:t>
      </w:r>
      <w:r w:rsidR="002F5066" w:rsidRPr="00ED6B8E">
        <w:t xml:space="preserve">the Commonwealth and </w:t>
      </w:r>
      <w:r w:rsidRPr="00ED6B8E">
        <w:t xml:space="preserve">NASA with relevant information </w:t>
      </w:r>
      <w:r w:rsidR="00446A49" w:rsidRPr="00ED6B8E">
        <w:t xml:space="preserve">and assistance </w:t>
      </w:r>
      <w:r w:rsidRPr="00ED6B8E">
        <w:t xml:space="preserve">to ensure </w:t>
      </w:r>
      <w:r w:rsidR="002F5066" w:rsidRPr="00ED6B8E">
        <w:t xml:space="preserve">the Commonwealth and </w:t>
      </w:r>
      <w:r w:rsidRPr="00ED6B8E">
        <w:t>NASA is able to perform its role in relation to the Grant.</w:t>
      </w:r>
    </w:p>
    <w:p w14:paraId="2941BB17" w14:textId="2316E3A4" w:rsidR="001E6855" w:rsidRPr="00AC583A" w:rsidRDefault="00A514F3" w:rsidP="001E6855">
      <w:pPr>
        <w:pStyle w:val="Heading3letter"/>
      </w:pPr>
      <w:bookmarkStart w:id="34" w:name="_Toc83990830"/>
      <w:r>
        <w:t>Review panel</w:t>
      </w:r>
      <w:bookmarkEnd w:id="34"/>
    </w:p>
    <w:p w14:paraId="3385A618" w14:textId="4B001889" w:rsidR="001E6855" w:rsidRDefault="00A514F3" w:rsidP="00BC4920">
      <w:r>
        <w:t xml:space="preserve">The Grantee must establish and manage a review panel for system level and critical technology reviews, and any other additional reviews required by the Commonwealth. </w:t>
      </w:r>
      <w:r w:rsidR="00F97755">
        <w:t>The review panel will p</w:t>
      </w:r>
      <w:r w:rsidR="007D0E18">
        <w:t>rovide advice to the Grantee on</w:t>
      </w:r>
      <w:r w:rsidR="00F97755">
        <w:t xml:space="preserve"> progress of the Activity. </w:t>
      </w:r>
    </w:p>
    <w:p w14:paraId="281078AC" w14:textId="77777777" w:rsidR="007D0E18" w:rsidRDefault="00F97755" w:rsidP="00BC4920">
      <w:r>
        <w:t>The Grantee must seek the Commonwealth’s approval of the membership of the</w:t>
      </w:r>
      <w:r w:rsidR="007D0E18">
        <w:t xml:space="preserve"> review</w:t>
      </w:r>
      <w:r>
        <w:t xml:space="preserve"> panel. The composition of the review panel should be guided by applicable standards. </w:t>
      </w:r>
    </w:p>
    <w:p w14:paraId="562E9EF1" w14:textId="4C275D6C" w:rsidR="007D0E18" w:rsidRDefault="00F97755" w:rsidP="00BC4920">
      <w:r>
        <w:t xml:space="preserve">The Grantee must appoint a lead reviewer to form part of the panel. The lead reviewer must be independent from the </w:t>
      </w:r>
      <w:r w:rsidR="007D0E18">
        <w:t>Activity</w:t>
      </w:r>
      <w:r w:rsidR="00401BA2">
        <w:t xml:space="preserve"> and have</w:t>
      </w:r>
      <w:r>
        <w:t xml:space="preserve"> significant experience in space missions.  </w:t>
      </w:r>
    </w:p>
    <w:p w14:paraId="3F1B4A1B" w14:textId="5A76064A" w:rsidR="00F97755" w:rsidRDefault="00F97755" w:rsidP="00BC4920">
      <w:r>
        <w:t>A minimum of three positions within the</w:t>
      </w:r>
      <w:r w:rsidR="007D0E18">
        <w:t xml:space="preserve"> review </w:t>
      </w:r>
      <w:r>
        <w:t>panel must be reserved for representatives of the Commonwealth and NASA.</w:t>
      </w:r>
    </w:p>
    <w:p w14:paraId="0E547E42" w14:textId="2BC3F8DD" w:rsidR="00A514F3" w:rsidRDefault="00A514F3" w:rsidP="00BC4920">
      <w:r>
        <w:t xml:space="preserve">The Grantee must consult and seek agreement from the Commonwealth on the </w:t>
      </w:r>
      <w:r w:rsidR="00A24C4A">
        <w:t>format</w:t>
      </w:r>
      <w:r>
        <w:t>, timing and location of a</w:t>
      </w:r>
      <w:r w:rsidR="00F97755">
        <w:t xml:space="preserve"> panel review</w:t>
      </w:r>
      <w:r>
        <w:t xml:space="preserve">. </w:t>
      </w:r>
    </w:p>
    <w:p w14:paraId="597EE487" w14:textId="79E10CE4" w:rsidR="000E7D88" w:rsidRDefault="00496622" w:rsidP="000E7D88">
      <w:pPr>
        <w:pStyle w:val="Heading2"/>
      </w:pPr>
      <w:r w:rsidRPr="00D43373">
        <w:rPr>
          <w:color w:val="000000"/>
          <w:sz w:val="24"/>
        </w:rPr>
        <w:br w:type="page"/>
      </w:r>
      <w:bookmarkStart w:id="35" w:name="_Toc83990831"/>
      <w:r w:rsidR="00F4063B" w:rsidRPr="00D43373" w:rsidDel="00F4063B">
        <w:lastRenderedPageBreak/>
        <w:t xml:space="preserve"> </w:t>
      </w:r>
      <w:r w:rsidRPr="00D43373">
        <w:rPr>
          <w:color w:val="000000"/>
          <w:sz w:val="24"/>
        </w:rPr>
        <w:br w:type="page"/>
      </w:r>
      <w:bookmarkStart w:id="36" w:name="_Toc11419473"/>
      <w:r w:rsidR="000E7D88" w:rsidRPr="00D43373">
        <w:lastRenderedPageBreak/>
        <w:t>Supplementary Terms</w:t>
      </w:r>
      <w:bookmarkEnd w:id="36"/>
      <w:bookmarkEnd w:id="35"/>
    </w:p>
    <w:p w14:paraId="2DDCC0CD" w14:textId="2F0AFAD3" w:rsidR="000E7D88" w:rsidRDefault="000E7D88" w:rsidP="000E7D88">
      <w:pPr>
        <w:pStyle w:val="Heading2"/>
      </w:pPr>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56CCC535" w14:textId="680402E5" w:rsidR="00904E0E" w:rsidRDefault="00EA7036" w:rsidP="00EA7036">
      <w:r>
        <w:t>ST1.2</w:t>
      </w:r>
      <w:r>
        <w:tab/>
      </w:r>
      <w:r w:rsidR="00904E0E" w:rsidRPr="00904E0E">
        <w:t>The Grantee must within 20 Business Days after the date of this Agreement provide to the Commonwealth satisfactory written evidence that the Other Contributions will be provided, including the person or entity providing the contribution, the nature and value of the contribution, the due dates for each of these contributions and the terms and conditions that apply</w:t>
      </w:r>
      <w:r w:rsidR="00904E0E">
        <w:t>.</w:t>
      </w:r>
    </w:p>
    <w:p w14:paraId="40765653" w14:textId="2BB7718D" w:rsidR="00904E0E" w:rsidRDefault="00904E0E" w:rsidP="00904E0E">
      <w:pPr>
        <w:tabs>
          <w:tab w:val="num" w:pos="709"/>
        </w:tabs>
      </w:pPr>
      <w:r>
        <w:t>ST1.3</w:t>
      </w:r>
      <w:r>
        <w:rPr>
          <w:rFonts w:asciiTheme="minorHAnsi" w:hAnsiTheme="minorHAnsi" w:cs="Arial"/>
          <w:color w:val="000000" w:themeColor="text1"/>
          <w:sz w:val="18"/>
          <w:szCs w:val="18"/>
          <w:lang w:eastAsia="en-AU"/>
        </w:rPr>
        <w:tab/>
      </w:r>
      <w:r w:rsidRPr="00904E0E">
        <w:t>The Grantee agrees to use the Other Contributions to undertake the Activity.</w:t>
      </w:r>
    </w:p>
    <w:p w14:paraId="2F5A6F80" w14:textId="60191C24" w:rsidR="00904E0E" w:rsidRPr="00904E0E" w:rsidRDefault="00904E0E" w:rsidP="00A57EA7">
      <w:pPr>
        <w:tabs>
          <w:tab w:val="num" w:pos="709"/>
        </w:tabs>
      </w:pPr>
      <w:r>
        <w:t>ST1.4</w:t>
      </w:r>
      <w:r>
        <w:tab/>
      </w:r>
      <w:r w:rsidRPr="00904E0E">
        <w:t>If the Other Contributions are not provided or used in accordance with this clause, then the Commonwealth may</w:t>
      </w:r>
      <w:r>
        <w:t>:</w:t>
      </w:r>
    </w:p>
    <w:p w14:paraId="0AAF30A1" w14:textId="6C017BF5" w:rsidR="00904E0E" w:rsidRPr="00904E0E" w:rsidRDefault="00904E0E" w:rsidP="00A57EA7">
      <w:pPr>
        <w:numPr>
          <w:ilvl w:val="0"/>
          <w:numId w:val="70"/>
        </w:numPr>
      </w:pPr>
      <w:r w:rsidRPr="00904E0E">
        <w:t>suspend payment of the Grant until the Other Contributions are provided; or</w:t>
      </w:r>
    </w:p>
    <w:p w14:paraId="7DE93C05" w14:textId="77777777" w:rsidR="00904E0E" w:rsidRPr="00904E0E" w:rsidRDefault="00904E0E" w:rsidP="00A57EA7">
      <w:pPr>
        <w:numPr>
          <w:ilvl w:val="0"/>
          <w:numId w:val="70"/>
        </w:numPr>
      </w:pPr>
      <w:proofErr w:type="gramStart"/>
      <w:r w:rsidRPr="00904E0E">
        <w:t>terminate</w:t>
      </w:r>
      <w:proofErr w:type="gramEnd"/>
      <w:r w:rsidRPr="00904E0E">
        <w:t xml:space="preserve"> this Agreement in accordance with clause 19 of this Agreement. </w:t>
      </w:r>
    </w:p>
    <w:p w14:paraId="43DAF5FC" w14:textId="2E240980" w:rsidR="00904E0E" w:rsidRDefault="00904E0E" w:rsidP="00EA7036">
      <w:r>
        <w:t>ST1.5</w:t>
      </w:r>
      <w:r>
        <w:tab/>
      </w:r>
      <w:r w:rsidRPr="00904E0E">
        <w:t>The Grantee agrees to notify the Commonwealth within 10 Business Days after entering into any arrangement under which the Grantee is entitled to receive any monetary or in-kind contributions in respect of the Activity in addition to the Other Contributions. The Commonwealth may at its discretion reduce the amount of the Grant by an amount proportionate to the value of any such additional contributions.</w:t>
      </w:r>
    </w:p>
    <w:p w14:paraId="7E770CDD" w14:textId="4C43E777" w:rsidR="000E7D88" w:rsidRPr="003C7A51" w:rsidRDefault="000E7D88" w:rsidP="003C7A51">
      <w:pPr>
        <w:pStyle w:val="Heading3ST"/>
      </w:pPr>
      <w:bookmarkStart w:id="37" w:name="_Ref480364417"/>
      <w:r w:rsidRPr="003C7A51">
        <w:t xml:space="preserve">Activity </w:t>
      </w:r>
      <w:r w:rsidR="00FC6733" w:rsidRPr="003C7A51">
        <w:t>Budget</w:t>
      </w:r>
      <w:bookmarkEnd w:id="37"/>
    </w:p>
    <w:p w14:paraId="0DA51B52" w14:textId="74B7DC29" w:rsidR="006F7CB4" w:rsidRDefault="00EA7036" w:rsidP="00EC6961">
      <w:pPr>
        <w:pStyle w:val="ListNumber3"/>
        <w:numPr>
          <w:ilvl w:val="0"/>
          <w:numId w:val="0"/>
        </w:numPr>
      </w:pPr>
      <w:bookmarkStart w:id="38"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38"/>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39"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39"/>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6BCABE74" w:rsidR="000E7D88" w:rsidRPr="00D43373" w:rsidRDefault="00097E28" w:rsidP="00C671A4">
            <w:pPr>
              <w:pStyle w:val="Normaltable"/>
              <w:keepNext/>
            </w:pPr>
            <w:r>
              <w:t xml:space="preserve"> </w:t>
            </w:r>
            <w:r w:rsidR="00523A00">
              <w:t>&lt;</w:t>
            </w:r>
            <w:r w:rsidR="000E7D88">
              <w:t xml:space="preserve">Insert financial year: </w:t>
            </w:r>
            <w:proofErr w:type="spellStart"/>
            <w:r w:rsidR="000E7D88">
              <w:t>yyyy-</w:t>
            </w:r>
            <w:r w:rsidR="00523A00">
              <w:t>yy</w:t>
            </w:r>
            <w:proofErr w:type="spellEnd"/>
            <w:r w:rsidR="00523A00">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1CE5C05E"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40" w:name="_Ref480366338"/>
      <w:r>
        <w:t>ST2.</w:t>
      </w:r>
      <w:r w:rsidR="0028626F">
        <w:t>7</w:t>
      </w:r>
      <w:r>
        <w:tab/>
      </w:r>
      <w:r w:rsidR="000E7D88" w:rsidRPr="003C7A51">
        <w:t>The Grantee must give the Commonwealth:</w:t>
      </w:r>
      <w:bookmarkEnd w:id="40"/>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41"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41"/>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6FC68F61" w:rsidR="000E7D88" w:rsidRPr="003C7A51" w:rsidRDefault="000E7D88" w:rsidP="003C7A51">
      <w:pPr>
        <w:pStyle w:val="Heading3ST"/>
      </w:pPr>
      <w:r w:rsidRPr="003C7A51">
        <w:t>Intellectual property</w:t>
      </w:r>
      <w:r w:rsidR="009A263F">
        <w:t xml:space="preserve"> in</w:t>
      </w:r>
      <w:r w:rsidR="00F9114B">
        <w:t>,</w:t>
      </w:r>
      <w:r w:rsidR="009A263F">
        <w:t xml:space="preserve"> </w:t>
      </w:r>
      <w:r w:rsidR="00FA2B05">
        <w:t>and use of</w:t>
      </w:r>
      <w:r w:rsidR="00F9114B">
        <w:t>,</w:t>
      </w:r>
      <w:r w:rsidR="00FA2B05">
        <w:t xml:space="preserve"> </w:t>
      </w:r>
      <w:r w:rsidR="009A263F">
        <w:t>Activity Material</w:t>
      </w:r>
      <w:r w:rsidR="00F9114B">
        <w:t xml:space="preserve"> </w:t>
      </w:r>
    </w:p>
    <w:p w14:paraId="6D509CD3" w14:textId="3312C2AB" w:rsidR="00DB61C4" w:rsidRPr="00DB61C4" w:rsidRDefault="00DB61C4" w:rsidP="00E47C7F">
      <w:pPr>
        <w:rPr>
          <w:lang w:eastAsia="en-AU"/>
        </w:rPr>
      </w:pPr>
      <w:r>
        <w:rPr>
          <w:lang w:eastAsia="en-AU"/>
        </w:rPr>
        <w:t>ST</w:t>
      </w:r>
      <w:r w:rsidRPr="00DB61C4">
        <w:rPr>
          <w:lang w:eastAsia="en-AU"/>
        </w:rPr>
        <w:t>3.1</w:t>
      </w:r>
      <w:r w:rsidRPr="00DB61C4">
        <w:rPr>
          <w:lang w:eastAsia="en-AU"/>
        </w:rPr>
        <w:tab/>
        <w:t>The Grantee agrees, on request from the Commonwealth, to provide the Commonwealth with a copy of any Activity Material in the format reasonably requested by the Commonwealth.</w:t>
      </w:r>
    </w:p>
    <w:p w14:paraId="529024DC" w14:textId="6473E85A" w:rsidR="00DB61C4" w:rsidRPr="00DB61C4" w:rsidRDefault="00DB61C4" w:rsidP="00DB61C4">
      <w:pPr>
        <w:rPr>
          <w:lang w:eastAsia="en-AU"/>
        </w:rPr>
      </w:pPr>
      <w:bookmarkStart w:id="42" w:name="_Ref480365012"/>
      <w:r>
        <w:rPr>
          <w:lang w:eastAsia="en-AU"/>
        </w:rPr>
        <w:t>ST</w:t>
      </w:r>
      <w:r w:rsidRPr="00DB61C4">
        <w:rPr>
          <w:lang w:eastAsia="en-AU"/>
        </w:rPr>
        <w:t>3.2</w:t>
      </w:r>
      <w:r w:rsidRPr="00DB61C4">
        <w:rPr>
          <w:lang w:eastAsia="en-AU"/>
        </w:rPr>
        <w:tab/>
        <w:t xml:space="preserve">The Grantee provides the Commonwealth a permanent, non-exclusive, irrevocable, royalty-free licence (including a right to sub license) to use, modify, communicate, reproduce, </w:t>
      </w:r>
      <w:r w:rsidR="00E47C7F">
        <w:rPr>
          <w:lang w:eastAsia="en-AU"/>
        </w:rPr>
        <w:t xml:space="preserve">prepare derivative works, distribute, </w:t>
      </w:r>
      <w:r w:rsidRPr="00DB61C4">
        <w:rPr>
          <w:lang w:eastAsia="en-AU"/>
        </w:rPr>
        <w:t xml:space="preserve">publish, </w:t>
      </w:r>
      <w:r w:rsidR="00E47C7F">
        <w:rPr>
          <w:lang w:eastAsia="en-AU"/>
        </w:rPr>
        <w:t xml:space="preserve">present publicly, </w:t>
      </w:r>
      <w:r w:rsidRPr="00DB61C4">
        <w:rPr>
          <w:lang w:eastAsia="en-AU"/>
        </w:rPr>
        <w:t xml:space="preserve">and adapt the Activity Material </w:t>
      </w:r>
      <w:r w:rsidR="00672663">
        <w:rPr>
          <w:lang w:eastAsia="en-AU"/>
        </w:rPr>
        <w:t xml:space="preserve">including those </w:t>
      </w:r>
      <w:r w:rsidRPr="00DB61C4">
        <w:rPr>
          <w:lang w:eastAsia="en-AU"/>
        </w:rPr>
        <w:t>as specified in the Grant Details for Commonwealth Purposes.</w:t>
      </w:r>
      <w:bookmarkEnd w:id="42"/>
    </w:p>
    <w:p w14:paraId="63C5C24B" w14:textId="4DA5A68D" w:rsidR="00DB61C4" w:rsidRPr="00DB61C4" w:rsidRDefault="00DB61C4" w:rsidP="00DB61C4">
      <w:pPr>
        <w:rPr>
          <w:lang w:eastAsia="en-AU"/>
        </w:rPr>
      </w:pPr>
      <w:r>
        <w:rPr>
          <w:lang w:eastAsia="en-AU"/>
        </w:rPr>
        <w:t>ST</w:t>
      </w:r>
      <w:r w:rsidRPr="00DB61C4">
        <w:rPr>
          <w:lang w:eastAsia="en-AU"/>
        </w:rPr>
        <w:t>3.3</w:t>
      </w:r>
      <w:r w:rsidRPr="00DB61C4">
        <w:rPr>
          <w:lang w:eastAsia="en-AU"/>
        </w:rPr>
        <w:tab/>
        <w:t xml:space="preserve">The Grantee warrants that the provision of Activity Material in accordance with the Agreement (and the use of specified Activity Material in accordance with clause </w:t>
      </w:r>
      <w:r w:rsidR="00023675">
        <w:rPr>
          <w:lang w:eastAsia="en-AU"/>
        </w:rPr>
        <w:t>ST</w:t>
      </w:r>
      <w:r w:rsidRPr="00DB61C4">
        <w:rPr>
          <w:lang w:eastAsia="en-AU"/>
        </w:rPr>
        <w:t xml:space="preserve">3.2) will not infringe any third party’s Intellectual Property Rights. </w:t>
      </w:r>
    </w:p>
    <w:p w14:paraId="66D47493" w14:textId="4CA82427" w:rsidR="00B92BD3" w:rsidRDefault="00DB61C4" w:rsidP="007729EE">
      <w:pPr>
        <w:rPr>
          <w:bCs/>
          <w:lang w:eastAsia="en-AU"/>
        </w:rPr>
      </w:pPr>
      <w:r w:rsidRPr="00E47C7F">
        <w:rPr>
          <w:bCs/>
          <w:lang w:eastAsia="en-AU"/>
        </w:rPr>
        <w:lastRenderedPageBreak/>
        <w:t xml:space="preserve">ST3.4     The Grantee will obtain written moral rights consents (other than in relation to acts of false attribution) </w:t>
      </w:r>
      <w:r w:rsidRPr="00F9114B">
        <w:rPr>
          <w:bCs/>
          <w:lang w:eastAsia="en-AU"/>
        </w:rPr>
        <w:t>from all authors of Reporting Material, and any Activity Material to the use of that Material</w:t>
      </w:r>
      <w:r w:rsidRPr="00A63320">
        <w:rPr>
          <w:bCs/>
          <w:lang w:eastAsia="en-AU"/>
        </w:rPr>
        <w:t xml:space="preserve"> by the Commonwealth in accordance with this Agreement,</w:t>
      </w:r>
      <w:r w:rsidRPr="00DB61C4">
        <w:rPr>
          <w:lang w:eastAsia="en-AU"/>
        </w:rPr>
        <w:t xml:space="preserve"> </w:t>
      </w:r>
      <w:r w:rsidRPr="00E47C7F">
        <w:rPr>
          <w:bCs/>
          <w:lang w:eastAsia="en-AU"/>
        </w:rPr>
        <w:t>prior to that Material being provided to the Commonwealth.</w:t>
      </w:r>
    </w:p>
    <w:p w14:paraId="0516C6EB" w14:textId="7F8920BD" w:rsidR="00E47C7F" w:rsidRDefault="00E47C7F" w:rsidP="007729EE">
      <w:pPr>
        <w:rPr>
          <w:bCs/>
          <w:lang w:eastAsia="en-AU"/>
        </w:rPr>
      </w:pPr>
      <w:r>
        <w:rPr>
          <w:bCs/>
          <w:lang w:eastAsia="en-AU"/>
        </w:rPr>
        <w:t>ST3.5</w:t>
      </w:r>
      <w:r>
        <w:rPr>
          <w:bCs/>
          <w:lang w:eastAsia="en-AU"/>
        </w:rPr>
        <w:tab/>
      </w:r>
      <w:r w:rsidR="00FA2B05">
        <w:rPr>
          <w:bCs/>
          <w:lang w:eastAsia="en-AU"/>
        </w:rPr>
        <w:t xml:space="preserve">The Grantee agrees to comply with any Commonwealth request to incorporate into specified Activity Materials proprietary or export controlled markings and any other restrictions in relation to use of the Activity Materials.  </w:t>
      </w:r>
    </w:p>
    <w:p w14:paraId="67B890DB" w14:textId="1E7247FD" w:rsidR="00A63320" w:rsidRDefault="0040447F">
      <w:pPr>
        <w:rPr>
          <w:lang w:eastAsia="en-AU"/>
        </w:rPr>
      </w:pPr>
      <w:r>
        <w:rPr>
          <w:bCs/>
          <w:lang w:eastAsia="en-AU"/>
        </w:rPr>
        <w:t>ST3.6</w:t>
      </w:r>
      <w:r w:rsidR="00A63320">
        <w:rPr>
          <w:bCs/>
          <w:lang w:eastAsia="en-AU"/>
        </w:rPr>
        <w:tab/>
        <w:t>In the event that any Materials have been joi</w:t>
      </w:r>
      <w:r w:rsidR="007D18FB">
        <w:rPr>
          <w:bCs/>
          <w:lang w:eastAsia="en-AU"/>
        </w:rPr>
        <w:t>ntly created by the Grantee</w:t>
      </w:r>
      <w:r w:rsidR="00890469">
        <w:rPr>
          <w:bCs/>
          <w:lang w:eastAsia="en-AU"/>
        </w:rPr>
        <w:t>,</w:t>
      </w:r>
      <w:r w:rsidR="00353A4B">
        <w:rPr>
          <w:bCs/>
          <w:lang w:eastAsia="en-AU"/>
        </w:rPr>
        <w:t xml:space="preserve"> its subcontractors</w:t>
      </w:r>
      <w:r w:rsidR="00890469">
        <w:rPr>
          <w:bCs/>
          <w:lang w:eastAsia="en-AU"/>
        </w:rPr>
        <w:t>,</w:t>
      </w:r>
      <w:r w:rsidR="007D18FB">
        <w:rPr>
          <w:bCs/>
          <w:lang w:eastAsia="en-AU"/>
        </w:rPr>
        <w:t xml:space="preserve"> </w:t>
      </w:r>
      <w:r w:rsidR="00A63320">
        <w:rPr>
          <w:bCs/>
          <w:lang w:eastAsia="en-AU"/>
        </w:rPr>
        <w:t xml:space="preserve">the Commonwealth </w:t>
      </w:r>
      <w:r w:rsidR="00890469">
        <w:rPr>
          <w:bCs/>
          <w:lang w:eastAsia="en-AU"/>
        </w:rPr>
        <w:t xml:space="preserve">and </w:t>
      </w:r>
      <w:r w:rsidR="00A63320">
        <w:rPr>
          <w:bCs/>
          <w:lang w:eastAsia="en-AU"/>
        </w:rPr>
        <w:t>NASA</w:t>
      </w:r>
      <w:r w:rsidR="00DA539F">
        <w:rPr>
          <w:bCs/>
          <w:lang w:eastAsia="en-AU"/>
        </w:rPr>
        <w:t xml:space="preserve"> (as the case may be)</w:t>
      </w:r>
      <w:r w:rsidR="00023675">
        <w:rPr>
          <w:bCs/>
          <w:lang w:eastAsia="en-AU"/>
        </w:rPr>
        <w:t>, the Grantee agrees to,</w:t>
      </w:r>
      <w:r w:rsidR="00BE505E">
        <w:rPr>
          <w:bCs/>
          <w:lang w:eastAsia="en-AU"/>
        </w:rPr>
        <w:t xml:space="preserve"> in good faith,</w:t>
      </w:r>
      <w:r w:rsidR="00023675">
        <w:rPr>
          <w:bCs/>
          <w:lang w:eastAsia="en-AU"/>
        </w:rPr>
        <w:t xml:space="preserve"> promptly and within </w:t>
      </w:r>
      <w:r w:rsidR="00BE505E">
        <w:rPr>
          <w:bCs/>
          <w:lang w:eastAsia="en-AU"/>
        </w:rPr>
        <w:t>20 Business</w:t>
      </w:r>
      <w:r w:rsidR="00023675">
        <w:rPr>
          <w:bCs/>
          <w:lang w:eastAsia="en-AU"/>
        </w:rPr>
        <w:t xml:space="preserve"> </w:t>
      </w:r>
      <w:r w:rsidR="00BE505E">
        <w:rPr>
          <w:bCs/>
          <w:lang w:eastAsia="en-AU"/>
        </w:rPr>
        <w:t>D</w:t>
      </w:r>
      <w:r w:rsidR="00023675">
        <w:rPr>
          <w:bCs/>
          <w:lang w:eastAsia="en-AU"/>
        </w:rPr>
        <w:t>ays,</w:t>
      </w:r>
      <w:r w:rsidR="00BE505E">
        <w:rPr>
          <w:bCs/>
          <w:lang w:eastAsia="en-AU"/>
        </w:rPr>
        <w:t xml:space="preserve"> discuss and agree </w:t>
      </w:r>
      <w:r w:rsidR="00DA539F">
        <w:rPr>
          <w:bCs/>
          <w:lang w:eastAsia="en-AU"/>
        </w:rPr>
        <w:t xml:space="preserve">with the Commonwealth and NASA </w:t>
      </w:r>
      <w:r w:rsidR="00BE505E">
        <w:rPr>
          <w:bCs/>
          <w:lang w:eastAsia="en-AU"/>
        </w:rPr>
        <w:t>the allocation and management of right</w:t>
      </w:r>
      <w:r w:rsidR="00DA539F">
        <w:rPr>
          <w:bCs/>
          <w:lang w:eastAsia="en-AU"/>
        </w:rPr>
        <w:t>s</w:t>
      </w:r>
      <w:r w:rsidR="00BE505E">
        <w:rPr>
          <w:bCs/>
          <w:lang w:eastAsia="en-AU"/>
        </w:rPr>
        <w:t xml:space="preserve"> in the Materials, including the terms and conditions of any licence. </w:t>
      </w:r>
      <w:r w:rsidR="00023675">
        <w:rPr>
          <w:bCs/>
          <w:lang w:eastAsia="en-AU"/>
        </w:rPr>
        <w:t xml:space="preserve"> </w:t>
      </w:r>
    </w:p>
    <w:p w14:paraId="009AA419" w14:textId="5D20F533" w:rsidR="00A63320" w:rsidRDefault="00BE505E">
      <w:pPr>
        <w:rPr>
          <w:lang w:eastAsia="en-AU"/>
        </w:rPr>
      </w:pPr>
      <w:r>
        <w:rPr>
          <w:bCs/>
          <w:lang w:eastAsia="en-AU"/>
        </w:rPr>
        <w:t>ST3.</w:t>
      </w:r>
      <w:r w:rsidR="0040447F">
        <w:rPr>
          <w:bCs/>
          <w:lang w:eastAsia="en-AU"/>
        </w:rPr>
        <w:t>7</w:t>
      </w:r>
      <w:r>
        <w:rPr>
          <w:bCs/>
          <w:lang w:eastAsia="en-AU"/>
        </w:rPr>
        <w:tab/>
      </w:r>
      <w:r w:rsidR="00DA539F">
        <w:rPr>
          <w:bCs/>
          <w:lang w:eastAsia="en-AU"/>
        </w:rPr>
        <w:t>Subject to ST3.</w:t>
      </w:r>
      <w:r w:rsidR="0040447F">
        <w:rPr>
          <w:bCs/>
          <w:lang w:eastAsia="en-AU"/>
        </w:rPr>
        <w:t>8</w:t>
      </w:r>
      <w:r w:rsidR="00DA539F">
        <w:rPr>
          <w:bCs/>
          <w:lang w:eastAsia="en-AU"/>
        </w:rPr>
        <w:t>, t</w:t>
      </w:r>
      <w:r>
        <w:rPr>
          <w:bCs/>
          <w:lang w:eastAsia="en-AU"/>
        </w:rPr>
        <w:t>he Grantee agrees to cooperate with the Commonwealth and</w:t>
      </w:r>
      <w:r w:rsidR="002F5066">
        <w:rPr>
          <w:bCs/>
          <w:lang w:eastAsia="en-AU"/>
        </w:rPr>
        <w:t xml:space="preserve"> any other third party as directed by the </w:t>
      </w:r>
      <w:r w:rsidR="002F5066" w:rsidRPr="00404D14">
        <w:rPr>
          <w:bCs/>
          <w:lang w:eastAsia="en-AU"/>
        </w:rPr>
        <w:t>Commonwealth</w:t>
      </w:r>
      <w:r w:rsidR="007D18FB" w:rsidRPr="00404D14">
        <w:rPr>
          <w:bCs/>
          <w:lang w:eastAsia="en-AU"/>
        </w:rPr>
        <w:t xml:space="preserve"> </w:t>
      </w:r>
      <w:r w:rsidR="002F5066" w:rsidRPr="00404D14">
        <w:rPr>
          <w:bCs/>
          <w:lang w:eastAsia="en-AU"/>
        </w:rPr>
        <w:t xml:space="preserve">to </w:t>
      </w:r>
      <w:r w:rsidRPr="00404D14">
        <w:rPr>
          <w:bCs/>
          <w:lang w:eastAsia="en-AU"/>
        </w:rPr>
        <w:t xml:space="preserve">release </w:t>
      </w:r>
      <w:r w:rsidRPr="00AC583A">
        <w:rPr>
          <w:bCs/>
          <w:lang w:eastAsia="en-AU"/>
        </w:rPr>
        <w:t>Activity</w:t>
      </w:r>
      <w:r>
        <w:rPr>
          <w:bCs/>
          <w:lang w:eastAsia="en-AU"/>
        </w:rPr>
        <w:t xml:space="preserve"> Material to </w:t>
      </w:r>
      <w:r w:rsidR="00DA539F">
        <w:rPr>
          <w:bCs/>
          <w:lang w:eastAsia="en-AU"/>
        </w:rPr>
        <w:t>the</w:t>
      </w:r>
      <w:r>
        <w:rPr>
          <w:bCs/>
          <w:lang w:eastAsia="en-AU"/>
        </w:rPr>
        <w:t xml:space="preserve"> </w:t>
      </w:r>
      <w:r w:rsidRPr="00BE505E">
        <w:rPr>
          <w:bCs/>
          <w:lang w:val="en-US" w:eastAsia="en-AU"/>
        </w:rPr>
        <w:t>general scientific and technical community through publication in appropriate journals or by presentations at scientific and technical conferences as soon as possible and in a manner consistent with good scientific practices</w:t>
      </w:r>
      <w:r w:rsidR="00DA539F">
        <w:rPr>
          <w:bCs/>
          <w:lang w:val="en-US" w:eastAsia="en-AU"/>
        </w:rPr>
        <w:t xml:space="preserve">. </w:t>
      </w:r>
    </w:p>
    <w:p w14:paraId="022537C3" w14:textId="65A36BFA" w:rsidR="00A63320" w:rsidRDefault="00DA539F">
      <w:pPr>
        <w:rPr>
          <w:lang w:eastAsia="en-AU"/>
        </w:rPr>
      </w:pPr>
      <w:r>
        <w:rPr>
          <w:bCs/>
          <w:lang w:eastAsia="en-AU"/>
        </w:rPr>
        <w:t>ST3.</w:t>
      </w:r>
      <w:r w:rsidR="0040447F">
        <w:rPr>
          <w:bCs/>
          <w:lang w:eastAsia="en-AU"/>
        </w:rPr>
        <w:t>8</w:t>
      </w:r>
      <w:r>
        <w:rPr>
          <w:bCs/>
          <w:lang w:eastAsia="en-AU"/>
        </w:rPr>
        <w:tab/>
        <w:t>The following Activity Material will not be released under ST3.</w:t>
      </w:r>
      <w:r w:rsidR="0040447F">
        <w:rPr>
          <w:bCs/>
          <w:lang w:eastAsia="en-AU"/>
        </w:rPr>
        <w:t>7</w:t>
      </w:r>
      <w:r>
        <w:rPr>
          <w:bCs/>
          <w:lang w:eastAsia="en-AU"/>
        </w:rPr>
        <w:t>:</w:t>
      </w:r>
    </w:p>
    <w:p w14:paraId="3D325871" w14:textId="410AE3C5" w:rsidR="00DA539F" w:rsidRPr="00DA539F" w:rsidRDefault="00DA539F" w:rsidP="00DA539F">
      <w:pPr>
        <w:pStyle w:val="NormalIndent"/>
        <w:numPr>
          <w:ilvl w:val="2"/>
          <w:numId w:val="72"/>
        </w:numPr>
        <w:rPr>
          <w:rFonts w:eastAsiaTheme="minorHAnsi"/>
        </w:rPr>
      </w:pPr>
      <w:r>
        <w:rPr>
          <w:bCs/>
          <w:lang w:eastAsia="en-AU"/>
        </w:rPr>
        <w:t>Activity Material that are marked as export</w:t>
      </w:r>
      <w:r w:rsidR="007D18FB">
        <w:rPr>
          <w:bCs/>
          <w:lang w:eastAsia="en-AU"/>
        </w:rPr>
        <w:t xml:space="preserve"> </w:t>
      </w:r>
      <w:r>
        <w:rPr>
          <w:bCs/>
          <w:lang w:eastAsia="en-AU"/>
        </w:rPr>
        <w:t>controlled or proprietary; and</w:t>
      </w:r>
    </w:p>
    <w:p w14:paraId="640303DA" w14:textId="4C9C8CB6" w:rsidR="00DA539F" w:rsidRPr="00367B54" w:rsidRDefault="00DA539F" w:rsidP="00DA539F">
      <w:pPr>
        <w:pStyle w:val="NormalIndent"/>
        <w:numPr>
          <w:ilvl w:val="2"/>
          <w:numId w:val="72"/>
        </w:numPr>
        <w:rPr>
          <w:rFonts w:eastAsiaTheme="minorHAnsi"/>
        </w:rPr>
      </w:pPr>
      <w:r>
        <w:rPr>
          <w:rFonts w:eastAsiaTheme="minorHAnsi"/>
        </w:rPr>
        <w:t xml:space="preserve">Activity Material about an invention before an application for a patent for that invention has been filed, or a decision not to apply for a patent has been made. </w:t>
      </w:r>
    </w:p>
    <w:p w14:paraId="0DF52684" w14:textId="77777777" w:rsidR="000E7D88" w:rsidRPr="003C7A51" w:rsidRDefault="000E7D88" w:rsidP="003C7A51">
      <w:pPr>
        <w:pStyle w:val="Heading3ST"/>
      </w:pPr>
      <w:bookmarkStart w:id="43" w:name="_Ref480365067"/>
      <w:r w:rsidRPr="003C7A51">
        <w:t>Access/monitoring/inspection</w:t>
      </w:r>
      <w:bookmarkEnd w:id="43"/>
    </w:p>
    <w:p w14:paraId="10D341DD" w14:textId="7F07906D" w:rsidR="000E7D88" w:rsidRPr="00D43373" w:rsidRDefault="00A63FFF" w:rsidP="00EA7036">
      <w:bookmarkStart w:id="44" w:name="_Ref480365037"/>
      <w:r>
        <w:t>ST4.1</w:t>
      </w:r>
      <w:r>
        <w:tab/>
      </w:r>
      <w:r w:rsidR="000E7D88" w:rsidRPr="00D43373">
        <w:t>The Grantee agrees to give the Commonwealth, or any persons authorised in writing by the Commonwealth:</w:t>
      </w:r>
      <w:bookmarkEnd w:id="44"/>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59E3711F" w:rsidR="000E7D88" w:rsidRPr="003C7A51" w:rsidRDefault="000E7D88" w:rsidP="003C7A51">
      <w:pPr>
        <w:pStyle w:val="Heading3ST"/>
      </w:pPr>
      <w:r w:rsidRPr="003C7A51">
        <w:t xml:space="preserve">Equipment and </w:t>
      </w:r>
      <w:r w:rsidR="0088005A">
        <w:t>A</w:t>
      </w:r>
      <w:r w:rsidRPr="003C7A51">
        <w:t>ssets</w:t>
      </w:r>
    </w:p>
    <w:p w14:paraId="56521299" w14:textId="77777777" w:rsidR="00300FD1" w:rsidRDefault="00300FD1" w:rsidP="00EA7036">
      <w:r>
        <w:t>Not applicable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168EE104" w14:textId="62F4381B" w:rsidR="002C21E9" w:rsidRPr="002C21E9" w:rsidRDefault="002C21E9" w:rsidP="002C21E9">
      <w:pPr>
        <w:rPr>
          <w:lang w:eastAsia="en-AU"/>
        </w:rPr>
      </w:pPr>
      <w:r>
        <w:rPr>
          <w:lang w:eastAsia="en-AU"/>
        </w:rPr>
        <w:t>ST</w:t>
      </w:r>
      <w:r w:rsidRPr="002C21E9">
        <w:rPr>
          <w:lang w:eastAsia="en-AU"/>
        </w:rPr>
        <w:t>6.1</w:t>
      </w:r>
      <w:r w:rsidRPr="002C21E9">
        <w:rPr>
          <w:lang w:eastAsia="en-AU"/>
        </w:rPr>
        <w:tab/>
        <w:t>The Grantee agrees that the following personnel (Specified Personnel) will be involved in the Activity as set out below:</w:t>
      </w:r>
    </w:p>
    <w:p w14:paraId="025B115A" w14:textId="0545CCE1" w:rsidR="002C21E9" w:rsidRPr="002C21E9" w:rsidRDefault="00401BA2" w:rsidP="00ED6B8E">
      <w:pPr>
        <w:ind w:firstLine="737"/>
        <w:rPr>
          <w:lang w:eastAsia="en-AU"/>
        </w:rPr>
      </w:pPr>
      <w:r>
        <w:rPr>
          <w:lang w:eastAsia="en-AU"/>
        </w:rPr>
        <w:t>&lt;</w:t>
      </w:r>
      <w:proofErr w:type="gramStart"/>
      <w:r w:rsidR="002C21E9" w:rsidRPr="002C21E9">
        <w:rPr>
          <w:lang w:eastAsia="en-AU"/>
        </w:rPr>
        <w:t>insert</w:t>
      </w:r>
      <w:proofErr w:type="gramEnd"/>
      <w:r w:rsidR="002C21E9" w:rsidRPr="002C21E9">
        <w:rPr>
          <w:lang w:eastAsia="en-AU"/>
        </w:rPr>
        <w:t xml:space="preserve"> details, including name and nature of the role or work to be undertaken</w:t>
      </w:r>
      <w:r>
        <w:rPr>
          <w:lang w:eastAsia="en-AU"/>
        </w:rPr>
        <w:t>&gt;</w:t>
      </w:r>
    </w:p>
    <w:p w14:paraId="197101EC" w14:textId="266AAC17" w:rsidR="002C21E9" w:rsidRPr="002C21E9" w:rsidRDefault="002C21E9" w:rsidP="002C21E9">
      <w:pPr>
        <w:rPr>
          <w:lang w:eastAsia="en-AU"/>
        </w:rPr>
      </w:pPr>
      <w:bookmarkStart w:id="45" w:name="_Ref480366393"/>
      <w:r>
        <w:rPr>
          <w:lang w:eastAsia="en-AU"/>
        </w:rPr>
        <w:t>ST</w:t>
      </w:r>
      <w:r w:rsidRPr="002C21E9">
        <w:rPr>
          <w:lang w:eastAsia="en-AU"/>
        </w:rPr>
        <w:t>6.2</w:t>
      </w:r>
      <w:r w:rsidRPr="002C21E9">
        <w:rPr>
          <w:lang w:eastAsia="en-AU"/>
        </w:rPr>
        <w:tab/>
        <w:t>The Grantee agrees to notify the Commonwealth as soon as practicable if the Specified Personnel are unable to perform the work as required under this clause.</w:t>
      </w:r>
      <w:bookmarkEnd w:id="45"/>
    </w:p>
    <w:p w14:paraId="460ECDB3" w14:textId="17329273" w:rsidR="002C21E9" w:rsidRPr="002C21E9" w:rsidRDefault="002C21E9" w:rsidP="002C21E9">
      <w:pPr>
        <w:rPr>
          <w:lang w:eastAsia="en-AU"/>
        </w:rPr>
      </w:pPr>
      <w:bookmarkStart w:id="46" w:name="_Ref480366408"/>
      <w:r>
        <w:rPr>
          <w:lang w:eastAsia="en-AU"/>
        </w:rPr>
        <w:lastRenderedPageBreak/>
        <w:t>ST</w:t>
      </w:r>
      <w:r w:rsidRPr="002C21E9">
        <w:rPr>
          <w:lang w:eastAsia="en-AU"/>
        </w:rPr>
        <w:t>6.3</w:t>
      </w:r>
      <w:r w:rsidRPr="002C21E9">
        <w:rPr>
          <w:lang w:eastAsia="en-AU"/>
        </w:rPr>
        <w:tab/>
        <w:t>The Grantee agrees to remove any personnel (including Specified Personnel, subcontractors, agents or volunteers) involved in the Activity at the request of the Commonwealth.</w:t>
      </w:r>
      <w:bookmarkEnd w:id="46"/>
    </w:p>
    <w:p w14:paraId="433F5CA5" w14:textId="6EC5FAFF" w:rsidR="002C21E9" w:rsidRPr="005A2A34" w:rsidRDefault="002C21E9" w:rsidP="002C21E9">
      <w:pPr>
        <w:rPr>
          <w:lang w:eastAsia="en-AU"/>
        </w:rPr>
      </w:pPr>
      <w:r>
        <w:rPr>
          <w:lang w:eastAsia="en-AU"/>
        </w:rPr>
        <w:t>ST</w:t>
      </w:r>
      <w:r w:rsidRPr="002C21E9">
        <w:rPr>
          <w:lang w:eastAsia="en-AU"/>
        </w:rPr>
        <w:t>6.4</w:t>
      </w:r>
      <w:r w:rsidRPr="002C21E9">
        <w:rPr>
          <w:lang w:eastAsia="en-AU"/>
        </w:rPr>
        <w:tab/>
        <w:t xml:space="preserve">If clause </w:t>
      </w:r>
      <w:r>
        <w:rPr>
          <w:lang w:eastAsia="en-AU"/>
        </w:rPr>
        <w:t>ST</w:t>
      </w:r>
      <w:r w:rsidRPr="002C21E9">
        <w:rPr>
          <w:lang w:eastAsia="en-AU"/>
        </w:rPr>
        <w:t xml:space="preserve">6.2 or clause </w:t>
      </w:r>
      <w:r>
        <w:rPr>
          <w:lang w:eastAsia="en-AU"/>
        </w:rPr>
        <w:t>ST</w:t>
      </w:r>
      <w:r w:rsidRPr="002C21E9">
        <w:rPr>
          <w:lang w:eastAsia="en-AU"/>
        </w:rPr>
        <w:t>6.3 applies, the Grantee will provide replacement personnel acceptable to and at no additional cost 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r>
      <w:proofErr w:type="gramStart"/>
      <w:r w:rsidR="009D0F05">
        <w:t>are</w:t>
      </w:r>
      <w:proofErr w:type="gramEnd"/>
      <w:r w:rsidR="009D0F05">
        <w:t xml:space="preserve"> appropriately qualified to perform the tasks indicated</w:t>
      </w:r>
      <w:r w:rsidR="00482857">
        <w:t>;</w:t>
      </w:r>
    </w:p>
    <w:p w14:paraId="12C7E563" w14:textId="06664FD7" w:rsidR="009D0F05" w:rsidRDefault="009D0F05" w:rsidP="00E10824">
      <w:pPr>
        <w:pStyle w:val="NormalIndent"/>
        <w:ind w:left="1247" w:hanging="567"/>
      </w:pPr>
      <w:r>
        <w:t>(b)</w:t>
      </w:r>
      <w:r>
        <w:tab/>
      </w:r>
      <w:proofErr w:type="gramStart"/>
      <w:r>
        <w:t>have</w:t>
      </w:r>
      <w:proofErr w:type="gramEnd"/>
      <w:r>
        <w:t xml:space="preser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w:t>
      </w:r>
      <w:proofErr w:type="gramStart"/>
      <w:r w:rsidR="0088005A" w:rsidRPr="00F14419">
        <w:t>activities</w:t>
      </w:r>
      <w:proofErr w:type="gramEnd"/>
      <w:r w:rsidR="0088005A" w:rsidRPr="00F14419">
        <w:t xml:space="preserve"> and qualifications&gt;</w:t>
      </w:r>
    </w:p>
    <w:p w14:paraId="6B9FF54A" w14:textId="06F26A5A" w:rsidR="009D0F05" w:rsidRPr="00C36EA6" w:rsidRDefault="009D0F05" w:rsidP="00E10824">
      <w:pPr>
        <w:pStyle w:val="NormalIndent"/>
        <w:ind w:left="1247" w:hanging="567"/>
      </w:pPr>
      <w:r w:rsidRPr="009D0F05">
        <w:t>(c)</w:t>
      </w:r>
      <w:r>
        <w:tab/>
      </w:r>
      <w:proofErr w:type="gramStart"/>
      <w:r>
        <w:t>continue</w:t>
      </w:r>
      <w:proofErr w:type="gramEnd"/>
      <w:r>
        <w:t xml:space="preserv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16680354" w14:textId="284D0A9A"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0E51DDB4" w14:textId="710EA64C" w:rsidR="005E3206" w:rsidRDefault="005E3206" w:rsidP="007D18FB">
      <w:r>
        <w:t xml:space="preserve">ST10.1 </w:t>
      </w:r>
      <w:r w:rsidRPr="004812A9">
        <w:t xml:space="preserve">In this Agreement, </w:t>
      </w:r>
      <w:r w:rsidRPr="004812A9">
        <w:rPr>
          <w:b/>
        </w:rPr>
        <w:t>Commonwealth Material</w:t>
      </w:r>
      <w:r w:rsidRPr="004812A9">
        <w:t xml:space="preserve"> means any Material:</w:t>
      </w:r>
    </w:p>
    <w:p w14:paraId="75B308AC" w14:textId="7571866E" w:rsidR="005E3206" w:rsidRPr="004812A9" w:rsidRDefault="005E3206" w:rsidP="00A57EA7">
      <w:pPr>
        <w:pStyle w:val="NormalIndent"/>
        <w:numPr>
          <w:ilvl w:val="2"/>
          <w:numId w:val="72"/>
        </w:numPr>
        <w:rPr>
          <w:bCs/>
          <w:lang w:eastAsia="en-AU"/>
        </w:rPr>
      </w:pPr>
      <w:r w:rsidRPr="004812A9">
        <w:rPr>
          <w:bCs/>
          <w:lang w:eastAsia="en-AU"/>
        </w:rPr>
        <w:t xml:space="preserve">provided by the Commonwealth </w:t>
      </w:r>
      <w:r>
        <w:rPr>
          <w:bCs/>
          <w:lang w:eastAsia="en-AU"/>
        </w:rPr>
        <w:t xml:space="preserve">or NASA </w:t>
      </w:r>
      <w:r w:rsidRPr="004812A9">
        <w:rPr>
          <w:bCs/>
          <w:lang w:eastAsia="en-AU"/>
        </w:rPr>
        <w:t>to the Grantee for the purposes of this Agreement; or</w:t>
      </w:r>
    </w:p>
    <w:p w14:paraId="706096DB" w14:textId="04DFFBA6" w:rsidR="005E3206" w:rsidRPr="004812A9" w:rsidRDefault="005E3206" w:rsidP="00A57EA7">
      <w:pPr>
        <w:pStyle w:val="NormalIndent"/>
        <w:numPr>
          <w:ilvl w:val="2"/>
          <w:numId w:val="72"/>
        </w:numPr>
        <w:rPr>
          <w:bCs/>
          <w:lang w:eastAsia="en-AU"/>
        </w:rPr>
      </w:pPr>
      <w:proofErr w:type="gramStart"/>
      <w:r w:rsidRPr="004812A9">
        <w:rPr>
          <w:bCs/>
          <w:lang w:eastAsia="en-AU"/>
        </w:rPr>
        <w:t>derived</w:t>
      </w:r>
      <w:proofErr w:type="gramEnd"/>
      <w:r w:rsidRPr="004812A9">
        <w:rPr>
          <w:bCs/>
          <w:lang w:eastAsia="en-AU"/>
        </w:rPr>
        <w:t xml:space="preserve"> at any time from this Material, including the Material specified in </w:t>
      </w:r>
      <w:r>
        <w:rPr>
          <w:bCs/>
          <w:lang w:eastAsia="en-AU"/>
        </w:rPr>
        <w:t>ST</w:t>
      </w:r>
      <w:r w:rsidRPr="004812A9">
        <w:rPr>
          <w:bCs/>
          <w:lang w:eastAsia="en-AU"/>
        </w:rPr>
        <w:t>10.2, but does not include Reporting Material or Activity Material.</w:t>
      </w:r>
    </w:p>
    <w:p w14:paraId="52CF9F8D" w14:textId="1DB7177F" w:rsidR="005E3206" w:rsidRDefault="005E3206" w:rsidP="007D18FB">
      <w:bookmarkStart w:id="47" w:name="_Ref480366438"/>
      <w:r>
        <w:t>ST10.2</w:t>
      </w:r>
      <w:r>
        <w:tab/>
      </w:r>
      <w:r w:rsidRPr="005E3206">
        <w:t xml:space="preserve">The Commonwealth </w:t>
      </w:r>
      <w:r w:rsidR="007D0E18">
        <w:t>may</w:t>
      </w:r>
      <w:r w:rsidR="007D0E18" w:rsidRPr="005E3206">
        <w:t xml:space="preserve"> </w:t>
      </w:r>
      <w:r w:rsidRPr="005E3206">
        <w:t xml:space="preserve">provide </w:t>
      </w:r>
      <w:r w:rsidR="007D0E18">
        <w:t>Commonwealth</w:t>
      </w:r>
      <w:r w:rsidRPr="005E3206">
        <w:t xml:space="preserve"> Material to the Grantee</w:t>
      </w:r>
      <w:bookmarkEnd w:id="47"/>
      <w:r w:rsidR="007D0E18">
        <w:t xml:space="preserve"> from time to time under this Agreement. </w:t>
      </w:r>
    </w:p>
    <w:p w14:paraId="3E227778" w14:textId="7592FA0B" w:rsidR="005E3206" w:rsidRDefault="005E3206" w:rsidP="007D18FB">
      <w:r>
        <w:t>ST10.3</w:t>
      </w:r>
      <w:r w:rsidRPr="00A57EA7">
        <w:rPr>
          <w:rFonts w:asciiTheme="minorHAnsi" w:eastAsiaTheme="minorHAnsi" w:hAnsiTheme="minorHAnsi"/>
          <w:color w:val="000000" w:themeColor="text1"/>
          <w:sz w:val="18"/>
        </w:rPr>
        <w:tab/>
      </w:r>
      <w:r w:rsidRPr="005E3206">
        <w:t>Nothing in this Agreement affects the ownership of Commonwealth Material.</w:t>
      </w:r>
    </w:p>
    <w:p w14:paraId="1EC820DF" w14:textId="31B76F54" w:rsidR="005E3206" w:rsidRPr="00647D54" w:rsidRDefault="005E3206" w:rsidP="007D18FB">
      <w:r>
        <w:t>ST10.4</w:t>
      </w:r>
      <w:r>
        <w:tab/>
      </w:r>
      <w:r w:rsidRPr="005E3206">
        <w:t>The Commonwealth grants the Grantee a licence</w:t>
      </w:r>
      <w:r w:rsidR="0040447F">
        <w:t xml:space="preserve"> (including a right to sublicense)</w:t>
      </w:r>
      <w:r w:rsidRPr="005E3206">
        <w:t xml:space="preserv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4F8282FA" w14:textId="22AA5E1C" w:rsidR="0040447F" w:rsidRDefault="0040447F" w:rsidP="007D18FB">
      <w:r>
        <w:t>ST10.5</w:t>
      </w:r>
      <w:r>
        <w:tab/>
      </w:r>
      <w:r w:rsidRPr="005E3206">
        <w:t xml:space="preserve">The Commonwealth agrees to provide the following </w:t>
      </w:r>
      <w:r w:rsidRPr="0040447F">
        <w:t>facilities and assistance to the Grantee for the purpose of the Activity</w:t>
      </w:r>
      <w:r w:rsidRPr="005E3206">
        <w:t>:</w:t>
      </w:r>
    </w:p>
    <w:p w14:paraId="5CE7881C" w14:textId="77777777" w:rsidR="0040447F" w:rsidRPr="00367B54" w:rsidRDefault="0040447F" w:rsidP="004812A9">
      <w:pPr>
        <w:pStyle w:val="NormalIndent"/>
        <w:numPr>
          <w:ilvl w:val="2"/>
          <w:numId w:val="76"/>
        </w:numPr>
        <w:rPr>
          <w:bCs/>
          <w:lang w:eastAsia="en-AU"/>
        </w:rPr>
      </w:pPr>
      <w:r>
        <w:rPr>
          <w:bCs/>
          <w:lang w:eastAsia="en-AU"/>
        </w:rPr>
        <w:t>Not Applicable</w:t>
      </w:r>
      <w:r w:rsidRPr="00367B54">
        <w:rPr>
          <w:bCs/>
          <w:lang w:eastAsia="en-AU"/>
        </w:rPr>
        <w:t>.</w:t>
      </w:r>
    </w:p>
    <w:p w14:paraId="63F31764" w14:textId="1B11F622" w:rsidR="0040447F" w:rsidRDefault="0040447F" w:rsidP="0040447F">
      <w:r>
        <w:t>ST10.6</w:t>
      </w:r>
      <w:r w:rsidRPr="00A57EA7">
        <w:rPr>
          <w:rFonts w:asciiTheme="minorHAnsi" w:eastAsiaTheme="minorHAnsi" w:hAnsiTheme="minorHAnsi"/>
          <w:color w:val="000000" w:themeColor="text1"/>
          <w:sz w:val="18"/>
        </w:rPr>
        <w:tab/>
      </w:r>
      <w:r w:rsidRPr="0040447F">
        <w:rPr>
          <w:bCs/>
        </w:rPr>
        <w:t>The Grantee agrees to comply with any directions or requirements notified by the Commonwealth when accessing the facilities and assistance or using and storing the Commonwealth Material</w:t>
      </w:r>
      <w:r w:rsidRPr="005E3206">
        <w:t>.</w:t>
      </w:r>
    </w:p>
    <w:p w14:paraId="3546FBE9" w14:textId="103472FE" w:rsidR="0040447F" w:rsidRDefault="0040447F" w:rsidP="0040447F">
      <w:pPr>
        <w:rPr>
          <w:bCs/>
          <w:lang w:eastAsia="en-AU"/>
        </w:rPr>
      </w:pPr>
      <w:r>
        <w:rPr>
          <w:bCs/>
          <w:lang w:eastAsia="en-AU"/>
        </w:rPr>
        <w:t>ST10.7</w:t>
      </w:r>
      <w:r>
        <w:rPr>
          <w:bCs/>
          <w:lang w:eastAsia="en-AU"/>
        </w:rPr>
        <w:tab/>
        <w:t>The Grantee agrees, and must ensure its subcontractors agrees, to:</w:t>
      </w:r>
    </w:p>
    <w:p w14:paraId="115CC796" w14:textId="33BEEE5B" w:rsidR="0040447F" w:rsidRPr="00367B54" w:rsidRDefault="0040447F" w:rsidP="004812A9">
      <w:pPr>
        <w:pStyle w:val="NormalIndent"/>
        <w:numPr>
          <w:ilvl w:val="2"/>
          <w:numId w:val="80"/>
        </w:numPr>
        <w:rPr>
          <w:rFonts w:eastAsiaTheme="minorHAnsi"/>
        </w:rPr>
      </w:pPr>
      <w:r w:rsidRPr="00367B54">
        <w:rPr>
          <w:rFonts w:eastAsiaTheme="minorHAnsi"/>
        </w:rPr>
        <w:lastRenderedPageBreak/>
        <w:t xml:space="preserve">ensure Commonwealth Materials are not disclosed or transferred to any other party without the prior written permission of the Commonwealth </w:t>
      </w:r>
      <w:r w:rsidR="00FB63BE">
        <w:rPr>
          <w:rFonts w:eastAsiaTheme="minorHAnsi"/>
        </w:rPr>
        <w:t>and</w:t>
      </w:r>
      <w:r w:rsidRPr="00367B54">
        <w:rPr>
          <w:rFonts w:eastAsiaTheme="minorHAnsi"/>
        </w:rPr>
        <w:t xml:space="preserve"> NASA;</w:t>
      </w:r>
      <w:r>
        <w:rPr>
          <w:rFonts w:eastAsiaTheme="minorHAnsi"/>
        </w:rPr>
        <w:t xml:space="preserve"> and</w:t>
      </w:r>
    </w:p>
    <w:p w14:paraId="2F618B40" w14:textId="42EC14D2" w:rsidR="0040447F" w:rsidRPr="00A63320" w:rsidRDefault="0040447F" w:rsidP="0040447F">
      <w:pPr>
        <w:pStyle w:val="NormalIndent"/>
        <w:numPr>
          <w:ilvl w:val="2"/>
          <w:numId w:val="12"/>
        </w:numPr>
        <w:rPr>
          <w:rFonts w:eastAsiaTheme="minorHAnsi"/>
        </w:rPr>
      </w:pPr>
      <w:proofErr w:type="gramStart"/>
      <w:r w:rsidRPr="00367B54">
        <w:rPr>
          <w:rFonts w:eastAsiaTheme="minorHAnsi"/>
        </w:rPr>
        <w:t>comply</w:t>
      </w:r>
      <w:proofErr w:type="gramEnd"/>
      <w:r w:rsidRPr="00367B54">
        <w:rPr>
          <w:rFonts w:eastAsiaTheme="minorHAnsi"/>
        </w:rPr>
        <w:t xml:space="preserve"> with any restrictions or conditions in relation to the use of</w:t>
      </w:r>
      <w:r>
        <w:rPr>
          <w:rFonts w:eastAsiaTheme="minorHAnsi"/>
        </w:rPr>
        <w:t xml:space="preserve"> Commonwealth Materials.</w:t>
      </w:r>
    </w:p>
    <w:p w14:paraId="2C98E7F6" w14:textId="41E7B74A" w:rsidR="000E7D88" w:rsidRPr="003C7A51" w:rsidRDefault="000E7D88" w:rsidP="004812A9">
      <w:pPr>
        <w:pStyle w:val="Heading3ST"/>
      </w:pPr>
      <w:r w:rsidRPr="003C7A51">
        <w:t>Jurisdiction</w:t>
      </w:r>
    </w:p>
    <w:p w14:paraId="01078B6F" w14:textId="05F83B85" w:rsidR="000E7D88" w:rsidRPr="00647D54" w:rsidRDefault="003B0644" w:rsidP="0040447F">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5E3206">
      <w:pPr>
        <w:pStyle w:val="Heading3ST"/>
      </w:pPr>
      <w:r w:rsidRPr="003C7A51">
        <w:t>Grantee trustee of trust</w:t>
      </w:r>
      <w:r w:rsidR="00965546">
        <w:t xml:space="preserve"> (if applicable)</w:t>
      </w:r>
    </w:p>
    <w:p w14:paraId="62814ABA" w14:textId="2E38D594" w:rsidR="000E7D88" w:rsidRDefault="00902777" w:rsidP="005E320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5E3206">
      <w:r>
        <w:t>ST1</w:t>
      </w:r>
      <w:r w:rsidR="00736843">
        <w:t>2</w:t>
      </w:r>
      <w:r>
        <w:t>.2</w:t>
      </w:r>
      <w:r>
        <w:tab/>
      </w:r>
      <w:r w:rsidR="000E7D88" w:rsidRPr="0062026A">
        <w:t>The Grantee warrants that:</w:t>
      </w:r>
    </w:p>
    <w:p w14:paraId="05AC8AE8" w14:textId="21F1C36D" w:rsidR="000E7D88" w:rsidRPr="0062026A" w:rsidRDefault="00902777" w:rsidP="005E3206">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48" w:name="_Ref480366487"/>
      <w:r>
        <w:t>ST1</w:t>
      </w:r>
      <w:r w:rsidR="00736843">
        <w:t>3</w:t>
      </w:r>
      <w:r>
        <w:t>.3</w:t>
      </w:r>
      <w:r w:rsidR="008C70A2">
        <w:tab/>
      </w:r>
      <w:r w:rsidR="000E7D88" w:rsidRPr="0003760A">
        <w:t>If the Grantee becomes aware of:</w:t>
      </w:r>
      <w:bookmarkEnd w:id="4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273C6D19" w:rsidR="000E7D88" w:rsidRPr="0003760A" w:rsidRDefault="00491453" w:rsidP="00EA7036">
      <w:proofErr w:type="gramStart"/>
      <w:r>
        <w:t>t</w:t>
      </w:r>
      <w:r w:rsidR="002F6CB1" w:rsidRPr="0003760A">
        <w:t>hen</w:t>
      </w:r>
      <w:proofErr w:type="gramEnd"/>
      <w:r w:rsidR="000E7D88"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3D544EC9" w14:textId="4178FE54" w:rsidR="001B59B7" w:rsidRDefault="001B59B7" w:rsidP="008F6172">
      <w:pPr>
        <w:pStyle w:val="Heading3ST"/>
      </w:pPr>
      <w:bookmarkStart w:id="4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lastRenderedPageBreak/>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22DF36FB"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4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4B0F8366" w:rsidR="003769CD"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6A664D68" w:rsidR="000E7D88" w:rsidRPr="001716A3" w:rsidRDefault="00A168A7" w:rsidP="00EA7036">
      <w:r w:rsidRPr="001F2FCF">
        <w:rPr>
          <w:lang w:eastAsia="en-AU"/>
        </w:rPr>
        <w:t>Not a</w:t>
      </w:r>
      <w:r w:rsidR="003769CD" w:rsidRPr="001F2FCF">
        <w:rPr>
          <w:lang w:eastAsia="en-AU"/>
        </w:rPr>
        <w:t>pplicable</w:t>
      </w:r>
      <w:r w:rsidR="000E7D88" w:rsidRPr="001716A3">
        <w:t>.</w:t>
      </w:r>
    </w:p>
    <w:p w14:paraId="30FF1AA3" w14:textId="77777777" w:rsidR="000E7D88" w:rsidRPr="003C7A51" w:rsidRDefault="000E7D88" w:rsidP="003C7A51">
      <w:pPr>
        <w:pStyle w:val="Heading3ST"/>
      </w:pPr>
      <w:r w:rsidRPr="003C7A51">
        <w:t>Indemnities</w:t>
      </w:r>
    </w:p>
    <w:p w14:paraId="45ADA81F" w14:textId="202A5580" w:rsidR="000E7D88" w:rsidRPr="00AA2253" w:rsidRDefault="002B791B" w:rsidP="00EA7036">
      <w:r>
        <w:t>ST1</w:t>
      </w:r>
      <w:r w:rsidR="00B2402E">
        <w:t>9</w:t>
      </w:r>
      <w:r>
        <w:t>.1</w:t>
      </w:r>
      <w:r>
        <w:tab/>
      </w:r>
      <w:r w:rsidR="000E7D88" w:rsidRPr="00AA2253">
        <w:t>The Grantee indemnifies the Commonwealth, its officers, employees</w:t>
      </w:r>
      <w:r w:rsidR="00530C27">
        <w:t>,</w:t>
      </w:r>
      <w:r w:rsidR="000E7D88" w:rsidRPr="00AA2253">
        <w:t xml:space="preserve"> contractors </w:t>
      </w:r>
      <w:r w:rsidR="00530C27">
        <w:t xml:space="preserve">and NASA (Indemnified Parities) </w:t>
      </w:r>
      <w:r w:rsidR="00624968">
        <w:t xml:space="preserve">from and </w:t>
      </w:r>
      <w:r w:rsidR="000E7D88" w:rsidRPr="00AA2253">
        <w:t>against any claim</w:t>
      </w:r>
      <w:r w:rsidR="00530C27">
        <w:t xml:space="preserve"> against the Indemnified Parties or</w:t>
      </w:r>
      <w:r w:rsidR="000E7D88" w:rsidRPr="00AA2253">
        <w:t xml:space="preserve"> </w:t>
      </w:r>
      <w:r w:rsidR="00624968">
        <w:t xml:space="preserve">any </w:t>
      </w:r>
      <w:r w:rsidR="000E7D88" w:rsidRPr="00AA2253">
        <w:t xml:space="preserve">loss or damage </w:t>
      </w:r>
      <w:r w:rsidR="00624968">
        <w:t xml:space="preserve">incurred by the Indemnified Parties </w:t>
      </w:r>
      <w:r w:rsidR="000E7D88" w:rsidRPr="00AA2253">
        <w:t>arising in connection with the Activity</w:t>
      </w:r>
      <w:r w:rsidR="00624968">
        <w:t xml:space="preserve"> (including from a breach by the Grantee of this Agreement and an act or omission on the part of the Grantee and its subcontractors)</w:t>
      </w:r>
      <w:r w:rsidR="000E7D88" w:rsidRPr="00AA2253">
        <w:t>.</w:t>
      </w:r>
    </w:p>
    <w:p w14:paraId="5A6CC8B1" w14:textId="07BB584A" w:rsidR="00266322"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w:t>
      </w:r>
      <w:r w:rsidR="00530C27">
        <w:t xml:space="preserve">or NASA </w:t>
      </w:r>
      <w:r w:rsidR="000E7D88" w:rsidRPr="00AA2253">
        <w:t>contributed to the claim, loss or damage.</w:t>
      </w:r>
    </w:p>
    <w:p w14:paraId="2D2D7746" w14:textId="7F906BA1" w:rsidR="00C6131F" w:rsidRDefault="00266322" w:rsidP="00EA7036">
      <w:r>
        <w:t xml:space="preserve">ST19.3 </w:t>
      </w:r>
      <w:r w:rsidR="00C6131F">
        <w:t>For the purposes of clauses ST19.4 an</w:t>
      </w:r>
      <w:r w:rsidR="003D7618">
        <w:t xml:space="preserve">d ST19.5, </w:t>
      </w:r>
      <w:r w:rsidR="003D7618" w:rsidRPr="004812A9">
        <w:rPr>
          <w:b/>
        </w:rPr>
        <w:t>Damage</w:t>
      </w:r>
      <w:r w:rsidR="003D7618">
        <w:t xml:space="preserve"> means:</w:t>
      </w:r>
    </w:p>
    <w:p w14:paraId="41E8FA85" w14:textId="749206A2" w:rsidR="003D7618" w:rsidRPr="004812A9" w:rsidRDefault="003D7618" w:rsidP="004812A9">
      <w:pPr>
        <w:pStyle w:val="NormalIndent"/>
        <w:numPr>
          <w:ilvl w:val="2"/>
          <w:numId w:val="12"/>
        </w:numPr>
      </w:pPr>
      <w:r>
        <w:t>b</w:t>
      </w:r>
      <w:r w:rsidRPr="004812A9">
        <w:t>odily injury to, other impairment of health of, or death of any person;</w:t>
      </w:r>
    </w:p>
    <w:p w14:paraId="21DF9849" w14:textId="4C69CC2A" w:rsidR="003D7618" w:rsidRPr="004812A9" w:rsidRDefault="003D7618" w:rsidP="004812A9">
      <w:pPr>
        <w:pStyle w:val="NormalIndent"/>
        <w:numPr>
          <w:ilvl w:val="2"/>
          <w:numId w:val="12"/>
        </w:numPr>
      </w:pPr>
      <w:r w:rsidRPr="00214950">
        <w:t>d</w:t>
      </w:r>
      <w:r w:rsidRPr="004812A9">
        <w:t>amage to, loss of, or loss of use of any property;</w:t>
      </w:r>
    </w:p>
    <w:p w14:paraId="19E1E570" w14:textId="17558C13" w:rsidR="003D7618" w:rsidRPr="004812A9" w:rsidRDefault="003D7618" w:rsidP="004812A9">
      <w:pPr>
        <w:pStyle w:val="NormalIndent"/>
        <w:numPr>
          <w:ilvl w:val="2"/>
          <w:numId w:val="12"/>
        </w:numPr>
      </w:pPr>
      <w:r w:rsidRPr="00214950">
        <w:t>l</w:t>
      </w:r>
      <w:r w:rsidRPr="004812A9">
        <w:t>oss of revenue or profit; or</w:t>
      </w:r>
    </w:p>
    <w:p w14:paraId="627DFCEB" w14:textId="30771BBA" w:rsidR="003D7618" w:rsidRDefault="003D7618" w:rsidP="004812A9">
      <w:pPr>
        <w:pStyle w:val="NormalIndent"/>
        <w:numPr>
          <w:ilvl w:val="2"/>
          <w:numId w:val="12"/>
        </w:numPr>
      </w:pPr>
      <w:proofErr w:type="gramStart"/>
      <w:r>
        <w:t>o</w:t>
      </w:r>
      <w:r w:rsidRPr="004812A9">
        <w:t>ther</w:t>
      </w:r>
      <w:proofErr w:type="gramEnd"/>
      <w:r w:rsidRPr="004812A9">
        <w:t xml:space="preserve"> direct, indirect, or consequential damage.</w:t>
      </w:r>
    </w:p>
    <w:p w14:paraId="32177CFD" w14:textId="5E7F77AA" w:rsidR="000E7D88" w:rsidRDefault="00C6131F" w:rsidP="00EA7036">
      <w:r>
        <w:t>ST19.4 Subject to clause ST19.5, t</w:t>
      </w:r>
      <w:r w:rsidR="0060711E">
        <w:t>he Grantee agrees</w:t>
      </w:r>
      <w:r>
        <w:t>, and must ensure its subcontractors agree,</w:t>
      </w:r>
      <w:r w:rsidR="0060711E">
        <w:t xml:space="preserve"> to waive any claim against NASA</w:t>
      </w:r>
      <w:r>
        <w:t xml:space="preserve"> and its employees for Damage arising from or related to the Activity. </w:t>
      </w:r>
    </w:p>
    <w:p w14:paraId="1483AE51" w14:textId="424247DC" w:rsidR="00C6131F" w:rsidRDefault="00C6131F" w:rsidP="00EA7036">
      <w:r>
        <w:t>ST19.5</w:t>
      </w:r>
      <w:r>
        <w:tab/>
        <w:t>Clause ST19.3 does not apply to the following:</w:t>
      </w:r>
    </w:p>
    <w:p w14:paraId="1A1F6D71" w14:textId="77777777" w:rsidR="00C6131F" w:rsidRDefault="00C6131F" w:rsidP="00C6131F">
      <w:pPr>
        <w:pStyle w:val="NormalIndent"/>
        <w:numPr>
          <w:ilvl w:val="2"/>
          <w:numId w:val="12"/>
        </w:numPr>
      </w:pPr>
      <w:r>
        <w:t>claims between the Commonwealth and the Grantee;</w:t>
      </w:r>
    </w:p>
    <w:p w14:paraId="2183A732" w14:textId="323DC466" w:rsidR="00C6131F" w:rsidRPr="004812A9" w:rsidRDefault="00C6131F" w:rsidP="00C6131F">
      <w:pPr>
        <w:pStyle w:val="NormalIndent"/>
        <w:numPr>
          <w:ilvl w:val="2"/>
          <w:numId w:val="12"/>
        </w:numPr>
      </w:pPr>
      <w:r>
        <w:t>claims by a natural person</w:t>
      </w:r>
      <w:r w:rsidRPr="00C6131F">
        <w:rPr>
          <w:lang w:val="en-US"/>
        </w:rPr>
        <w:t xml:space="preserve">, his/her estate, survivors, or </w:t>
      </w:r>
      <w:proofErr w:type="spellStart"/>
      <w:r w:rsidRPr="00C6131F">
        <w:rPr>
          <w:lang w:val="en-US"/>
        </w:rPr>
        <w:t>subrogees</w:t>
      </w:r>
      <w:proofErr w:type="spellEnd"/>
      <w:r>
        <w:rPr>
          <w:lang w:val="en-US"/>
        </w:rPr>
        <w:t xml:space="preserve"> (except when a </w:t>
      </w:r>
      <w:proofErr w:type="spellStart"/>
      <w:r>
        <w:rPr>
          <w:lang w:val="en-US"/>
        </w:rPr>
        <w:t>subrogee</w:t>
      </w:r>
      <w:proofErr w:type="spellEnd"/>
      <w:r>
        <w:rPr>
          <w:lang w:val="en-US"/>
        </w:rPr>
        <w:t xml:space="preserve"> is the Grantee or a subcontractor)</w:t>
      </w:r>
      <w:r w:rsidRPr="00C6131F">
        <w:t xml:space="preserve"> </w:t>
      </w:r>
      <w:r>
        <w:t xml:space="preserve">for bodily </w:t>
      </w:r>
      <w:r w:rsidRPr="00C6131F">
        <w:rPr>
          <w:lang w:val="en-US"/>
        </w:rPr>
        <w:t>injury to, other impairment of health of, or death of such person</w:t>
      </w:r>
      <w:r>
        <w:rPr>
          <w:lang w:val="en-US"/>
        </w:rPr>
        <w:t>;</w:t>
      </w:r>
    </w:p>
    <w:p w14:paraId="0D618622" w14:textId="77777777" w:rsidR="00C6131F" w:rsidRPr="004812A9" w:rsidRDefault="00C6131F" w:rsidP="00C6131F">
      <w:pPr>
        <w:pStyle w:val="NormalIndent"/>
        <w:numPr>
          <w:ilvl w:val="2"/>
          <w:numId w:val="12"/>
        </w:numPr>
      </w:pPr>
      <w:r>
        <w:rPr>
          <w:lang w:val="en-US"/>
        </w:rPr>
        <w:t>intellectual property claims;</w:t>
      </w:r>
    </w:p>
    <w:p w14:paraId="2EEE1158" w14:textId="06E0118B" w:rsidR="00C6131F" w:rsidRPr="004812A9" w:rsidRDefault="00C6131F" w:rsidP="00C6131F">
      <w:pPr>
        <w:pStyle w:val="NormalIndent"/>
        <w:numPr>
          <w:ilvl w:val="2"/>
          <w:numId w:val="12"/>
        </w:numPr>
      </w:pPr>
      <w:r>
        <w:rPr>
          <w:lang w:val="en-US"/>
        </w:rPr>
        <w:t xml:space="preserve">claims for </w:t>
      </w:r>
      <w:r w:rsidR="003D7618">
        <w:rPr>
          <w:lang w:val="en-US"/>
        </w:rPr>
        <w:t>D</w:t>
      </w:r>
      <w:r>
        <w:rPr>
          <w:lang w:val="en-US"/>
        </w:rPr>
        <w:t>amage caused by willful misconduct; or</w:t>
      </w:r>
    </w:p>
    <w:p w14:paraId="300439FC" w14:textId="695024BE" w:rsidR="00C6131F" w:rsidRPr="00200557" w:rsidRDefault="00C6131F" w:rsidP="004812A9">
      <w:pPr>
        <w:pStyle w:val="NormalIndent"/>
        <w:numPr>
          <w:ilvl w:val="2"/>
          <w:numId w:val="12"/>
        </w:numPr>
        <w:rPr>
          <w:lang w:val="en-US"/>
        </w:rPr>
      </w:pPr>
      <w:proofErr w:type="gramStart"/>
      <w:r w:rsidRPr="00214950">
        <w:rPr>
          <w:lang w:val="en-US"/>
        </w:rPr>
        <w:lastRenderedPageBreak/>
        <w:t>c</w:t>
      </w:r>
      <w:r w:rsidRPr="004812A9">
        <w:rPr>
          <w:lang w:val="en-US"/>
        </w:rPr>
        <w:t>laims</w:t>
      </w:r>
      <w:proofErr w:type="gramEnd"/>
      <w:r w:rsidRPr="004812A9">
        <w:rPr>
          <w:lang w:val="en-US"/>
        </w:rPr>
        <w:t xml:space="preserve"> for Damag</w:t>
      </w:r>
      <w:r w:rsidRPr="00214950">
        <w:rPr>
          <w:lang w:val="en-US"/>
        </w:rPr>
        <w:t xml:space="preserve">e resulting from a failure of the Grantee to </w:t>
      </w:r>
      <w:r>
        <w:rPr>
          <w:lang w:val="en-US"/>
        </w:rPr>
        <w:t>ensure its subcontractors agree to clause ST19.4</w:t>
      </w:r>
      <w:r w:rsidRPr="00214950">
        <w:rPr>
          <w:lang w:val="en-US"/>
        </w:rPr>
        <w:t>.</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591E3DFF" w:rsidR="002E2049" w:rsidRDefault="001A7F98" w:rsidP="00892DC8">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3D7618">
        <w:t>;</w:t>
      </w:r>
      <w:r w:rsidR="0050568A" w:rsidRPr="00954ABA" w:rsidDel="0050568A">
        <w:rPr>
          <w:highlight w:val="yellow"/>
        </w:rPr>
        <w:t xml:space="preserve"> </w:t>
      </w:r>
    </w:p>
    <w:p w14:paraId="59C22919" w14:textId="7FF1E94C" w:rsidR="00C52345" w:rsidRDefault="00C52345" w:rsidP="00C52345">
      <w:pPr>
        <w:pStyle w:val="NormalIndent"/>
        <w:numPr>
          <w:ilvl w:val="2"/>
          <w:numId w:val="12"/>
        </w:numPr>
      </w:pPr>
      <w:r w:rsidRPr="00FE0A2D">
        <w:rPr>
          <w:i/>
        </w:rPr>
        <w:t>Space (Launches</w:t>
      </w:r>
      <w:r w:rsidRPr="00892DC8">
        <w:rPr>
          <w:i/>
        </w:rPr>
        <w:t xml:space="preserve"> and </w:t>
      </w:r>
      <w:r w:rsidRPr="00FE0A2D">
        <w:rPr>
          <w:i/>
        </w:rPr>
        <w:t>Returns) Act 2018</w:t>
      </w:r>
      <w:r>
        <w:t xml:space="preserve"> and associated rules including:</w:t>
      </w:r>
    </w:p>
    <w:p w14:paraId="08AF79CE" w14:textId="73DE21DD" w:rsidR="00C52345" w:rsidRPr="00FE0A2D" w:rsidRDefault="00C52345" w:rsidP="00FE0A2D">
      <w:pPr>
        <w:pStyle w:val="NormalIndent"/>
        <w:numPr>
          <w:ilvl w:val="3"/>
          <w:numId w:val="12"/>
        </w:numPr>
        <w:rPr>
          <w:i/>
        </w:rPr>
      </w:pPr>
      <w:r w:rsidRPr="00FE0A2D">
        <w:rPr>
          <w:i/>
        </w:rPr>
        <w:t>Space (Launches and Returns) (General) Rules 2019</w:t>
      </w:r>
      <w:r>
        <w:rPr>
          <w:i/>
        </w:rPr>
        <w:t>;</w:t>
      </w:r>
    </w:p>
    <w:p w14:paraId="4EE09686" w14:textId="2BC5FEF1" w:rsidR="00C52345" w:rsidRPr="00FE0A2D" w:rsidRDefault="00C52345" w:rsidP="00FE0A2D">
      <w:pPr>
        <w:pStyle w:val="NormalIndent"/>
        <w:numPr>
          <w:ilvl w:val="3"/>
          <w:numId w:val="12"/>
        </w:numPr>
        <w:rPr>
          <w:i/>
        </w:rPr>
      </w:pPr>
      <w:r w:rsidRPr="00FE0A2D">
        <w:rPr>
          <w:i/>
        </w:rPr>
        <w:t>Space (Launches and Returns) (Insurance) Rules 2019</w:t>
      </w:r>
      <w:r>
        <w:rPr>
          <w:i/>
        </w:rPr>
        <w:t>; and</w:t>
      </w:r>
    </w:p>
    <w:p w14:paraId="2EB9F953" w14:textId="2E573A29" w:rsidR="00C52345" w:rsidRDefault="00C52345" w:rsidP="00FE0A2D">
      <w:pPr>
        <w:pStyle w:val="NormalIndent"/>
        <w:numPr>
          <w:ilvl w:val="3"/>
          <w:numId w:val="12"/>
        </w:numPr>
      </w:pPr>
      <w:r w:rsidRPr="00FE0A2D">
        <w:rPr>
          <w:i/>
        </w:rPr>
        <w:t>Space (Launches and Returns) (High Power Rocket) Rules 2019</w:t>
      </w:r>
      <w:r>
        <w:rPr>
          <w:i/>
        </w:rPr>
        <w:t>;</w:t>
      </w:r>
      <w:r w:rsidRPr="00FE0A2D" w:rsidDel="00C6131F">
        <w:rPr>
          <w:i/>
        </w:rPr>
        <w:t xml:space="preserve"> </w:t>
      </w:r>
    </w:p>
    <w:p w14:paraId="2A95A197" w14:textId="67C50343" w:rsidR="00C52345" w:rsidRPr="00C52345" w:rsidRDefault="00C52345" w:rsidP="00C52345">
      <w:pPr>
        <w:pStyle w:val="ListParagraph"/>
        <w:numPr>
          <w:ilvl w:val="2"/>
          <w:numId w:val="12"/>
        </w:numPr>
        <w:rPr>
          <w:rFonts w:cs="Angsana New"/>
          <w:lang w:eastAsia="zh-CN" w:bidi="th-TH"/>
        </w:rPr>
      </w:pPr>
      <w:r>
        <w:rPr>
          <w:rFonts w:cs="Angsana New"/>
          <w:lang w:eastAsia="zh-CN" w:bidi="th-TH"/>
        </w:rPr>
        <w:t>any relevant e</w:t>
      </w:r>
      <w:r w:rsidRPr="00C52345">
        <w:rPr>
          <w:rFonts w:cs="Angsana New"/>
          <w:lang w:eastAsia="zh-CN" w:bidi="th-TH"/>
        </w:rPr>
        <w:t>xport control legislation</w:t>
      </w:r>
      <w:r>
        <w:rPr>
          <w:rFonts w:cs="Angsana New"/>
          <w:lang w:eastAsia="zh-CN" w:bidi="th-TH"/>
        </w:rPr>
        <w:t xml:space="preserve"> and requirements</w:t>
      </w:r>
      <w:r w:rsidRPr="00C52345">
        <w:rPr>
          <w:rFonts w:cs="Angsana New"/>
          <w:lang w:eastAsia="zh-CN" w:bidi="th-TH"/>
        </w:rPr>
        <w:t xml:space="preserve"> including the </w:t>
      </w:r>
      <w:r w:rsidRPr="00FE0A2D">
        <w:rPr>
          <w:rFonts w:cs="Angsana New"/>
          <w:i/>
          <w:lang w:eastAsia="zh-CN" w:bidi="th-TH"/>
        </w:rPr>
        <w:t>Defence Trade Controls Act 2012</w:t>
      </w:r>
      <w:r>
        <w:rPr>
          <w:rFonts w:cs="Angsana New"/>
          <w:i/>
          <w:lang w:eastAsia="zh-CN" w:bidi="th-TH"/>
        </w:rPr>
        <w:t xml:space="preserve"> (</w:t>
      </w:r>
      <w:proofErr w:type="spellStart"/>
      <w:r>
        <w:rPr>
          <w:rFonts w:cs="Angsana New"/>
          <w:i/>
          <w:lang w:eastAsia="zh-CN" w:bidi="th-TH"/>
        </w:rPr>
        <w:t>Cth</w:t>
      </w:r>
      <w:proofErr w:type="spellEnd"/>
      <w:r>
        <w:rPr>
          <w:rFonts w:cs="Angsana New"/>
          <w:i/>
          <w:lang w:eastAsia="zh-CN" w:bidi="th-TH"/>
        </w:rPr>
        <w:t>)</w:t>
      </w:r>
      <w:r w:rsidRPr="00C52345">
        <w:rPr>
          <w:rFonts w:cs="Angsana New"/>
          <w:lang w:eastAsia="zh-CN" w:bidi="th-TH"/>
        </w:rPr>
        <w:t xml:space="preserve"> and </w:t>
      </w:r>
      <w:r w:rsidRPr="00FE0A2D">
        <w:rPr>
          <w:rFonts w:cs="Angsana New"/>
          <w:i/>
          <w:lang w:eastAsia="zh-CN" w:bidi="th-TH"/>
        </w:rPr>
        <w:t>Customs Act 1901</w:t>
      </w:r>
      <w:r>
        <w:rPr>
          <w:rFonts w:cs="Angsana New"/>
          <w:i/>
          <w:lang w:eastAsia="zh-CN" w:bidi="th-TH"/>
        </w:rPr>
        <w:t>(</w:t>
      </w:r>
      <w:proofErr w:type="spellStart"/>
      <w:r>
        <w:rPr>
          <w:rFonts w:cs="Angsana New"/>
          <w:i/>
          <w:lang w:eastAsia="zh-CN" w:bidi="th-TH"/>
        </w:rPr>
        <w:t>Cth</w:t>
      </w:r>
      <w:proofErr w:type="spellEnd"/>
      <w:r>
        <w:rPr>
          <w:rFonts w:cs="Angsana New"/>
          <w:i/>
          <w:lang w:eastAsia="zh-CN" w:bidi="th-TH"/>
        </w:rPr>
        <w:t>);</w:t>
      </w:r>
    </w:p>
    <w:p w14:paraId="7811E7F1" w14:textId="620EFBC8" w:rsidR="00C52345" w:rsidRPr="00FE0A2D" w:rsidRDefault="00C52345" w:rsidP="00FE0A2D">
      <w:pPr>
        <w:pStyle w:val="NormalIndent"/>
        <w:numPr>
          <w:ilvl w:val="2"/>
          <w:numId w:val="12"/>
        </w:numPr>
      </w:pPr>
      <w:proofErr w:type="spellStart"/>
      <w:r w:rsidRPr="00B84BC3">
        <w:rPr>
          <w:i/>
          <w:iCs/>
        </w:rPr>
        <w:t>Radiocommunications</w:t>
      </w:r>
      <w:proofErr w:type="spellEnd"/>
      <w:r w:rsidRPr="00B84BC3">
        <w:rPr>
          <w:i/>
          <w:iCs/>
        </w:rPr>
        <w:t xml:space="preserve"> Act 1992</w:t>
      </w:r>
      <w:r>
        <w:rPr>
          <w:i/>
          <w:iCs/>
        </w:rPr>
        <w:t>(</w:t>
      </w:r>
      <w:proofErr w:type="spellStart"/>
      <w:r>
        <w:rPr>
          <w:i/>
          <w:iCs/>
        </w:rPr>
        <w:t>Cth</w:t>
      </w:r>
      <w:proofErr w:type="spellEnd"/>
      <w:r>
        <w:rPr>
          <w:i/>
          <w:iCs/>
        </w:rPr>
        <w:t>);</w:t>
      </w:r>
    </w:p>
    <w:p w14:paraId="17012645" w14:textId="4C9EA0B1" w:rsidR="00C52345" w:rsidRPr="00FE0A2D" w:rsidRDefault="00C52345" w:rsidP="00892DC8">
      <w:pPr>
        <w:pStyle w:val="NormalIndent"/>
        <w:numPr>
          <w:ilvl w:val="2"/>
          <w:numId w:val="12"/>
        </w:numPr>
      </w:pPr>
      <w:r>
        <w:t>any r</w:t>
      </w:r>
      <w:r w:rsidRPr="004F1FB2">
        <w:t>elevant work health and safety laws</w:t>
      </w:r>
      <w:r>
        <w:t>, including the</w:t>
      </w:r>
      <w:r w:rsidRPr="004F1FB2">
        <w:t xml:space="preserve"> </w:t>
      </w:r>
      <w:r w:rsidRPr="00892DC8">
        <w:rPr>
          <w:i/>
        </w:rPr>
        <w:t xml:space="preserve">Work Health and Safety </w:t>
      </w:r>
      <w:r w:rsidRPr="00285D95">
        <w:rPr>
          <w:i/>
        </w:rPr>
        <w:t>Act 2011 (</w:t>
      </w:r>
      <w:proofErr w:type="spellStart"/>
      <w:r w:rsidRPr="00285D95">
        <w:rPr>
          <w:i/>
        </w:rPr>
        <w:t>Cth</w:t>
      </w:r>
      <w:proofErr w:type="spellEnd"/>
      <w:r w:rsidRPr="00285D95">
        <w:rPr>
          <w:i/>
        </w:rPr>
        <w:t>)</w:t>
      </w:r>
      <w:r>
        <w:rPr>
          <w:i/>
        </w:rPr>
        <w:t xml:space="preserve">; </w:t>
      </w:r>
      <w:r w:rsidR="0094738E">
        <w:rPr>
          <w:i/>
        </w:rPr>
        <w:t>and</w:t>
      </w:r>
    </w:p>
    <w:p w14:paraId="41D30755" w14:textId="744CEC2E" w:rsidR="00C52345" w:rsidRPr="00892DC8" w:rsidRDefault="00717629" w:rsidP="00892DC8">
      <w:pPr>
        <w:pStyle w:val="NormalIndent"/>
        <w:numPr>
          <w:ilvl w:val="2"/>
          <w:numId w:val="12"/>
        </w:numPr>
      </w:pPr>
      <w:proofErr w:type="gramStart"/>
      <w:r w:rsidRPr="00892DC8">
        <w:t>any</w:t>
      </w:r>
      <w:proofErr w:type="gramEnd"/>
      <w:r w:rsidRPr="00892DC8">
        <w:t xml:space="preserve"> relevant</w:t>
      </w:r>
      <w:r w:rsidRPr="00FE0A2D">
        <w:t xml:space="preserve"> </w:t>
      </w:r>
      <w:r>
        <w:t>international obligations of Australia</w:t>
      </w:r>
      <w:r w:rsidRPr="00892DC8">
        <w:t xml:space="preserve">, including </w:t>
      </w:r>
      <w:r>
        <w:t>the UN space treaties and Artemis Accords</w:t>
      </w:r>
      <w:r w:rsidR="0094738E">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5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5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70B4D132" w14:textId="4F2F1899" w:rsidR="001629D0" w:rsidRDefault="003D4226" w:rsidP="00EA7036">
      <w:bookmarkStart w:id="51" w:name="_Ref480366732"/>
      <w:r w:rsidRPr="001F2FCF">
        <w:rPr>
          <w:lang w:eastAsia="en-AU"/>
        </w:rPr>
        <w:t>Not a</w:t>
      </w:r>
      <w:r w:rsidR="003769CD" w:rsidRPr="001F2FCF">
        <w:rPr>
          <w:lang w:eastAsia="en-AU"/>
        </w:rPr>
        <w:t>pplicable</w:t>
      </w:r>
      <w:bookmarkEnd w:id="51"/>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7F032510" w14:textId="66838B4E" w:rsidR="00FD005F" w:rsidRDefault="00FD005F" w:rsidP="00EA7036">
      <w:r>
        <w:t>ST23.4</w:t>
      </w:r>
      <w:r>
        <w:tab/>
        <w:t>The Grantee warrants that:</w:t>
      </w:r>
    </w:p>
    <w:p w14:paraId="6B59F366" w14:textId="3A8558B4" w:rsidR="00FD005F" w:rsidRDefault="00FD005F" w:rsidP="000469A4">
      <w:pPr>
        <w:pStyle w:val="ListParagraph"/>
        <w:numPr>
          <w:ilvl w:val="2"/>
          <w:numId w:val="12"/>
        </w:numPr>
      </w:pPr>
      <w:r>
        <w:t>it intends to apply for the stage two grant in relation to the Trailblazer Program on the basis of, and in compliance with, the stage two grant opportunity guidelines (which may be updated from time to time); and</w:t>
      </w:r>
    </w:p>
    <w:p w14:paraId="77A8EEE7" w14:textId="72A1DB75" w:rsidR="00FD005F" w:rsidRDefault="00FD005F">
      <w:pPr>
        <w:pStyle w:val="ListParagraph"/>
        <w:numPr>
          <w:ilvl w:val="2"/>
          <w:numId w:val="12"/>
        </w:numPr>
      </w:pPr>
      <w:proofErr w:type="gramStart"/>
      <w:r>
        <w:t>at</w:t>
      </w:r>
      <w:proofErr w:type="gramEnd"/>
      <w:r>
        <w:t xml:space="preserve"> the time this Agreement is entered into, it is not aware of any circumstances that would prevent it from applying for, or carrying out the activities contemplated by the stage two grant opportunity guidelines. </w:t>
      </w:r>
    </w:p>
    <w:p w14:paraId="6C545AAE" w14:textId="36B1CD33" w:rsidR="00FD005F" w:rsidRPr="00A02DEF" w:rsidRDefault="00FD005F" w:rsidP="00EA7036">
      <w:r>
        <w:t xml:space="preserve"> </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7D684F43" w14:textId="7C23185C" w:rsidR="00135E78" w:rsidRDefault="00135E78" w:rsidP="00B848F4">
      <w:r w:rsidRPr="001F2FCF">
        <w:rPr>
          <w:lang w:eastAsia="en-AU"/>
        </w:rPr>
        <w:t>Not applicable</w:t>
      </w:r>
      <w:r w:rsidR="00B848F4">
        <w:t>.</w:t>
      </w:r>
    </w:p>
    <w:p w14:paraId="25E453AB" w14:textId="548152E2" w:rsidR="0050568A" w:rsidRPr="00512C93" w:rsidRDefault="0050568A" w:rsidP="0050568A">
      <w:pPr>
        <w:pStyle w:val="Heading3ST"/>
      </w:pPr>
      <w:r w:rsidRPr="00512C93">
        <w:t>Australian Industry Participation plan, Executive Summary and Implementation Report(s)</w:t>
      </w:r>
    </w:p>
    <w:p w14:paraId="26045889" w14:textId="77777777" w:rsidR="00353A4B" w:rsidRDefault="00353A4B" w:rsidP="00E21D0D">
      <w:pPr>
        <w:rPr>
          <w:lang w:eastAsia="en-AU"/>
        </w:rPr>
      </w:pPr>
      <w:r w:rsidRPr="001F2FCF">
        <w:rPr>
          <w:lang w:eastAsia="en-AU"/>
        </w:rPr>
        <w:t>Not applicable</w:t>
      </w:r>
      <w:r>
        <w:rPr>
          <w:lang w:eastAsia="en-AU"/>
        </w:rPr>
        <w:t>.</w:t>
      </w:r>
    </w:p>
    <w:p w14:paraId="214B7542" w14:textId="77777777" w:rsidR="0050568A" w:rsidRPr="00E21D0D" w:rsidRDefault="0050568A" w:rsidP="0050568A">
      <w:pPr>
        <w:pStyle w:val="Heading3ST"/>
        <w:rPr>
          <w:bCs w:val="0"/>
        </w:rPr>
      </w:pPr>
      <w:r w:rsidRPr="00353A4B">
        <w:t>Designated Use</w:t>
      </w:r>
    </w:p>
    <w:p w14:paraId="40D841F4" w14:textId="5E731234" w:rsidR="00652F6A" w:rsidRDefault="007D0E18" w:rsidP="0050568A">
      <w:pPr>
        <w:rPr>
          <w:bCs/>
          <w:iCs/>
        </w:rPr>
      </w:pPr>
      <w:r>
        <w:rPr>
          <w:bCs/>
          <w:iCs/>
        </w:rPr>
        <w:t>Not applicable</w:t>
      </w:r>
      <w:r w:rsidR="00353A4B">
        <w:rPr>
          <w:bCs/>
          <w:iCs/>
        </w:rPr>
        <w:t>.</w:t>
      </w:r>
    </w:p>
    <w:p w14:paraId="089D7ABB" w14:textId="4C2E6283" w:rsidR="0050568A" w:rsidRPr="00512C93" w:rsidRDefault="0050568A" w:rsidP="0050568A">
      <w:pPr>
        <w:pStyle w:val="Heading3ST"/>
      </w:pPr>
      <w:r w:rsidRPr="00512C93">
        <w:t>Security</w:t>
      </w:r>
      <w:r w:rsidR="00D929E4">
        <w:t xml:space="preserve"> </w:t>
      </w:r>
    </w:p>
    <w:p w14:paraId="6B1374A1" w14:textId="36470AB8" w:rsidR="004F657A" w:rsidRDefault="007D0E18" w:rsidP="0050568A">
      <w:pPr>
        <w:rPr>
          <w:bCs/>
          <w:iCs/>
        </w:rPr>
      </w:pPr>
      <w:r>
        <w:rPr>
          <w:bCs/>
          <w:iCs/>
        </w:rPr>
        <w:t>Not applicable</w:t>
      </w:r>
      <w:r w:rsidR="00353A4B">
        <w:rPr>
          <w:bCs/>
          <w:iCs/>
        </w:rPr>
        <w:t>.</w:t>
      </w:r>
      <w:r w:rsidR="004F657A">
        <w:rPr>
          <w:bCs/>
          <w:iCs/>
        </w:rPr>
        <w:t xml:space="preserve"> </w:t>
      </w:r>
    </w:p>
    <w:p w14:paraId="354BEEE2" w14:textId="77777777" w:rsidR="0050568A" w:rsidRPr="00512C93" w:rsidRDefault="0050568A" w:rsidP="0050568A">
      <w:pPr>
        <w:pStyle w:val="Heading3ST"/>
      </w:pPr>
      <w:r w:rsidRPr="00512C93">
        <w:lastRenderedPageBreak/>
        <w:t>Additional Project Participant, subcontracting and third party obligations</w:t>
      </w:r>
    </w:p>
    <w:p w14:paraId="3D181F7B" w14:textId="5B2582F5" w:rsidR="0050568A" w:rsidRPr="00512C93" w:rsidRDefault="0050568A" w:rsidP="0050568A">
      <w:r w:rsidRPr="00512C93">
        <w:t>ST29.1</w:t>
      </w:r>
      <w:r w:rsidRPr="00512C93">
        <w:tab/>
        <w:t>In this clause ST29:</w:t>
      </w:r>
    </w:p>
    <w:p w14:paraId="0074B734" w14:textId="1CFAB95A" w:rsidR="0050568A" w:rsidRPr="00512C93" w:rsidRDefault="0050568A" w:rsidP="00892DC8">
      <w:r w:rsidRPr="00512C93">
        <w:rPr>
          <w:b/>
          <w:bCs/>
        </w:rPr>
        <w:t>Change in Control</w:t>
      </w:r>
      <w:r w:rsidRPr="00512C93">
        <w:t xml:space="preserve"> has the same meaning as that term has in clause ST 30.1; and</w:t>
      </w:r>
    </w:p>
    <w:p w14:paraId="18A4F22D" w14:textId="6D8B0AD4" w:rsidR="0050568A" w:rsidRPr="00512C93" w:rsidRDefault="0050568A" w:rsidP="00892DC8">
      <w:r w:rsidRPr="00512C93">
        <w:rPr>
          <w:b/>
          <w:bCs/>
        </w:rPr>
        <w:t>Project Participant</w:t>
      </w:r>
      <w:r w:rsidRPr="00512C93">
        <w:t xml:space="preserve"> has the same meaning as that term has under clause ST30.1.</w:t>
      </w:r>
    </w:p>
    <w:p w14:paraId="043113AE" w14:textId="4FFC34E7" w:rsidR="0050568A" w:rsidRPr="00512C93" w:rsidRDefault="0050568A" w:rsidP="0050568A">
      <w:pPr>
        <w:rPr>
          <w:rFonts w:cs="Arial"/>
        </w:rPr>
      </w:pPr>
      <w:r w:rsidRPr="00512C93">
        <w:rPr>
          <w:rFonts w:cs="Arial"/>
        </w:rPr>
        <w:t>ST29.2</w:t>
      </w:r>
      <w:r w:rsidRPr="00512C93">
        <w:rPr>
          <w:rFonts w:cs="Arial"/>
        </w:rPr>
        <w:tab/>
        <w:t>The Grantee must:</w:t>
      </w:r>
    </w:p>
    <w:p w14:paraId="69CCB31E" w14:textId="19866BDF" w:rsidR="0050568A" w:rsidRPr="00892DC8" w:rsidRDefault="0050568A" w:rsidP="00892DC8">
      <w:pPr>
        <w:pStyle w:val="Lettered"/>
        <w:numPr>
          <w:ilvl w:val="0"/>
          <w:numId w:val="56"/>
        </w:numPr>
        <w:rPr>
          <w:color w:val="auto"/>
        </w:rPr>
      </w:pPr>
      <w:r w:rsidRPr="004C7B2D">
        <w:rPr>
          <w:rFonts w:ascii="Arial" w:hAnsi="Arial" w:cs="Arial"/>
          <w:color w:val="auto"/>
          <w:sz w:val="20"/>
          <w:szCs w:val="20"/>
        </w:rPr>
        <w:t xml:space="preserve">not without the written approval of the Commonwealth subcontract its obligations under </w:t>
      </w:r>
      <w:r w:rsidRPr="00892DC8">
        <w:rPr>
          <w:rFonts w:ascii="Arial" w:hAnsi="Arial"/>
          <w:color w:val="auto"/>
          <w:sz w:val="20"/>
        </w:rPr>
        <w:t>this Agreement</w:t>
      </w:r>
      <w:r w:rsidRPr="004C7B2D">
        <w:rPr>
          <w:rFonts w:ascii="Arial" w:hAnsi="Arial" w:cs="Arial"/>
          <w:color w:val="auto"/>
          <w:sz w:val="20"/>
          <w:szCs w:val="20"/>
        </w:rPr>
        <w:t xml:space="preserve"> if the value of the subcontract is greater than $</w:t>
      </w:r>
      <w:r w:rsidR="00CD506D">
        <w:rPr>
          <w:rFonts w:ascii="Arial" w:hAnsi="Arial" w:cs="Arial"/>
          <w:color w:val="auto"/>
          <w:sz w:val="20"/>
          <w:szCs w:val="20"/>
        </w:rPr>
        <w:t>500</w:t>
      </w:r>
      <w:r w:rsidRPr="004C7B2D">
        <w:rPr>
          <w:rFonts w:ascii="Arial" w:hAnsi="Arial" w:cs="Arial"/>
          <w:color w:val="auto"/>
          <w:sz w:val="20"/>
          <w:szCs w:val="20"/>
        </w:rPr>
        <w:t>,000; and</w:t>
      </w:r>
    </w:p>
    <w:p w14:paraId="6D00713B" w14:textId="6EF1C0AF" w:rsidR="0050568A" w:rsidRPr="00512C93" w:rsidRDefault="0050568A" w:rsidP="0050568A">
      <w:pPr>
        <w:pStyle w:val="Lettered"/>
        <w:numPr>
          <w:ilvl w:val="0"/>
          <w:numId w:val="53"/>
        </w:numPr>
        <w:rPr>
          <w:rFonts w:cs="Arial"/>
          <w:color w:val="auto"/>
          <w:szCs w:val="20"/>
        </w:rPr>
      </w:pPr>
      <w:proofErr w:type="gramStart"/>
      <w:r w:rsidRPr="00512C93">
        <w:rPr>
          <w:rFonts w:ascii="Arial" w:hAnsi="Arial" w:cs="Arial"/>
          <w:color w:val="auto"/>
          <w:sz w:val="20"/>
          <w:szCs w:val="20"/>
        </w:rPr>
        <w:t>not</w:t>
      </w:r>
      <w:proofErr w:type="gramEnd"/>
      <w:r w:rsidRPr="00512C93">
        <w:rPr>
          <w:rFonts w:ascii="Arial" w:hAnsi="Arial" w:cs="Arial"/>
          <w:color w:val="auto"/>
          <w:sz w:val="20"/>
          <w:szCs w:val="20"/>
        </w:rPr>
        <w:t xml:space="preserve"> permit any third party, other than a Project Participant (if any) with who it has a subcontract to spend any part of the Grant.</w:t>
      </w:r>
    </w:p>
    <w:p w14:paraId="4504D92C" w14:textId="77777777" w:rsidR="0050568A" w:rsidRPr="00512C93" w:rsidRDefault="0050568A" w:rsidP="0050568A">
      <w:pPr>
        <w:pStyle w:val="Lettered"/>
        <w:numPr>
          <w:ilvl w:val="0"/>
          <w:numId w:val="0"/>
        </w:numPr>
        <w:rPr>
          <w:rFonts w:ascii="Arial" w:hAnsi="Arial" w:cs="Arial"/>
          <w:color w:val="auto"/>
          <w:sz w:val="20"/>
          <w:szCs w:val="20"/>
        </w:rPr>
      </w:pPr>
      <w:r w:rsidRPr="00512C93">
        <w:rPr>
          <w:rFonts w:ascii="Arial" w:hAnsi="Arial" w:cs="Arial"/>
          <w:color w:val="auto"/>
          <w:sz w:val="20"/>
          <w:szCs w:val="20"/>
        </w:rPr>
        <w:t>ST29.3</w:t>
      </w:r>
      <w:r w:rsidRPr="00512C93">
        <w:rPr>
          <w:rFonts w:ascii="Arial" w:hAnsi="Arial" w:cs="Arial"/>
          <w:color w:val="auto"/>
          <w:sz w:val="20"/>
          <w:szCs w:val="20"/>
        </w:rPr>
        <w:tab/>
        <w:t>If there are Project Participants, the Grantee must:</w:t>
      </w:r>
    </w:p>
    <w:p w14:paraId="660C46D2" w14:textId="77777777" w:rsidR="0050568A" w:rsidRPr="004C7B2D" w:rsidRDefault="0050568A" w:rsidP="0050568A">
      <w:pPr>
        <w:pStyle w:val="Lettered"/>
        <w:numPr>
          <w:ilvl w:val="0"/>
          <w:numId w:val="57"/>
        </w:numPr>
        <w:rPr>
          <w:rFonts w:cs="Arial"/>
          <w:color w:val="auto"/>
          <w:szCs w:val="20"/>
        </w:rPr>
      </w:pPr>
      <w:r w:rsidRPr="004C7B2D">
        <w:rPr>
          <w:rFonts w:ascii="Arial" w:hAnsi="Arial" w:cs="Arial"/>
          <w:color w:val="auto"/>
          <w:sz w:val="20"/>
          <w:szCs w:val="20"/>
        </w:rPr>
        <w:t>ensure that Project Participants do not spend any part of the Grant paid to the Project Participants by the Grantee other than for the purpose of performing the Activity (as applicable to that Project Participant) in accordance with the requirement of this Agreement;</w:t>
      </w:r>
    </w:p>
    <w:p w14:paraId="0005DE54" w14:textId="77777777" w:rsidR="0050568A" w:rsidRPr="00512C93" w:rsidRDefault="0050568A" w:rsidP="0050568A">
      <w:pPr>
        <w:pStyle w:val="Lettered"/>
        <w:numPr>
          <w:ilvl w:val="0"/>
          <w:numId w:val="53"/>
        </w:numPr>
        <w:rPr>
          <w:rFonts w:cs="Arial"/>
          <w:color w:val="auto"/>
          <w:szCs w:val="20"/>
        </w:rPr>
      </w:pPr>
      <w:r w:rsidRPr="00512C93">
        <w:rPr>
          <w:rFonts w:ascii="Arial" w:hAnsi="Arial" w:cs="Arial"/>
          <w:color w:val="auto"/>
          <w:sz w:val="20"/>
          <w:szCs w:val="20"/>
        </w:rPr>
        <w:t>ensure its subcontracts with each Project Participant will not conflict with or detract from the rights and entitlements of the Commonwealth under this Agreement;</w:t>
      </w:r>
    </w:p>
    <w:p w14:paraId="7C2EEF8A" w14:textId="77777777" w:rsidR="0050568A" w:rsidRPr="00512C93" w:rsidRDefault="0050568A" w:rsidP="00E21D0D">
      <w:pPr>
        <w:pStyle w:val="Lettered"/>
        <w:numPr>
          <w:ilvl w:val="0"/>
          <w:numId w:val="53"/>
        </w:numPr>
        <w:rPr>
          <w:rFonts w:ascii="Arial" w:hAnsi="Arial" w:cs="Arial"/>
          <w:color w:val="auto"/>
          <w:sz w:val="20"/>
          <w:szCs w:val="20"/>
        </w:rPr>
      </w:pPr>
      <w:r w:rsidRPr="00512C93">
        <w:rPr>
          <w:rFonts w:ascii="Arial" w:hAnsi="Arial" w:cs="Arial"/>
          <w:color w:val="auto"/>
          <w:sz w:val="20"/>
          <w:szCs w:val="20"/>
        </w:rPr>
        <w:t>ensure that its subcontract with each Project Participant includes a requirement for the Project Participant to act in a manner that is consistent with, and enables the Grantee to give effect to, all of the Grantee's obligations under this Agreement. Without limiting the breadth of this clause ST29.3(c), each subcontract with a Project Participant must:</w:t>
      </w:r>
    </w:p>
    <w:p w14:paraId="2FA875B9" w14:textId="77777777" w:rsidR="0050568A" w:rsidRPr="00512C93" w:rsidRDefault="0050568A" w:rsidP="0050568A">
      <w:pPr>
        <w:pStyle w:val="Numbered"/>
        <w:numPr>
          <w:ilvl w:val="0"/>
          <w:numId w:val="49"/>
        </w:numPr>
        <w:rPr>
          <w:rFonts w:ascii="Arial" w:eastAsia="Times New Roman" w:hAnsi="Arial" w:cs="Arial"/>
          <w:sz w:val="20"/>
          <w:szCs w:val="20"/>
        </w:rPr>
      </w:pPr>
      <w:r w:rsidRPr="00512C93">
        <w:rPr>
          <w:rFonts w:ascii="Arial" w:eastAsia="Times New Roman" w:hAnsi="Arial" w:cs="Arial"/>
          <w:sz w:val="20"/>
          <w:szCs w:val="20"/>
        </w:rPr>
        <w:t xml:space="preserve">specify the amount of the Grant to be provided by the Grantee to the </w:t>
      </w:r>
      <w:bookmarkStart w:id="52" w:name="_Hlk76983960"/>
      <w:r w:rsidRPr="00512C93">
        <w:rPr>
          <w:rFonts w:ascii="Arial" w:eastAsia="Times New Roman" w:hAnsi="Arial" w:cs="Arial"/>
          <w:sz w:val="20"/>
          <w:szCs w:val="20"/>
        </w:rPr>
        <w:t>Project Participant</w:t>
      </w:r>
      <w:bookmarkEnd w:id="52"/>
      <w:r w:rsidRPr="00512C93">
        <w:rPr>
          <w:rFonts w:ascii="Arial" w:eastAsia="Times New Roman" w:hAnsi="Arial" w:cs="Arial"/>
          <w:sz w:val="20"/>
          <w:szCs w:val="20"/>
        </w:rPr>
        <w:t xml:space="preserve"> for the Activity as well as the role of, and any financial or in-kind contribution to be provided by, the Project Participant for the Activity;</w:t>
      </w:r>
    </w:p>
    <w:p w14:paraId="6CB913E5" w14:textId="77777777" w:rsidR="0050568A" w:rsidRPr="00512C93" w:rsidRDefault="0050568A" w:rsidP="0050568A">
      <w:pPr>
        <w:pStyle w:val="Numbered"/>
        <w:numPr>
          <w:ilvl w:val="0"/>
          <w:numId w:val="49"/>
        </w:numPr>
        <w:rPr>
          <w:rFonts w:ascii="Arial" w:eastAsia="Times New Roman" w:hAnsi="Arial" w:cs="Arial"/>
          <w:sz w:val="20"/>
          <w:szCs w:val="20"/>
        </w:rPr>
      </w:pPr>
      <w:r w:rsidRPr="00512C93">
        <w:rPr>
          <w:rFonts w:ascii="Arial" w:eastAsia="Times New Roman" w:hAnsi="Arial" w:cs="Arial"/>
          <w:sz w:val="20"/>
          <w:szCs w:val="20"/>
        </w:rPr>
        <w:t xml:space="preserve">require the Project Participant to repay to the Grantee any amount of the Grant provided by the Grantee to the Project Participant for the Activity that the Project Participant has not spent on the Activity, or otherwise on termination or expiry of this Agreement; </w:t>
      </w:r>
    </w:p>
    <w:p w14:paraId="133D224B" w14:textId="77777777" w:rsidR="0050568A" w:rsidRPr="00512C93" w:rsidRDefault="0050568A" w:rsidP="0050568A">
      <w:pPr>
        <w:pStyle w:val="Numbered"/>
        <w:numPr>
          <w:ilvl w:val="0"/>
          <w:numId w:val="49"/>
        </w:numPr>
        <w:rPr>
          <w:sz w:val="20"/>
          <w:szCs w:val="20"/>
        </w:rPr>
      </w:pPr>
      <w:r w:rsidRPr="00512C93">
        <w:rPr>
          <w:rFonts w:ascii="Arial" w:eastAsia="Times New Roman" w:hAnsi="Arial" w:cs="Arial"/>
          <w:sz w:val="20"/>
          <w:szCs w:val="20"/>
        </w:rPr>
        <w:t>require the Project Participant to provide the Grantee with the information that the Grantee requires to provide the reports required under this Agreement;</w:t>
      </w:r>
    </w:p>
    <w:p w14:paraId="2B595284" w14:textId="77777777" w:rsidR="0050568A" w:rsidRPr="00512C93" w:rsidRDefault="0050568A" w:rsidP="0050568A">
      <w:pPr>
        <w:pStyle w:val="Numbered"/>
        <w:numPr>
          <w:ilvl w:val="0"/>
          <w:numId w:val="49"/>
        </w:numPr>
        <w:rPr>
          <w:rFonts w:ascii="Arial" w:eastAsia="Times New Roman" w:hAnsi="Arial" w:cs="Arial"/>
          <w:sz w:val="20"/>
          <w:szCs w:val="20"/>
        </w:rPr>
      </w:pPr>
      <w:r w:rsidRPr="00512C93">
        <w:rPr>
          <w:rFonts w:ascii="Arial" w:eastAsia="Times New Roman" w:hAnsi="Arial" w:cs="Arial"/>
          <w:sz w:val="20"/>
          <w:szCs w:val="20"/>
        </w:rPr>
        <w:t>require the Project Participant to provide the Commonwealth with the access specified in clause ST4 of this Agreement;</w:t>
      </w:r>
    </w:p>
    <w:p w14:paraId="1CBF5F6E" w14:textId="77777777" w:rsidR="0050568A" w:rsidRPr="00512C93" w:rsidRDefault="0050568A" w:rsidP="0050568A">
      <w:pPr>
        <w:pStyle w:val="Numbered"/>
        <w:numPr>
          <w:ilvl w:val="0"/>
          <w:numId w:val="49"/>
        </w:numPr>
        <w:rPr>
          <w:rFonts w:ascii="Arial" w:hAnsi="Arial" w:cs="Arial"/>
          <w:sz w:val="20"/>
          <w:szCs w:val="20"/>
        </w:rPr>
      </w:pPr>
      <w:r w:rsidRPr="00512C93">
        <w:rPr>
          <w:rFonts w:ascii="Arial" w:hAnsi="Arial" w:cs="Arial"/>
          <w:sz w:val="20"/>
          <w:szCs w:val="20"/>
        </w:rPr>
        <w:t xml:space="preserve">require the Project Participant to comply with all applicable laws;  </w:t>
      </w:r>
    </w:p>
    <w:p w14:paraId="74BCD1C1" w14:textId="0F436434" w:rsidR="0050568A" w:rsidRPr="00512C93" w:rsidRDefault="0050568A" w:rsidP="0050568A">
      <w:pPr>
        <w:pStyle w:val="Numbered"/>
        <w:numPr>
          <w:ilvl w:val="0"/>
          <w:numId w:val="49"/>
        </w:numPr>
        <w:rPr>
          <w:rFonts w:ascii="Arial" w:hAnsi="Arial" w:cs="Arial"/>
          <w:sz w:val="20"/>
          <w:szCs w:val="20"/>
        </w:rPr>
      </w:pPr>
      <w:r w:rsidRPr="00512C93">
        <w:rPr>
          <w:rFonts w:ascii="Arial" w:hAnsi="Arial" w:cs="Arial"/>
          <w:sz w:val="20"/>
          <w:szCs w:val="20"/>
        </w:rPr>
        <w:t xml:space="preserve">comply with and give effect to clauses </w:t>
      </w:r>
      <w:r w:rsidR="00D929E4">
        <w:rPr>
          <w:rFonts w:ascii="Arial" w:hAnsi="Arial" w:cs="Arial"/>
          <w:sz w:val="20"/>
          <w:szCs w:val="20"/>
        </w:rPr>
        <w:t>ST3 (Intellectual property in, and use of, Activity Material),</w:t>
      </w:r>
      <w:r w:rsidRPr="00512C93">
        <w:rPr>
          <w:rFonts w:ascii="Arial" w:hAnsi="Arial" w:cs="Arial"/>
          <w:sz w:val="20"/>
          <w:szCs w:val="20"/>
        </w:rPr>
        <w:t xml:space="preserve">ST4 (Access/monitoring/inspection), ST7 </w:t>
      </w:r>
      <w:bookmarkStart w:id="53" w:name="_Hlk77075013"/>
      <w:r w:rsidRPr="00512C93">
        <w:rPr>
          <w:rFonts w:ascii="Arial" w:hAnsi="Arial" w:cs="Arial"/>
          <w:sz w:val="20"/>
          <w:szCs w:val="20"/>
        </w:rPr>
        <w:t>(Relevant qualifications, licences, permits, approvals or skills)</w:t>
      </w:r>
      <w:bookmarkEnd w:id="53"/>
      <w:r w:rsidRPr="00512C93">
        <w:rPr>
          <w:rFonts w:ascii="Arial" w:hAnsi="Arial" w:cs="Arial"/>
          <w:sz w:val="20"/>
          <w:szCs w:val="20"/>
        </w:rPr>
        <w:t>,</w:t>
      </w:r>
      <w:r w:rsidR="00D929E4">
        <w:rPr>
          <w:rFonts w:ascii="Arial" w:hAnsi="Arial" w:cs="Arial"/>
          <w:sz w:val="20"/>
          <w:szCs w:val="20"/>
        </w:rPr>
        <w:t xml:space="preserve"> ST10 Commonwealth Material, facilities and assistance),</w:t>
      </w:r>
      <w:r w:rsidRPr="00512C93">
        <w:rPr>
          <w:rFonts w:ascii="Arial" w:hAnsi="Arial" w:cs="Arial"/>
          <w:sz w:val="20"/>
          <w:szCs w:val="20"/>
        </w:rPr>
        <w:t xml:space="preserve"> ST13 (Fraud), ST14 (Prohibited Dealings), ST15 (Anti-corruption), ST19 (Indemnities),  ST20 (Compliance with Legislation and policies), ST21 (Work health and safety), ST29 (Additional Project Participant, subcontracting and third party obligations), ST30 (Change in Control), </w:t>
      </w:r>
      <w:r w:rsidR="00CD0768">
        <w:rPr>
          <w:rFonts w:ascii="Arial" w:hAnsi="Arial" w:cs="Arial"/>
          <w:sz w:val="20"/>
          <w:szCs w:val="20"/>
        </w:rPr>
        <w:t xml:space="preserve">ST33 Security requirements, ST34 US Government </w:t>
      </w:r>
      <w:r w:rsidR="001A596C">
        <w:rPr>
          <w:rFonts w:ascii="Arial" w:hAnsi="Arial" w:cs="Arial"/>
          <w:sz w:val="20"/>
          <w:szCs w:val="20"/>
        </w:rPr>
        <w:t xml:space="preserve">export control and security </w:t>
      </w:r>
      <w:r w:rsidR="00CD0768">
        <w:rPr>
          <w:rFonts w:ascii="Arial" w:hAnsi="Arial" w:cs="Arial"/>
          <w:sz w:val="20"/>
          <w:szCs w:val="20"/>
        </w:rPr>
        <w:t xml:space="preserve">requirements, ST35 Foreign control, ownership and affiliation, </w:t>
      </w:r>
      <w:r w:rsidRPr="00512C93">
        <w:rPr>
          <w:rFonts w:ascii="Arial" w:hAnsi="Arial" w:cs="Arial"/>
          <w:sz w:val="20"/>
          <w:szCs w:val="20"/>
        </w:rPr>
        <w:t>3 (Acknowledgements), 7 (Conflicts of Interest), 12 (Record keeping), 13 (Reporting and liaison), 14 (Privacy), 15 (Confidentiality), 16 (Insurance), 17 (Intellectual property), 19 (Reduction, Suspension and Termination) and 20 (Cancellation or reduction for convenience) .</w:t>
      </w:r>
    </w:p>
    <w:p w14:paraId="0AC7CE4E" w14:textId="2045267E" w:rsidR="0050568A" w:rsidRPr="00512C93" w:rsidRDefault="0050568A" w:rsidP="0050568A">
      <w:pPr>
        <w:pStyle w:val="Lettered"/>
        <w:numPr>
          <w:ilvl w:val="0"/>
          <w:numId w:val="0"/>
        </w:numPr>
        <w:ind w:left="1080"/>
        <w:rPr>
          <w:rFonts w:ascii="Arial" w:hAnsi="Arial"/>
          <w:b/>
          <w:bCs/>
          <w:i/>
          <w:iCs/>
          <w:color w:val="auto"/>
          <w:sz w:val="20"/>
          <w:szCs w:val="22"/>
        </w:rPr>
      </w:pPr>
      <w:r w:rsidRPr="00512C93">
        <w:rPr>
          <w:rFonts w:ascii="Arial" w:hAnsi="Arial"/>
          <w:b/>
          <w:bCs/>
          <w:i/>
          <w:iCs/>
          <w:color w:val="auto"/>
          <w:sz w:val="20"/>
          <w:szCs w:val="22"/>
        </w:rPr>
        <w:t>The Department may require a direct deed between a Project Participant and the Department in some circumstances (in a form acceptable to the Department).</w:t>
      </w:r>
    </w:p>
    <w:p w14:paraId="6013BA86" w14:textId="35123FCF" w:rsidR="0050568A" w:rsidRPr="00512C93" w:rsidRDefault="0050568A" w:rsidP="0050568A">
      <w:pPr>
        <w:rPr>
          <w:rFonts w:cs="Arial"/>
          <w:szCs w:val="20"/>
        </w:rPr>
      </w:pPr>
      <w:bookmarkStart w:id="54" w:name="_BPDC_LN_INS_1024"/>
      <w:bookmarkStart w:id="55" w:name="_BPDC_PR_INS_1025"/>
      <w:bookmarkStart w:id="56" w:name="ii._other_research_policies,_standards_a"/>
      <w:bookmarkEnd w:id="54"/>
      <w:bookmarkEnd w:id="55"/>
      <w:bookmarkEnd w:id="56"/>
      <w:r w:rsidRPr="00512C93">
        <w:t>ST29.</w:t>
      </w:r>
      <w:r w:rsidR="00CD0768">
        <w:t>4</w:t>
      </w:r>
      <w:r w:rsidRPr="00512C93">
        <w:tab/>
        <w:t>This clause ST29 survives the termination or expiry of the Agreement.</w:t>
      </w:r>
    </w:p>
    <w:p w14:paraId="6FE79439" w14:textId="77777777" w:rsidR="0050568A" w:rsidRPr="00512C93" w:rsidRDefault="0050568A" w:rsidP="0050568A">
      <w:pPr>
        <w:pStyle w:val="Heading3ST"/>
        <w:rPr>
          <w:rFonts w:cs="Arial"/>
        </w:rPr>
      </w:pPr>
      <w:r w:rsidRPr="00512C93">
        <w:rPr>
          <w:rFonts w:cs="Arial"/>
        </w:rPr>
        <w:lastRenderedPageBreak/>
        <w:t xml:space="preserve">Change in Control </w:t>
      </w:r>
    </w:p>
    <w:p w14:paraId="222E3DFA" w14:textId="6DDDAA10" w:rsidR="0050568A" w:rsidRPr="00512C93" w:rsidRDefault="0050568A" w:rsidP="0050568A">
      <w:pPr>
        <w:rPr>
          <w:rFonts w:cs="Arial"/>
          <w:szCs w:val="20"/>
        </w:rPr>
      </w:pPr>
      <w:r w:rsidRPr="00512C93">
        <w:rPr>
          <w:rFonts w:cs="Arial"/>
          <w:szCs w:val="20"/>
        </w:rPr>
        <w:t xml:space="preserve">ST </w:t>
      </w:r>
      <w:r w:rsidR="002C5515" w:rsidRPr="00512C93">
        <w:rPr>
          <w:rFonts w:cs="Arial"/>
          <w:szCs w:val="20"/>
        </w:rPr>
        <w:t>30.1 In</w:t>
      </w:r>
      <w:r w:rsidRPr="00512C93">
        <w:rPr>
          <w:rFonts w:cs="Arial"/>
          <w:szCs w:val="20"/>
        </w:rPr>
        <w:t xml:space="preserve"> this clause ST30:</w:t>
      </w:r>
    </w:p>
    <w:p w14:paraId="630C6F9E" w14:textId="09C0E592" w:rsidR="0050568A" w:rsidRPr="00512C93" w:rsidRDefault="0050568A" w:rsidP="0050568A">
      <w:pPr>
        <w:rPr>
          <w:rFonts w:cs="Arial"/>
          <w:szCs w:val="20"/>
        </w:rPr>
      </w:pPr>
      <w:r w:rsidRPr="00512C93">
        <w:rPr>
          <w:rFonts w:cs="Arial"/>
          <w:b/>
          <w:bCs/>
        </w:rPr>
        <w:t>Change in Control</w:t>
      </w:r>
      <w:r w:rsidRPr="00512C93">
        <w:rPr>
          <w:rFonts w:cs="Arial"/>
        </w:rPr>
        <w:t xml:space="preserve"> means </w:t>
      </w:r>
      <w:r w:rsidRPr="00512C93">
        <w:rPr>
          <w:rFonts w:cs="Arial"/>
          <w:szCs w:val="20"/>
        </w:rPr>
        <w:t xml:space="preserve">in relation to the </w:t>
      </w:r>
      <w:bookmarkStart w:id="57" w:name="_Hlk77056666"/>
      <w:r w:rsidRPr="00512C93">
        <w:rPr>
          <w:rFonts w:cs="Arial"/>
          <w:szCs w:val="20"/>
        </w:rPr>
        <w:t>Grantee</w:t>
      </w:r>
      <w:r w:rsidR="00890469">
        <w:rPr>
          <w:rFonts w:cs="Arial"/>
          <w:szCs w:val="20"/>
        </w:rPr>
        <w:t xml:space="preserve"> or</w:t>
      </w:r>
      <w:r w:rsidRPr="00512C93">
        <w:rPr>
          <w:rFonts w:cs="Arial"/>
          <w:szCs w:val="20"/>
        </w:rPr>
        <w:t xml:space="preserve"> Project Participant (if any)</w:t>
      </w:r>
      <w:bookmarkEnd w:id="57"/>
      <w:r w:rsidRPr="00512C93">
        <w:rPr>
          <w:rFonts w:cs="Arial"/>
          <w:szCs w:val="20"/>
        </w:rPr>
        <w:t xml:space="preserve">, where the ability to exercise or power to control, directly or indirectly: </w:t>
      </w:r>
    </w:p>
    <w:p w14:paraId="6F22EB65" w14:textId="0444551B" w:rsidR="0050568A" w:rsidRPr="004C7B2D" w:rsidRDefault="0050568A" w:rsidP="0050568A">
      <w:pPr>
        <w:pStyle w:val="Lettered"/>
        <w:numPr>
          <w:ilvl w:val="0"/>
          <w:numId w:val="62"/>
        </w:numPr>
        <w:rPr>
          <w:rFonts w:ascii="Arial" w:hAnsi="Arial" w:cs="Arial"/>
          <w:color w:val="auto"/>
          <w:sz w:val="20"/>
          <w:szCs w:val="20"/>
        </w:rPr>
      </w:pPr>
      <w:r w:rsidRPr="004C7B2D">
        <w:rPr>
          <w:rFonts w:ascii="Arial" w:hAnsi="Arial" w:cs="Arial"/>
          <w:color w:val="auto"/>
          <w:sz w:val="20"/>
          <w:szCs w:val="20"/>
        </w:rPr>
        <w:t xml:space="preserve">more than 20% of the voting power of the </w:t>
      </w:r>
      <w:bookmarkStart w:id="58" w:name="_Hlk77057874"/>
      <w:r w:rsidRPr="004C7B2D">
        <w:rPr>
          <w:rFonts w:ascii="Arial" w:hAnsi="Arial" w:cs="Arial"/>
          <w:color w:val="auto"/>
          <w:sz w:val="20"/>
          <w:szCs w:val="20"/>
        </w:rPr>
        <w:t>Grantee</w:t>
      </w:r>
      <w:r w:rsidR="00890469">
        <w:rPr>
          <w:rFonts w:ascii="Arial" w:hAnsi="Arial" w:cs="Arial"/>
          <w:color w:val="auto"/>
          <w:sz w:val="20"/>
          <w:szCs w:val="20"/>
        </w:rPr>
        <w:t xml:space="preserve"> or</w:t>
      </w:r>
      <w:r w:rsidRPr="004C7B2D">
        <w:rPr>
          <w:rFonts w:ascii="Arial" w:hAnsi="Arial" w:cs="Arial"/>
          <w:color w:val="auto"/>
          <w:sz w:val="20"/>
          <w:szCs w:val="20"/>
        </w:rPr>
        <w:t xml:space="preserve"> Project Participant</w:t>
      </w:r>
      <w:bookmarkEnd w:id="58"/>
      <w:r w:rsidRPr="004C7B2D">
        <w:rPr>
          <w:rFonts w:ascii="Arial" w:hAnsi="Arial" w:cs="Arial"/>
          <w:color w:val="auto"/>
          <w:sz w:val="20"/>
          <w:szCs w:val="20"/>
        </w:rPr>
        <w:t>;</w:t>
      </w:r>
    </w:p>
    <w:p w14:paraId="29AD6A38" w14:textId="76C0A6D0" w:rsidR="0050568A" w:rsidRPr="004C7B2D" w:rsidRDefault="0050568A" w:rsidP="0050568A">
      <w:pPr>
        <w:pStyle w:val="Numbered"/>
        <w:numPr>
          <w:ilvl w:val="0"/>
          <w:numId w:val="60"/>
        </w:numPr>
        <w:rPr>
          <w:rFonts w:ascii="Arial" w:eastAsia="Times New Roman" w:hAnsi="Arial" w:cs="Arial"/>
          <w:sz w:val="20"/>
          <w:szCs w:val="20"/>
        </w:rPr>
      </w:pPr>
      <w:r w:rsidRPr="004C7B2D">
        <w:rPr>
          <w:rFonts w:ascii="Arial" w:eastAsia="Times New Roman" w:hAnsi="Arial" w:cs="Arial"/>
          <w:sz w:val="20"/>
          <w:szCs w:val="20"/>
        </w:rPr>
        <w:t>the composition of the board of directors of the Grantee</w:t>
      </w:r>
      <w:r w:rsidR="00FA49FF">
        <w:rPr>
          <w:rFonts w:ascii="Arial" w:eastAsia="Times New Roman" w:hAnsi="Arial" w:cs="Arial"/>
          <w:sz w:val="20"/>
          <w:szCs w:val="20"/>
        </w:rPr>
        <w:t xml:space="preserve"> or</w:t>
      </w:r>
      <w:r w:rsidRPr="004C7B2D">
        <w:rPr>
          <w:rFonts w:ascii="Arial" w:eastAsia="Times New Roman" w:hAnsi="Arial" w:cs="Arial"/>
          <w:sz w:val="20"/>
          <w:szCs w:val="20"/>
        </w:rPr>
        <w:t xml:space="preserve"> Project Participant; </w:t>
      </w:r>
    </w:p>
    <w:p w14:paraId="7CD0A8CD" w14:textId="597C708E" w:rsidR="0050568A" w:rsidRPr="004C7B2D" w:rsidRDefault="0050568A" w:rsidP="0050568A">
      <w:pPr>
        <w:pStyle w:val="Numbered"/>
        <w:numPr>
          <w:ilvl w:val="0"/>
          <w:numId w:val="60"/>
        </w:numPr>
        <w:rPr>
          <w:rFonts w:ascii="Arial" w:eastAsia="Times New Roman" w:hAnsi="Arial" w:cs="Arial"/>
          <w:sz w:val="20"/>
          <w:szCs w:val="20"/>
        </w:rPr>
      </w:pPr>
      <w:r w:rsidRPr="004C7B2D">
        <w:rPr>
          <w:rFonts w:ascii="Arial" w:eastAsia="Times New Roman" w:hAnsi="Arial" w:cs="Arial"/>
          <w:sz w:val="20"/>
          <w:szCs w:val="20"/>
        </w:rPr>
        <w:t>the ability to exercise appoint or remove a majority of directors of the Grantee</w:t>
      </w:r>
      <w:r w:rsidR="00FA49FF">
        <w:rPr>
          <w:rFonts w:ascii="Arial" w:eastAsia="Times New Roman" w:hAnsi="Arial" w:cs="Arial"/>
          <w:sz w:val="20"/>
          <w:szCs w:val="20"/>
        </w:rPr>
        <w:t xml:space="preserve"> or</w:t>
      </w:r>
      <w:r w:rsidRPr="004C7B2D">
        <w:rPr>
          <w:rFonts w:ascii="Arial" w:eastAsia="Times New Roman" w:hAnsi="Arial" w:cs="Arial"/>
          <w:sz w:val="20"/>
          <w:szCs w:val="20"/>
        </w:rPr>
        <w:t xml:space="preserve"> Project Participant; </w:t>
      </w:r>
    </w:p>
    <w:p w14:paraId="6BE8C518" w14:textId="38AD75B1" w:rsidR="0050568A" w:rsidRPr="004C7B2D" w:rsidRDefault="0050568A" w:rsidP="0050568A">
      <w:pPr>
        <w:pStyle w:val="Numbered"/>
        <w:numPr>
          <w:ilvl w:val="0"/>
          <w:numId w:val="60"/>
        </w:numPr>
        <w:rPr>
          <w:rFonts w:ascii="Arial" w:eastAsia="Times New Roman" w:hAnsi="Arial" w:cs="Arial"/>
          <w:sz w:val="20"/>
          <w:szCs w:val="20"/>
        </w:rPr>
      </w:pPr>
      <w:r w:rsidRPr="004C7B2D">
        <w:rPr>
          <w:rFonts w:ascii="Arial" w:eastAsia="Times New Roman" w:hAnsi="Arial" w:cs="Arial"/>
          <w:sz w:val="20"/>
          <w:szCs w:val="20"/>
        </w:rPr>
        <w:t>decision making, in relation to the financial and operating policies of the Grantee</w:t>
      </w:r>
      <w:r w:rsidR="00FA49FF">
        <w:rPr>
          <w:rFonts w:ascii="Arial" w:eastAsia="Times New Roman" w:hAnsi="Arial" w:cs="Arial"/>
          <w:sz w:val="20"/>
          <w:szCs w:val="20"/>
        </w:rPr>
        <w:t xml:space="preserve"> or</w:t>
      </w:r>
      <w:r w:rsidRPr="004C7B2D">
        <w:rPr>
          <w:rFonts w:ascii="Arial" w:eastAsia="Times New Roman" w:hAnsi="Arial" w:cs="Arial"/>
          <w:sz w:val="20"/>
          <w:szCs w:val="20"/>
        </w:rPr>
        <w:t xml:space="preserve"> Project Participant;</w:t>
      </w:r>
    </w:p>
    <w:p w14:paraId="5BDE170A" w14:textId="2C2C0880" w:rsidR="0050568A" w:rsidRPr="004C7B2D" w:rsidRDefault="0050568A" w:rsidP="0050568A">
      <w:pPr>
        <w:pStyle w:val="Numbered"/>
        <w:numPr>
          <w:ilvl w:val="0"/>
          <w:numId w:val="60"/>
        </w:numPr>
        <w:rPr>
          <w:rFonts w:ascii="Arial" w:eastAsia="Times New Roman" w:hAnsi="Arial" w:cs="Arial"/>
          <w:sz w:val="20"/>
          <w:szCs w:val="20"/>
        </w:rPr>
      </w:pPr>
      <w:r w:rsidRPr="004C7B2D">
        <w:rPr>
          <w:rFonts w:ascii="Arial" w:eastAsia="Times New Roman" w:hAnsi="Arial" w:cs="Arial"/>
          <w:sz w:val="20"/>
          <w:szCs w:val="20"/>
        </w:rPr>
        <w:t>any change in any person(s) who exercise effective control over the Grantee</w:t>
      </w:r>
      <w:r w:rsidR="00FA49FF">
        <w:rPr>
          <w:rFonts w:ascii="Arial" w:eastAsia="Times New Roman" w:hAnsi="Arial" w:cs="Arial"/>
          <w:sz w:val="20"/>
          <w:szCs w:val="20"/>
        </w:rPr>
        <w:t xml:space="preserve"> or</w:t>
      </w:r>
      <w:r w:rsidRPr="004C7B2D">
        <w:rPr>
          <w:rFonts w:ascii="Arial" w:eastAsia="Times New Roman" w:hAnsi="Arial" w:cs="Arial"/>
          <w:sz w:val="20"/>
          <w:szCs w:val="20"/>
        </w:rPr>
        <w:t xml:space="preserve"> Project Participant; or</w:t>
      </w:r>
    </w:p>
    <w:p w14:paraId="7226B512" w14:textId="5D5BE2D0" w:rsidR="0050568A" w:rsidRPr="004C7B2D" w:rsidRDefault="0050568A" w:rsidP="0050568A">
      <w:pPr>
        <w:pStyle w:val="Numbered"/>
        <w:numPr>
          <w:ilvl w:val="0"/>
          <w:numId w:val="60"/>
        </w:numPr>
        <w:rPr>
          <w:rFonts w:ascii="Arial" w:eastAsia="Times New Roman" w:hAnsi="Arial" w:cs="Arial"/>
          <w:sz w:val="20"/>
          <w:szCs w:val="20"/>
        </w:rPr>
      </w:pPr>
      <w:r w:rsidRPr="004C7B2D">
        <w:rPr>
          <w:rFonts w:ascii="Arial" w:eastAsia="Times New Roman" w:hAnsi="Arial" w:cs="Arial"/>
          <w:sz w:val="20"/>
          <w:szCs w:val="20"/>
        </w:rPr>
        <w:t xml:space="preserve">more than 20% of the issued share capital of the </w:t>
      </w:r>
      <w:bookmarkStart w:id="59" w:name="_Hlk77575286"/>
      <w:r w:rsidRPr="004C7B2D">
        <w:rPr>
          <w:rFonts w:ascii="Arial" w:eastAsia="Times New Roman" w:hAnsi="Arial" w:cs="Arial"/>
          <w:sz w:val="20"/>
          <w:szCs w:val="20"/>
        </w:rPr>
        <w:t>Grantee</w:t>
      </w:r>
      <w:r w:rsidR="00FA49FF">
        <w:rPr>
          <w:rFonts w:ascii="Arial" w:eastAsia="Times New Roman" w:hAnsi="Arial" w:cs="Arial"/>
          <w:sz w:val="20"/>
          <w:szCs w:val="20"/>
        </w:rPr>
        <w:t xml:space="preserve"> or</w:t>
      </w:r>
      <w:r w:rsidRPr="004C7B2D">
        <w:rPr>
          <w:rFonts w:ascii="Arial" w:eastAsia="Times New Roman" w:hAnsi="Arial" w:cs="Arial"/>
          <w:sz w:val="20"/>
          <w:szCs w:val="20"/>
        </w:rPr>
        <w:t xml:space="preserve"> Project Participant</w:t>
      </w:r>
      <w:bookmarkEnd w:id="59"/>
      <w:r w:rsidRPr="004C7B2D">
        <w:rPr>
          <w:rFonts w:ascii="Arial" w:eastAsia="Times New Roman" w:hAnsi="Arial" w:cs="Arial"/>
          <w:sz w:val="20"/>
          <w:szCs w:val="20"/>
        </w:rPr>
        <w:t>,</w:t>
      </w:r>
    </w:p>
    <w:p w14:paraId="51FD5698" w14:textId="77777777" w:rsidR="0050568A" w:rsidRPr="004C7B2D" w:rsidRDefault="0050568A" w:rsidP="0050568A">
      <w:pPr>
        <w:pStyle w:val="Numbered"/>
        <w:numPr>
          <w:ilvl w:val="0"/>
          <w:numId w:val="60"/>
        </w:numPr>
        <w:rPr>
          <w:rFonts w:ascii="Arial" w:eastAsia="Times New Roman" w:hAnsi="Arial" w:cs="Arial"/>
          <w:sz w:val="20"/>
          <w:szCs w:val="20"/>
        </w:rPr>
      </w:pPr>
      <w:proofErr w:type="gramStart"/>
      <w:r w:rsidRPr="004C7B2D">
        <w:rPr>
          <w:rFonts w:ascii="Arial" w:eastAsia="Times New Roman" w:hAnsi="Arial" w:cs="Arial"/>
          <w:sz w:val="20"/>
          <w:szCs w:val="20"/>
        </w:rPr>
        <w:t>resides</w:t>
      </w:r>
      <w:proofErr w:type="gramEnd"/>
      <w:r w:rsidRPr="004C7B2D">
        <w:rPr>
          <w:rFonts w:ascii="Arial" w:eastAsia="Times New Roman" w:hAnsi="Arial" w:cs="Arial"/>
          <w:sz w:val="20"/>
          <w:szCs w:val="20"/>
        </w:rPr>
        <w:t xml:space="preserve"> with persons other than those holding that power on the date this Agreement commenced.</w:t>
      </w:r>
    </w:p>
    <w:p w14:paraId="7EEFE426" w14:textId="77777777" w:rsidR="0050568A" w:rsidRPr="00512C93" w:rsidRDefault="0050568A" w:rsidP="0050568A">
      <w:pPr>
        <w:pStyle w:val="Lettered"/>
        <w:numPr>
          <w:ilvl w:val="0"/>
          <w:numId w:val="0"/>
        </w:numPr>
        <w:rPr>
          <w:rFonts w:ascii="Arial" w:hAnsi="Arial" w:cs="Arial"/>
          <w:color w:val="auto"/>
          <w:sz w:val="20"/>
          <w:szCs w:val="20"/>
        </w:rPr>
      </w:pPr>
      <w:r w:rsidRPr="00512C93">
        <w:rPr>
          <w:rFonts w:ascii="Arial" w:hAnsi="Arial" w:cs="Arial"/>
          <w:b/>
          <w:bCs/>
          <w:color w:val="auto"/>
          <w:sz w:val="20"/>
          <w:szCs w:val="20"/>
        </w:rPr>
        <w:t>Designated Use Period</w:t>
      </w:r>
      <w:r w:rsidRPr="00512C93">
        <w:rPr>
          <w:rFonts w:ascii="Arial" w:hAnsi="Arial" w:cs="Arial"/>
          <w:color w:val="auto"/>
          <w:sz w:val="20"/>
          <w:szCs w:val="20"/>
        </w:rPr>
        <w:t xml:space="preserve"> means the period as specified by the Commonwealth in a written document and signed by both parties.</w:t>
      </w:r>
    </w:p>
    <w:p w14:paraId="54108B53" w14:textId="77777777" w:rsidR="0050568A" w:rsidRPr="00512C93" w:rsidRDefault="0050568A" w:rsidP="0050568A">
      <w:pPr>
        <w:rPr>
          <w:b/>
          <w:bCs/>
        </w:rPr>
      </w:pPr>
      <w:r w:rsidRPr="00512C93">
        <w:rPr>
          <w:rFonts w:cs="Arial"/>
          <w:b/>
          <w:bCs/>
        </w:rPr>
        <w:t>Project Participant</w:t>
      </w:r>
      <w:r w:rsidRPr="00512C93">
        <w:rPr>
          <w:b/>
          <w:bCs/>
        </w:rPr>
        <w:t xml:space="preserve"> </w:t>
      </w:r>
      <w:r w:rsidRPr="00512C93">
        <w:t>means each of the subcontractors of the Grantee listed in Item H of the Grant Details and any additional subcontractors that the Commonwealth approves as a Project Participant in writing to the Grantee.</w:t>
      </w:r>
    </w:p>
    <w:p w14:paraId="19BDE35E" w14:textId="55150B7B" w:rsidR="0050568A" w:rsidRPr="00512C93" w:rsidRDefault="0050568A" w:rsidP="0050568A">
      <w:pPr>
        <w:rPr>
          <w:rFonts w:cs="Arial"/>
          <w:szCs w:val="20"/>
        </w:rPr>
      </w:pPr>
      <w:r w:rsidRPr="00512C93">
        <w:rPr>
          <w:rFonts w:cs="Arial"/>
          <w:szCs w:val="20"/>
        </w:rPr>
        <w:t>ST30.2</w:t>
      </w:r>
      <w:r w:rsidRPr="00512C93">
        <w:rPr>
          <w:rFonts w:cs="Arial"/>
          <w:szCs w:val="20"/>
        </w:rPr>
        <w:tab/>
        <w:t>During the period commencing on the date of execution of this Agreement until the later of the Agreement End Date, the Activity Completion Date and the last day of the Designated Use Period, the Grantee must:</w:t>
      </w:r>
    </w:p>
    <w:p w14:paraId="24C85C6D" w14:textId="214D2C68" w:rsidR="0050568A" w:rsidRPr="004C7B2D" w:rsidRDefault="0050568A" w:rsidP="0050568A">
      <w:pPr>
        <w:pStyle w:val="Lettered"/>
        <w:numPr>
          <w:ilvl w:val="0"/>
          <w:numId w:val="61"/>
        </w:numPr>
        <w:rPr>
          <w:rFonts w:cs="Arial"/>
          <w:color w:val="auto"/>
          <w:szCs w:val="20"/>
        </w:rPr>
      </w:pPr>
      <w:r w:rsidRPr="004C7B2D">
        <w:rPr>
          <w:rFonts w:ascii="Arial" w:hAnsi="Arial" w:cs="Arial"/>
          <w:color w:val="auto"/>
          <w:sz w:val="20"/>
          <w:szCs w:val="20"/>
        </w:rPr>
        <w:t>seek the Commonwealth's prior written consent to any proposed Change of Control in relation to any of the Grantee</w:t>
      </w:r>
      <w:r w:rsidR="00FA49FF">
        <w:rPr>
          <w:rFonts w:ascii="Arial" w:hAnsi="Arial" w:cs="Arial"/>
          <w:color w:val="auto"/>
          <w:sz w:val="20"/>
          <w:szCs w:val="20"/>
        </w:rPr>
        <w:t xml:space="preserve"> or</w:t>
      </w:r>
      <w:r w:rsidRPr="004C7B2D">
        <w:rPr>
          <w:rFonts w:ascii="Arial" w:hAnsi="Arial" w:cs="Arial"/>
          <w:color w:val="auto"/>
          <w:sz w:val="20"/>
          <w:szCs w:val="20"/>
        </w:rPr>
        <w:t xml:space="preserve"> Project Participant (if any) by providing notice to the Commonwealth at least 20 </w:t>
      </w:r>
      <w:r w:rsidR="00FA49FF">
        <w:rPr>
          <w:rFonts w:ascii="Arial" w:hAnsi="Arial" w:cs="Arial"/>
          <w:color w:val="auto"/>
          <w:sz w:val="20"/>
          <w:szCs w:val="20"/>
        </w:rPr>
        <w:t>b</w:t>
      </w:r>
      <w:r w:rsidRPr="004C7B2D">
        <w:rPr>
          <w:rFonts w:ascii="Arial" w:hAnsi="Arial" w:cs="Arial"/>
          <w:color w:val="auto"/>
          <w:sz w:val="20"/>
          <w:szCs w:val="20"/>
        </w:rPr>
        <w:t xml:space="preserve">usiness </w:t>
      </w:r>
      <w:r w:rsidR="00FA49FF">
        <w:rPr>
          <w:rFonts w:ascii="Arial" w:hAnsi="Arial" w:cs="Arial"/>
          <w:color w:val="auto"/>
          <w:sz w:val="20"/>
          <w:szCs w:val="20"/>
        </w:rPr>
        <w:t>d</w:t>
      </w:r>
      <w:r w:rsidRPr="004C7B2D">
        <w:rPr>
          <w:rFonts w:ascii="Arial" w:hAnsi="Arial" w:cs="Arial"/>
          <w:color w:val="auto"/>
          <w:sz w:val="20"/>
          <w:szCs w:val="20"/>
        </w:rPr>
        <w:t>ays before the proposed Change of Control is to occur; and</w:t>
      </w:r>
    </w:p>
    <w:p w14:paraId="358E7BD1" w14:textId="1A43E6C8" w:rsidR="0050568A" w:rsidRPr="00512C93" w:rsidRDefault="0050568A" w:rsidP="0050568A">
      <w:pPr>
        <w:pStyle w:val="Lettered"/>
        <w:numPr>
          <w:ilvl w:val="0"/>
          <w:numId w:val="53"/>
        </w:numPr>
        <w:rPr>
          <w:rFonts w:cs="Arial"/>
          <w:color w:val="auto"/>
          <w:szCs w:val="20"/>
        </w:rPr>
      </w:pPr>
      <w:proofErr w:type="gramStart"/>
      <w:r w:rsidRPr="00512C93">
        <w:rPr>
          <w:rFonts w:ascii="Arial" w:hAnsi="Arial" w:cs="Arial"/>
          <w:color w:val="auto"/>
          <w:sz w:val="20"/>
          <w:szCs w:val="20"/>
        </w:rPr>
        <w:t>obtain</w:t>
      </w:r>
      <w:proofErr w:type="gramEnd"/>
      <w:r w:rsidRPr="00512C93">
        <w:rPr>
          <w:rFonts w:ascii="Arial" w:hAnsi="Arial" w:cs="Arial"/>
          <w:color w:val="auto"/>
          <w:sz w:val="20"/>
          <w:szCs w:val="20"/>
        </w:rPr>
        <w:t xml:space="preserve"> the Commonwealth's prior written consent prior to a Change in Control in any of the Grantee</w:t>
      </w:r>
      <w:r w:rsidR="00FA49FF">
        <w:rPr>
          <w:rFonts w:ascii="Arial" w:hAnsi="Arial" w:cs="Arial"/>
          <w:color w:val="auto"/>
          <w:sz w:val="20"/>
          <w:szCs w:val="20"/>
        </w:rPr>
        <w:t xml:space="preserve"> or</w:t>
      </w:r>
      <w:r w:rsidRPr="00512C93">
        <w:rPr>
          <w:rFonts w:ascii="Arial" w:hAnsi="Arial" w:cs="Arial"/>
          <w:color w:val="auto"/>
          <w:sz w:val="20"/>
          <w:szCs w:val="20"/>
        </w:rPr>
        <w:t xml:space="preserve"> Project Participant (if any)</w:t>
      </w:r>
      <w:r w:rsidRPr="00512C93">
        <w:rPr>
          <w:rFonts w:cs="Arial"/>
          <w:color w:val="auto"/>
          <w:szCs w:val="20"/>
        </w:rPr>
        <w:t>.</w:t>
      </w:r>
    </w:p>
    <w:p w14:paraId="3630DFF0" w14:textId="77777777" w:rsidR="0050568A" w:rsidRPr="00512C93" w:rsidRDefault="0050568A" w:rsidP="0050568A">
      <w:pPr>
        <w:rPr>
          <w:rFonts w:cs="Arial"/>
          <w:szCs w:val="20"/>
        </w:rPr>
      </w:pPr>
      <w:r w:rsidRPr="00512C93">
        <w:rPr>
          <w:rFonts w:cs="Arial"/>
          <w:szCs w:val="20"/>
        </w:rPr>
        <w:t>ST 30.3</w:t>
      </w:r>
      <w:r w:rsidRPr="00512C93">
        <w:rPr>
          <w:rFonts w:cs="Arial"/>
          <w:szCs w:val="20"/>
        </w:rPr>
        <w:tab/>
        <w:t>If:</w:t>
      </w:r>
    </w:p>
    <w:p w14:paraId="0C0BB9F4" w14:textId="77777777" w:rsidR="0050568A" w:rsidRPr="00E21D0D" w:rsidRDefault="0050568A" w:rsidP="00E21D0D">
      <w:pPr>
        <w:pStyle w:val="Lettered"/>
        <w:numPr>
          <w:ilvl w:val="0"/>
          <w:numId w:val="103"/>
        </w:numPr>
        <w:rPr>
          <w:rFonts w:ascii="Arial" w:hAnsi="Arial" w:cs="Arial"/>
          <w:color w:val="auto"/>
          <w:sz w:val="20"/>
          <w:szCs w:val="20"/>
        </w:rPr>
      </w:pPr>
      <w:r w:rsidRPr="00E21D0D">
        <w:rPr>
          <w:rFonts w:ascii="Arial" w:hAnsi="Arial" w:cs="Arial"/>
          <w:color w:val="auto"/>
          <w:sz w:val="20"/>
          <w:szCs w:val="20"/>
        </w:rPr>
        <w:t xml:space="preserve">the Grantee fails to notify the Commonwealth under clause ST30.2; or </w:t>
      </w:r>
    </w:p>
    <w:p w14:paraId="38E98F39" w14:textId="29C4D5B0" w:rsidR="0050568A" w:rsidRPr="0026448D" w:rsidRDefault="0050568A" w:rsidP="00E21D0D">
      <w:pPr>
        <w:pStyle w:val="Lettered"/>
        <w:rPr>
          <w:rFonts w:ascii="Arial" w:hAnsi="Arial" w:cs="Arial"/>
          <w:sz w:val="20"/>
          <w:szCs w:val="20"/>
        </w:rPr>
      </w:pPr>
      <w:r w:rsidRPr="0026448D">
        <w:rPr>
          <w:rFonts w:ascii="Arial" w:hAnsi="Arial" w:cs="Arial"/>
          <w:color w:val="auto"/>
          <w:sz w:val="20"/>
          <w:szCs w:val="20"/>
        </w:rPr>
        <w:t>there is a Change of Control in relation to any of the Grantee</w:t>
      </w:r>
      <w:r w:rsidR="00FA49FF" w:rsidRPr="0026448D">
        <w:rPr>
          <w:rFonts w:ascii="Arial" w:hAnsi="Arial" w:cs="Arial"/>
          <w:color w:val="auto"/>
          <w:sz w:val="20"/>
          <w:szCs w:val="20"/>
        </w:rPr>
        <w:t xml:space="preserve"> or</w:t>
      </w:r>
      <w:r w:rsidRPr="0026448D">
        <w:rPr>
          <w:rFonts w:ascii="Arial" w:hAnsi="Arial" w:cs="Arial"/>
          <w:color w:val="auto"/>
          <w:sz w:val="20"/>
          <w:szCs w:val="20"/>
        </w:rPr>
        <w:t xml:space="preserve"> Project Participant (if any) and the Commonwealth does not provide written consent to the Change of Control under clause ST 30.2(b), </w:t>
      </w:r>
    </w:p>
    <w:p w14:paraId="73283F6B" w14:textId="77777777" w:rsidR="0050568A" w:rsidRPr="004C7B2D" w:rsidRDefault="0050568A" w:rsidP="00E21D0D">
      <w:pPr>
        <w:pStyle w:val="Numbered"/>
        <w:rPr>
          <w:rFonts w:ascii="Arial" w:eastAsia="Times New Roman" w:hAnsi="Arial" w:cs="Arial"/>
          <w:sz w:val="20"/>
          <w:szCs w:val="20"/>
        </w:rPr>
      </w:pPr>
      <w:proofErr w:type="gramStart"/>
      <w:r w:rsidRPr="004C7B2D">
        <w:rPr>
          <w:rFonts w:ascii="Arial" w:eastAsia="Times New Roman" w:hAnsi="Arial" w:cs="Arial"/>
          <w:sz w:val="20"/>
          <w:szCs w:val="20"/>
        </w:rPr>
        <w:t>the</w:t>
      </w:r>
      <w:proofErr w:type="gramEnd"/>
      <w:r w:rsidRPr="004C7B2D">
        <w:rPr>
          <w:rFonts w:ascii="Arial" w:eastAsia="Times New Roman" w:hAnsi="Arial" w:cs="Arial"/>
          <w:sz w:val="20"/>
          <w:szCs w:val="20"/>
        </w:rPr>
        <w:t xml:space="preserve"> Commonwealth may, at its discretion:</w:t>
      </w:r>
    </w:p>
    <w:p w14:paraId="6A15D12C" w14:textId="77777777" w:rsidR="0050568A" w:rsidRPr="00E21D0D" w:rsidRDefault="0050568A" w:rsidP="00E21D0D">
      <w:pPr>
        <w:pStyle w:val="Lettered"/>
      </w:pPr>
      <w:r w:rsidRPr="00E21D0D">
        <w:t>reduce the scope of this Agreement under clause 19.1;</w:t>
      </w:r>
    </w:p>
    <w:p w14:paraId="62067500" w14:textId="77777777" w:rsidR="0050568A" w:rsidRPr="0026448D" w:rsidRDefault="0050568A" w:rsidP="00E21D0D">
      <w:pPr>
        <w:pStyle w:val="Lettered"/>
        <w:rPr>
          <w:rFonts w:ascii="Arial" w:hAnsi="Arial" w:cs="Arial"/>
          <w:sz w:val="20"/>
          <w:szCs w:val="20"/>
        </w:rPr>
      </w:pPr>
      <w:r w:rsidRPr="0026448D">
        <w:rPr>
          <w:rFonts w:ascii="Arial" w:hAnsi="Arial" w:cs="Arial"/>
          <w:color w:val="auto"/>
          <w:sz w:val="20"/>
          <w:szCs w:val="20"/>
        </w:rPr>
        <w:t>terminate this Agreement in accordance with clause 19.3.1(a); or</w:t>
      </w:r>
    </w:p>
    <w:p w14:paraId="2CC3700C" w14:textId="7F469035" w:rsidR="0050568A" w:rsidRPr="0026448D" w:rsidRDefault="0050568A" w:rsidP="00E21D0D">
      <w:pPr>
        <w:pStyle w:val="Lettered"/>
        <w:rPr>
          <w:rFonts w:ascii="Arial" w:hAnsi="Arial" w:cs="Arial"/>
          <w:sz w:val="20"/>
          <w:szCs w:val="20"/>
        </w:rPr>
      </w:pPr>
      <w:proofErr w:type="gramStart"/>
      <w:r w:rsidRPr="0026448D">
        <w:rPr>
          <w:rFonts w:ascii="Arial" w:hAnsi="Arial" w:cs="Arial"/>
          <w:color w:val="auto"/>
          <w:sz w:val="20"/>
          <w:szCs w:val="20"/>
        </w:rPr>
        <w:t>require</w:t>
      </w:r>
      <w:proofErr w:type="gramEnd"/>
      <w:r w:rsidRPr="0026448D">
        <w:rPr>
          <w:rFonts w:ascii="Arial" w:hAnsi="Arial" w:cs="Arial"/>
          <w:color w:val="auto"/>
          <w:sz w:val="20"/>
          <w:szCs w:val="20"/>
        </w:rPr>
        <w:t xml:space="preserve"> repayment of </w:t>
      </w:r>
      <w:r w:rsidR="00D44325" w:rsidRPr="0026448D">
        <w:rPr>
          <w:rFonts w:ascii="Arial" w:hAnsi="Arial" w:cs="Arial"/>
          <w:color w:val="auto"/>
          <w:sz w:val="20"/>
          <w:szCs w:val="20"/>
        </w:rPr>
        <w:t xml:space="preserve">any or all </w:t>
      </w:r>
      <w:r w:rsidR="00FA49FF" w:rsidRPr="0026448D">
        <w:rPr>
          <w:rFonts w:ascii="Arial" w:hAnsi="Arial" w:cs="Arial"/>
          <w:color w:val="auto"/>
          <w:sz w:val="20"/>
          <w:szCs w:val="20"/>
        </w:rPr>
        <w:t xml:space="preserve">of the </w:t>
      </w:r>
      <w:r w:rsidRPr="0026448D">
        <w:rPr>
          <w:rFonts w:ascii="Arial" w:hAnsi="Arial" w:cs="Arial"/>
          <w:color w:val="auto"/>
          <w:sz w:val="20"/>
          <w:szCs w:val="20"/>
        </w:rPr>
        <w:t xml:space="preserve">Grant amounts in accordance with clause </w:t>
      </w:r>
      <w:r w:rsidR="0026448D" w:rsidRPr="0026448D">
        <w:rPr>
          <w:rFonts w:ascii="Arial" w:hAnsi="Arial" w:cs="Arial"/>
          <w:color w:val="auto"/>
          <w:sz w:val="20"/>
          <w:szCs w:val="20"/>
        </w:rPr>
        <w:t>11</w:t>
      </w:r>
      <w:r w:rsidRPr="0026448D">
        <w:rPr>
          <w:rFonts w:ascii="Arial" w:hAnsi="Arial" w:cs="Arial"/>
          <w:color w:val="auto"/>
          <w:sz w:val="20"/>
          <w:szCs w:val="20"/>
        </w:rPr>
        <w:t>.</w:t>
      </w:r>
    </w:p>
    <w:p w14:paraId="60AE372D" w14:textId="77777777" w:rsidR="0050568A" w:rsidRPr="00512C93" w:rsidRDefault="0050568A" w:rsidP="0050568A">
      <w:pPr>
        <w:pStyle w:val="Lettered"/>
        <w:numPr>
          <w:ilvl w:val="0"/>
          <w:numId w:val="0"/>
        </w:numPr>
        <w:rPr>
          <w:rFonts w:cs="Arial"/>
          <w:color w:val="auto"/>
          <w:sz w:val="20"/>
          <w:szCs w:val="20"/>
        </w:rPr>
      </w:pPr>
      <w:bookmarkStart w:id="60" w:name="_Hlk76309239"/>
      <w:r w:rsidRPr="00512C93">
        <w:rPr>
          <w:rFonts w:ascii="Arial" w:hAnsi="Arial" w:cs="Arial"/>
          <w:color w:val="auto"/>
          <w:sz w:val="20"/>
          <w:szCs w:val="20"/>
        </w:rPr>
        <w:t>ST30.4</w:t>
      </w:r>
      <w:r w:rsidRPr="00512C93">
        <w:rPr>
          <w:rFonts w:ascii="Arial" w:hAnsi="Arial" w:cs="Arial"/>
          <w:color w:val="auto"/>
          <w:sz w:val="20"/>
          <w:szCs w:val="20"/>
        </w:rPr>
        <w:tab/>
        <w:t>This clause ST30 survives the termination or expiry of the Agreement.</w:t>
      </w:r>
    </w:p>
    <w:bookmarkEnd w:id="60"/>
    <w:p w14:paraId="1687A9BE" w14:textId="77777777" w:rsidR="0050568A" w:rsidRPr="00512C93" w:rsidRDefault="0050568A" w:rsidP="0050568A">
      <w:pPr>
        <w:pStyle w:val="Heading3ST"/>
        <w:rPr>
          <w:rFonts w:cs="Arial"/>
        </w:rPr>
      </w:pPr>
      <w:r w:rsidRPr="00512C93">
        <w:rPr>
          <w:rFonts w:cs="Arial"/>
        </w:rPr>
        <w:t>Guarantee</w:t>
      </w:r>
    </w:p>
    <w:p w14:paraId="2B9A9D02" w14:textId="77777777" w:rsidR="00353A4B" w:rsidRPr="00E21D0D" w:rsidRDefault="00353A4B" w:rsidP="00E21D0D">
      <w:pPr>
        <w:rPr>
          <w:iCs/>
        </w:rPr>
      </w:pPr>
      <w:r w:rsidRPr="00E21D0D">
        <w:rPr>
          <w:bCs/>
          <w:iCs/>
        </w:rPr>
        <w:t>Not applicable.</w:t>
      </w:r>
    </w:p>
    <w:p w14:paraId="5E708744" w14:textId="554B1DBC" w:rsidR="003A3E94" w:rsidRPr="003A3E94" w:rsidRDefault="003A3E94" w:rsidP="00ED6B8E">
      <w:pPr>
        <w:pStyle w:val="Heading3ST"/>
      </w:pPr>
      <w:r>
        <w:lastRenderedPageBreak/>
        <w:t xml:space="preserve">Exclusive </w:t>
      </w:r>
      <w:r w:rsidR="00CD0768">
        <w:t>a</w:t>
      </w:r>
      <w:r>
        <w:t xml:space="preserve">rrangements </w:t>
      </w:r>
    </w:p>
    <w:p w14:paraId="41B2A888" w14:textId="4BF984BF" w:rsidR="003016F2" w:rsidRDefault="003A3E94" w:rsidP="00B848F4">
      <w:r>
        <w:t>ST32.1</w:t>
      </w:r>
      <w:r>
        <w:tab/>
      </w:r>
      <w:r w:rsidR="003016F2">
        <w:t xml:space="preserve">For the purpose of this clause ST32, </w:t>
      </w:r>
      <w:r w:rsidR="003016F2" w:rsidRPr="00E21D0D">
        <w:rPr>
          <w:b/>
        </w:rPr>
        <w:t>exclusive arrangement</w:t>
      </w:r>
      <w:r w:rsidR="003016F2">
        <w:t xml:space="preserve"> means any contract, agreement, understanding or other arrangement in connection with the Trailblazer program between the Grantee and a third party that has the effect of preventing or limiting that third party from providing goods or services to any other third party in connection the Trailblazer program.</w:t>
      </w:r>
    </w:p>
    <w:p w14:paraId="309C92AD" w14:textId="016159C6" w:rsidR="0050568A" w:rsidRDefault="003016F2" w:rsidP="00B848F4">
      <w:r>
        <w:t>ST32.2</w:t>
      </w:r>
      <w:r>
        <w:tab/>
      </w:r>
      <w:r w:rsidR="003A3E94">
        <w:t xml:space="preserve">The Grantee must not enter </w:t>
      </w:r>
      <w:r>
        <w:t>into, or seek to enter into</w:t>
      </w:r>
      <w:r w:rsidR="00353A4B">
        <w:t>,</w:t>
      </w:r>
      <w:r>
        <w:t xml:space="preserve"> an e</w:t>
      </w:r>
      <w:r w:rsidR="003A3E94">
        <w:t xml:space="preserve">xclusive </w:t>
      </w:r>
      <w:r>
        <w:t>a</w:t>
      </w:r>
      <w:r w:rsidR="003A3E94">
        <w:t xml:space="preserve">rrangement in relation to the Activity with any entity without the prior written consent of the Commonwealth. </w:t>
      </w:r>
    </w:p>
    <w:p w14:paraId="23A4B0C7" w14:textId="4EF4EF71" w:rsidR="003016F2" w:rsidRPr="003A3E94" w:rsidRDefault="003016F2" w:rsidP="00ED6B8E">
      <w:pPr>
        <w:pStyle w:val="Heading3ST"/>
      </w:pPr>
      <w:r>
        <w:t>Security</w:t>
      </w:r>
      <w:r w:rsidR="007D0E18">
        <w:t xml:space="preserve"> </w:t>
      </w:r>
      <w:r w:rsidR="00CD0768">
        <w:t>r</w:t>
      </w:r>
      <w:r w:rsidR="007D0E18">
        <w:t xml:space="preserve">equirements </w:t>
      </w:r>
    </w:p>
    <w:p w14:paraId="3C133F95" w14:textId="3F48E576" w:rsidR="00E24DBC" w:rsidRDefault="00E24DBC" w:rsidP="00E21D0D">
      <w:r>
        <w:t>ST33.1</w:t>
      </w:r>
      <w:r>
        <w:tab/>
        <w:t>The Grantee agrees</w:t>
      </w:r>
      <w:r w:rsidR="00FA49FF">
        <w:t xml:space="preserve"> to</w:t>
      </w:r>
      <w:r w:rsidR="000E53B9">
        <w:t xml:space="preserve"> and must ensure its subcontractors</w:t>
      </w:r>
      <w:r>
        <w:t>:</w:t>
      </w:r>
    </w:p>
    <w:p w14:paraId="42008B84" w14:textId="5B7636C2" w:rsidR="000E53B9" w:rsidRDefault="000E53B9" w:rsidP="00E21D0D">
      <w:pPr>
        <w:pStyle w:val="NormalIndent"/>
        <w:numPr>
          <w:ilvl w:val="2"/>
          <w:numId w:val="12"/>
        </w:numPr>
      </w:pPr>
      <w:r>
        <w:t>ensure that all of its personnel who requir</w:t>
      </w:r>
      <w:r w:rsidR="00DC64ED">
        <w:t>e access to Security C</w:t>
      </w:r>
      <w:r>
        <w:t xml:space="preserve">lassified </w:t>
      </w:r>
      <w:r w:rsidR="00DC64ED">
        <w:t>Resources</w:t>
      </w:r>
      <w:r>
        <w:t xml:space="preserve"> have obtained appropriate security</w:t>
      </w:r>
      <w:r w:rsidR="000D61B0">
        <w:t xml:space="preserve"> checks,</w:t>
      </w:r>
      <w:r>
        <w:t xml:space="preserve"> clearance</w:t>
      </w:r>
      <w:r w:rsidR="000D61B0">
        <w:t xml:space="preserve"> or accreditations</w:t>
      </w:r>
      <w:r>
        <w:t xml:space="preserve">; </w:t>
      </w:r>
    </w:p>
    <w:p w14:paraId="7CD5241D" w14:textId="67752252" w:rsidR="000E53B9" w:rsidRDefault="000E53B9" w:rsidP="00E21D0D">
      <w:pPr>
        <w:pStyle w:val="NormalIndent"/>
        <w:numPr>
          <w:ilvl w:val="2"/>
          <w:numId w:val="12"/>
        </w:numPr>
      </w:pPr>
      <w:r>
        <w:t xml:space="preserve">prevent access to </w:t>
      </w:r>
      <w:r w:rsidR="00DC64ED">
        <w:t xml:space="preserve">Security Classified Resources </w:t>
      </w:r>
      <w:r w:rsidR="00FF7B7D">
        <w:t>by p</w:t>
      </w:r>
      <w:r>
        <w:t xml:space="preserve">ersonnel whose security clearances are revoked, have lapsed or who no longer require access for the purposes of the </w:t>
      </w:r>
      <w:r w:rsidR="00FF7B7D">
        <w:t>Activity;</w:t>
      </w:r>
    </w:p>
    <w:p w14:paraId="36AE0F86" w14:textId="77777777" w:rsidR="008D56A2" w:rsidRDefault="008D56A2" w:rsidP="008D56A2">
      <w:pPr>
        <w:pStyle w:val="NormalIndent"/>
        <w:numPr>
          <w:ilvl w:val="2"/>
          <w:numId w:val="12"/>
        </w:numPr>
      </w:pPr>
      <w:r>
        <w:t>make its personnel available to attend any security training provided by the Commonwealth;</w:t>
      </w:r>
    </w:p>
    <w:p w14:paraId="4CA8F507" w14:textId="676A21E2" w:rsidR="000D61B0" w:rsidRDefault="000D61B0" w:rsidP="00E21D0D">
      <w:pPr>
        <w:pStyle w:val="NormalIndent"/>
        <w:numPr>
          <w:ilvl w:val="2"/>
          <w:numId w:val="12"/>
        </w:numPr>
      </w:pPr>
      <w:r>
        <w:t xml:space="preserve">safeguard any </w:t>
      </w:r>
      <w:r w:rsidR="008E113E">
        <w:t xml:space="preserve">Official Resources and </w:t>
      </w:r>
      <w:r w:rsidR="00DC64ED">
        <w:t xml:space="preserve">Security Classified Resources </w:t>
      </w:r>
      <w:r>
        <w:t xml:space="preserve">in its possession </w:t>
      </w:r>
      <w:r w:rsidR="008E113E">
        <w:t>or</w:t>
      </w:r>
      <w:r>
        <w:t xml:space="preserve"> control from authorised access and </w:t>
      </w:r>
      <w:r w:rsidR="006D3357">
        <w:t>disclosure</w:t>
      </w:r>
      <w:r>
        <w:t>;</w:t>
      </w:r>
    </w:p>
    <w:p w14:paraId="10A97D8F" w14:textId="029F93EF" w:rsidR="008D56A2" w:rsidRDefault="008D56A2" w:rsidP="00E21D0D">
      <w:pPr>
        <w:pStyle w:val="NormalIndent"/>
        <w:numPr>
          <w:ilvl w:val="2"/>
          <w:numId w:val="12"/>
        </w:numPr>
      </w:pPr>
      <w:r>
        <w:t>take reasonable steps to reduce the risk of Cyber Attack on its Systems;</w:t>
      </w:r>
    </w:p>
    <w:p w14:paraId="6E3D6B8E" w14:textId="23F888EC" w:rsidR="006D3357" w:rsidRDefault="006D3357" w:rsidP="00E21D0D">
      <w:pPr>
        <w:pStyle w:val="NormalIndent"/>
        <w:numPr>
          <w:ilvl w:val="2"/>
          <w:numId w:val="12"/>
        </w:numPr>
      </w:pPr>
      <w:r>
        <w:t>ensure it has appropriate facilities</w:t>
      </w:r>
      <w:r w:rsidR="008E113E">
        <w:t xml:space="preserve"> (including </w:t>
      </w:r>
      <w:r w:rsidR="008D56A2">
        <w:t>S</w:t>
      </w:r>
      <w:r w:rsidR="008E113E">
        <w:t>ystems)</w:t>
      </w:r>
      <w:r>
        <w:t xml:space="preserve"> to store, handle and protect </w:t>
      </w:r>
      <w:r w:rsidR="008E113E">
        <w:t xml:space="preserve">Official Resources and </w:t>
      </w:r>
      <w:r w:rsidR="00DC64ED">
        <w:t>Security Classified Resources</w:t>
      </w:r>
      <w:r>
        <w:t xml:space="preserve">, including obtaining any facility </w:t>
      </w:r>
      <w:r w:rsidR="008D56A2">
        <w:t xml:space="preserve">or Systems </w:t>
      </w:r>
      <w:r>
        <w:t xml:space="preserve">accreditations or clearance required by the Commonwealth; </w:t>
      </w:r>
    </w:p>
    <w:p w14:paraId="6751370E" w14:textId="547DBC1B" w:rsidR="000D61B0" w:rsidRDefault="000D61B0" w:rsidP="00E21D0D">
      <w:pPr>
        <w:pStyle w:val="NormalIndent"/>
        <w:numPr>
          <w:ilvl w:val="2"/>
          <w:numId w:val="12"/>
        </w:numPr>
      </w:pPr>
      <w:r>
        <w:t xml:space="preserve">notify the Commonwealth immediately if it becomes aware of any changes </w:t>
      </w:r>
      <w:r w:rsidR="008E113E">
        <w:t>in</w:t>
      </w:r>
      <w:r w:rsidR="006D3357">
        <w:t xml:space="preserve"> </w:t>
      </w:r>
      <w:r>
        <w:t xml:space="preserve">circumstances </w:t>
      </w:r>
      <w:r w:rsidR="006D3357">
        <w:t>which may affect the Grantee,</w:t>
      </w:r>
      <w:r w:rsidR="008E113E">
        <w:t xml:space="preserve"> its personnel,</w:t>
      </w:r>
      <w:r w:rsidR="006D3357">
        <w:t xml:space="preserve"> its subcontractor</w:t>
      </w:r>
      <w:r w:rsidR="008B68E6">
        <w:t>s</w:t>
      </w:r>
      <w:r w:rsidR="006D3357">
        <w:t xml:space="preserve"> or their personnel’s ability to meet the Commonwealth security requirements; </w:t>
      </w:r>
    </w:p>
    <w:p w14:paraId="1FA2AEED" w14:textId="3EFAF56A" w:rsidR="000E53B9" w:rsidRDefault="000E53B9" w:rsidP="00E21D0D">
      <w:pPr>
        <w:pStyle w:val="NormalIndent"/>
        <w:numPr>
          <w:ilvl w:val="2"/>
          <w:numId w:val="12"/>
        </w:numPr>
      </w:pPr>
      <w:r>
        <w:t xml:space="preserve">notify the Commonwealth immediately if it becomes aware that a Security Incident has occurred and otherwise implement or update any </w:t>
      </w:r>
      <w:r w:rsidR="008D56A2">
        <w:t xml:space="preserve">steps or </w:t>
      </w:r>
      <w:r>
        <w:t>procedures for Security Incident reporting as required by the Commonwealth from time to time;</w:t>
      </w:r>
    </w:p>
    <w:p w14:paraId="3CA5C930" w14:textId="3F241393" w:rsidR="008D56A2" w:rsidRDefault="008D56A2" w:rsidP="00E21D0D">
      <w:pPr>
        <w:pStyle w:val="NormalIndent"/>
        <w:numPr>
          <w:ilvl w:val="2"/>
          <w:numId w:val="12"/>
        </w:numPr>
      </w:pPr>
      <w:r>
        <w:t>comply with all reasonable directions issued by the Commonwealth in connection with a Security Incident;</w:t>
      </w:r>
    </w:p>
    <w:p w14:paraId="3F1D70CC" w14:textId="464B59F6" w:rsidR="000E53B9" w:rsidRDefault="000E53B9" w:rsidP="00E21D0D">
      <w:pPr>
        <w:pStyle w:val="NormalIndent"/>
        <w:numPr>
          <w:ilvl w:val="2"/>
          <w:numId w:val="12"/>
        </w:numPr>
      </w:pPr>
      <w:r>
        <w:t xml:space="preserve">ensure that it and its personnel comply with all relevant security requirements specified in the Australian Government Protective Security Policy Framework and </w:t>
      </w:r>
      <w:r w:rsidR="003B5A26">
        <w:t xml:space="preserve">Australian Government </w:t>
      </w:r>
      <w:r>
        <w:t xml:space="preserve">Information Security Manual (as updated or replaced from time to time); </w:t>
      </w:r>
    </w:p>
    <w:p w14:paraId="5B034692" w14:textId="77777777" w:rsidR="00FF7B7D" w:rsidRDefault="000E53B9" w:rsidP="00E21D0D">
      <w:pPr>
        <w:pStyle w:val="NormalIndent"/>
        <w:numPr>
          <w:ilvl w:val="2"/>
          <w:numId w:val="12"/>
        </w:numPr>
      </w:pPr>
      <w:r>
        <w:t>unless</w:t>
      </w:r>
      <w:r w:rsidR="00FF7B7D">
        <w:t xml:space="preserve"> the Commonwealth has provided prior approval in writing,</w:t>
      </w:r>
      <w:r>
        <w:t xml:space="preserve"> only perform the Activity within Australia</w:t>
      </w:r>
      <w:r w:rsidR="00FF7B7D">
        <w:t>;</w:t>
      </w:r>
    </w:p>
    <w:p w14:paraId="677D0C83" w14:textId="54C03FDC" w:rsidR="000E53B9" w:rsidRDefault="00FF7B7D" w:rsidP="00E21D0D">
      <w:pPr>
        <w:pStyle w:val="NormalIndent"/>
        <w:numPr>
          <w:ilvl w:val="2"/>
          <w:numId w:val="12"/>
        </w:numPr>
      </w:pPr>
      <w:r>
        <w:t xml:space="preserve">unless the Commonwealth has provided prior approval in writing, ensure all </w:t>
      </w:r>
      <w:r w:rsidR="000D61B0">
        <w:t xml:space="preserve">Materials </w:t>
      </w:r>
      <w:r>
        <w:t>(electronic or hard copies)</w:t>
      </w:r>
      <w:r w:rsidR="000D61B0">
        <w:t xml:space="preserve"> </w:t>
      </w:r>
      <w:r>
        <w:t>in relation to the Activity are stored and held in Australia</w:t>
      </w:r>
      <w:r w:rsidR="000D61B0">
        <w:t xml:space="preserve">, and are not </w:t>
      </w:r>
      <w:r w:rsidR="008E113E">
        <w:t>transferred</w:t>
      </w:r>
      <w:r w:rsidR="000D61B0">
        <w:t xml:space="preserve"> outside of Australia</w:t>
      </w:r>
      <w:r>
        <w:t xml:space="preserve"> (other than to NASA)</w:t>
      </w:r>
      <w:r w:rsidR="008E113E">
        <w:t xml:space="preserve">, including as a result of any cloud </w:t>
      </w:r>
      <w:r w:rsidR="008B68E6">
        <w:t xml:space="preserve">or hosting systems or </w:t>
      </w:r>
      <w:r w:rsidR="008E113E">
        <w:t xml:space="preserve">services used by the Grantee or </w:t>
      </w:r>
      <w:r w:rsidR="00FA49FF">
        <w:t>its</w:t>
      </w:r>
      <w:r w:rsidR="008E113E">
        <w:t xml:space="preserve"> subcontractor</w:t>
      </w:r>
      <w:r w:rsidR="00FA49FF">
        <w:t>s</w:t>
      </w:r>
      <w:r>
        <w:t>;</w:t>
      </w:r>
      <w:r w:rsidR="000E53B9" w:rsidRPr="00B52638">
        <w:t xml:space="preserve"> </w:t>
      </w:r>
      <w:r>
        <w:t>and</w:t>
      </w:r>
    </w:p>
    <w:p w14:paraId="0E51A4B4" w14:textId="4AEBA1BF" w:rsidR="00FF7B7D" w:rsidRDefault="00FF7B7D" w:rsidP="00E21D0D">
      <w:pPr>
        <w:pStyle w:val="NormalIndent"/>
        <w:numPr>
          <w:ilvl w:val="2"/>
          <w:numId w:val="12"/>
        </w:numPr>
      </w:pPr>
      <w:proofErr w:type="gramStart"/>
      <w:r>
        <w:lastRenderedPageBreak/>
        <w:t>comply</w:t>
      </w:r>
      <w:proofErr w:type="gramEnd"/>
      <w:r>
        <w:t xml:space="preserve"> with any additional security requirements reasonably requested by the Commonwealth from time to time</w:t>
      </w:r>
      <w:r w:rsidR="000D61B0">
        <w:t>, including to enter into any secure Commonwealth premises</w:t>
      </w:r>
      <w:r>
        <w:t xml:space="preserve">. </w:t>
      </w:r>
    </w:p>
    <w:p w14:paraId="0DCBC257" w14:textId="62BC75C2" w:rsidR="00FF7B7D" w:rsidRDefault="00FF7B7D" w:rsidP="00E21D0D">
      <w:r>
        <w:t>ST33.2 The Grantee agrees</w:t>
      </w:r>
      <w:r w:rsidR="00FA49FF">
        <w:t xml:space="preserve"> to</w:t>
      </w:r>
      <w:r>
        <w:t>, and must ensure its subcontractors, develop and comply with security procedures to ensure that it meets the requirements under this clause ST33.</w:t>
      </w:r>
    </w:p>
    <w:p w14:paraId="5CEB3E33" w14:textId="6FE4E308" w:rsidR="00FF7B7D" w:rsidRPr="00BC1345" w:rsidRDefault="00FF7B7D" w:rsidP="00E21D0D">
      <w:r>
        <w:t>ST33.3</w:t>
      </w:r>
      <w:r>
        <w:tab/>
      </w:r>
      <w:r w:rsidRPr="00BC1345">
        <w:t xml:space="preserve">The </w:t>
      </w:r>
      <w:r>
        <w:t>Grantee</w:t>
      </w:r>
      <w:r w:rsidRPr="00BC1345">
        <w:t xml:space="preserve"> </w:t>
      </w:r>
      <w:r>
        <w:t>must</w:t>
      </w:r>
      <w:r w:rsidRPr="00BC1345">
        <w:t xml:space="preserve"> provide copies of </w:t>
      </w:r>
      <w:r>
        <w:t>any security procedures</w:t>
      </w:r>
      <w:r w:rsidRPr="00BC1345">
        <w:t xml:space="preserve"> to the </w:t>
      </w:r>
      <w:r>
        <w:t>Commonwealth</w:t>
      </w:r>
      <w:r w:rsidRPr="00BC1345">
        <w:t xml:space="preserve"> on request</w:t>
      </w:r>
      <w:r>
        <w:t>, and must make any amendments to the security procedures reasonably required by the Commonwealth.</w:t>
      </w:r>
    </w:p>
    <w:p w14:paraId="6228C80B" w14:textId="72FE703C" w:rsidR="00FF7B7D" w:rsidRPr="00BC1345" w:rsidRDefault="00FF7B7D" w:rsidP="00E21D0D">
      <w:r>
        <w:t>ST33.4</w:t>
      </w:r>
      <w:r>
        <w:tab/>
      </w:r>
      <w:r w:rsidRPr="00BC1345">
        <w:t xml:space="preserve">The </w:t>
      </w:r>
      <w:r>
        <w:t>Grantee</w:t>
      </w:r>
      <w:r w:rsidRPr="00BC1345">
        <w:t xml:space="preserve"> </w:t>
      </w:r>
      <w:r>
        <w:t>must</w:t>
      </w:r>
      <w:r w:rsidR="00FA49FF">
        <w:t>, and must ensure its subcontractors,</w:t>
      </w:r>
      <w:r w:rsidRPr="00BC1345">
        <w:t xml:space="preserve"> </w:t>
      </w:r>
      <w:r w:rsidR="000D61B0" w:rsidRPr="003A08A6">
        <w:t xml:space="preserve">assist and facilitate any security audit conducted by the </w:t>
      </w:r>
      <w:r w:rsidR="000D61B0">
        <w:t>Commonwealth</w:t>
      </w:r>
      <w:r w:rsidR="000D61B0" w:rsidRPr="003A08A6">
        <w:t xml:space="preserve"> in respect of compliance </w:t>
      </w:r>
      <w:r w:rsidR="00C615C7">
        <w:t xml:space="preserve">by the Grantee or its subcontractor </w:t>
      </w:r>
      <w:r w:rsidR="000D61B0" w:rsidRPr="003A08A6">
        <w:t xml:space="preserve">with its </w:t>
      </w:r>
      <w:r w:rsidR="000D61B0">
        <w:t>security p</w:t>
      </w:r>
      <w:r w:rsidR="000D61B0" w:rsidRPr="003A08A6">
        <w:t>rocedures</w:t>
      </w:r>
      <w:r w:rsidR="000D61B0">
        <w:t xml:space="preserve"> or this clause ST33. </w:t>
      </w:r>
      <w:r w:rsidR="000D61B0" w:rsidRPr="00BC1345">
        <w:t xml:space="preserve"> </w:t>
      </w:r>
    </w:p>
    <w:p w14:paraId="1D1A4311" w14:textId="7B2A5FFD" w:rsidR="001C5BAD" w:rsidRDefault="008E113E" w:rsidP="00E21D0D">
      <w:pPr>
        <w:pStyle w:val="Heading3ST"/>
      </w:pPr>
      <w:r>
        <w:t xml:space="preserve">US Government </w:t>
      </w:r>
      <w:r w:rsidR="001E153A">
        <w:t xml:space="preserve">export control and security </w:t>
      </w:r>
      <w:r w:rsidR="00CD0768">
        <w:t>r</w:t>
      </w:r>
      <w:r w:rsidR="001C5BAD">
        <w:t>equirements</w:t>
      </w:r>
    </w:p>
    <w:p w14:paraId="6E6B15AC" w14:textId="56D7075F" w:rsidR="00D47D6C" w:rsidRDefault="008D56A2" w:rsidP="00E21D0D">
      <w:r>
        <w:t>ST34.1</w:t>
      </w:r>
      <w:r>
        <w:tab/>
        <w:t xml:space="preserve">The Grantee must, and must ensure its subcontractors, comply with any United States government </w:t>
      </w:r>
      <w:r w:rsidR="001E153A">
        <w:t xml:space="preserve">export control and security </w:t>
      </w:r>
      <w:r>
        <w:t>requirements</w:t>
      </w:r>
      <w:r w:rsidR="00D47D6C">
        <w:t xml:space="preserve">, including complying with </w:t>
      </w:r>
      <w:r w:rsidR="00CD0768">
        <w:t>any</w:t>
      </w:r>
      <w:r w:rsidR="00D47D6C">
        <w:t xml:space="preserve"> International Traffic in Arms Regulations requirements or obtaining Export Approval,</w:t>
      </w:r>
      <w:r>
        <w:t xml:space="preserve"> applicable </w:t>
      </w:r>
      <w:r w:rsidR="00D44325">
        <w:t xml:space="preserve">or relevant </w:t>
      </w:r>
      <w:r>
        <w:t>to</w:t>
      </w:r>
      <w:r w:rsidR="00D47D6C">
        <w:t>:</w:t>
      </w:r>
    </w:p>
    <w:p w14:paraId="02A64BED" w14:textId="0DC962EA" w:rsidR="00D47D6C" w:rsidRDefault="00D47D6C" w:rsidP="00E21D0D">
      <w:pPr>
        <w:pStyle w:val="NormalIndent"/>
        <w:numPr>
          <w:ilvl w:val="2"/>
          <w:numId w:val="12"/>
        </w:numPr>
      </w:pPr>
      <w:r>
        <w:t>the Grantee, its personnel, its subcontractors and their personnel;</w:t>
      </w:r>
    </w:p>
    <w:p w14:paraId="01E455DF" w14:textId="77777777" w:rsidR="00D47D6C" w:rsidRDefault="008D56A2" w:rsidP="00E21D0D">
      <w:pPr>
        <w:pStyle w:val="NormalIndent"/>
        <w:numPr>
          <w:ilvl w:val="2"/>
          <w:numId w:val="12"/>
        </w:numPr>
      </w:pPr>
      <w:r>
        <w:t>any Materials provided by NASA</w:t>
      </w:r>
      <w:r w:rsidR="00D47D6C">
        <w:t xml:space="preserve">; </w:t>
      </w:r>
    </w:p>
    <w:p w14:paraId="7B846906" w14:textId="40401033" w:rsidR="00D47D6C" w:rsidRDefault="00D47D6C" w:rsidP="00892DC8">
      <w:pPr>
        <w:pStyle w:val="NormalIndent"/>
        <w:numPr>
          <w:ilvl w:val="2"/>
          <w:numId w:val="12"/>
        </w:numPr>
      </w:pPr>
      <w:r>
        <w:t xml:space="preserve">any Activity Material; </w:t>
      </w:r>
      <w:r w:rsidR="00CD0768">
        <w:t>and</w:t>
      </w:r>
    </w:p>
    <w:p w14:paraId="0EE7C0D4" w14:textId="4EDC223C" w:rsidR="00D47D6C" w:rsidRDefault="00D47D6C" w:rsidP="00E21D0D">
      <w:pPr>
        <w:pStyle w:val="NormalIndent"/>
        <w:numPr>
          <w:ilvl w:val="2"/>
          <w:numId w:val="12"/>
        </w:numPr>
      </w:pPr>
      <w:proofErr w:type="gramStart"/>
      <w:r>
        <w:t>the</w:t>
      </w:r>
      <w:proofErr w:type="gramEnd"/>
      <w:r>
        <w:t xml:space="preserve"> Activity</w:t>
      </w:r>
      <w:r w:rsidR="008D56A2">
        <w:t>.</w:t>
      </w:r>
    </w:p>
    <w:p w14:paraId="57C42A66" w14:textId="74F42008" w:rsidR="008B68E6" w:rsidRDefault="008B68E6" w:rsidP="008B68E6">
      <w:pPr>
        <w:pStyle w:val="Heading3ST"/>
      </w:pPr>
      <w:r>
        <w:t xml:space="preserve">Foreign control, ownership and affiliation  </w:t>
      </w:r>
    </w:p>
    <w:p w14:paraId="25304C02" w14:textId="6E1A402B" w:rsidR="00AE03B0" w:rsidRDefault="00BC1995" w:rsidP="00E21D0D">
      <w:r>
        <w:t>ST35.1</w:t>
      </w:r>
      <w:r>
        <w:tab/>
        <w:t>Without limiting clause ST30, the Grantee must promptly inform the Commonwealth if it</w:t>
      </w:r>
      <w:r w:rsidR="00FE653C">
        <w:t>,</w:t>
      </w:r>
      <w:r>
        <w:t xml:space="preserve"> or any of its subcontractors</w:t>
      </w:r>
      <w:r w:rsidR="00AE03B0">
        <w:t xml:space="preserve">: </w:t>
      </w:r>
    </w:p>
    <w:p w14:paraId="019380C3" w14:textId="5D555E0F" w:rsidR="00AE03B0" w:rsidRDefault="0075358D" w:rsidP="00E21D0D">
      <w:pPr>
        <w:pStyle w:val="NormalIndent"/>
        <w:numPr>
          <w:ilvl w:val="2"/>
          <w:numId w:val="12"/>
        </w:numPr>
      </w:pPr>
      <w:r>
        <w:t>is</w:t>
      </w:r>
      <w:r w:rsidR="001917AA">
        <w:t>,</w:t>
      </w:r>
      <w:r>
        <w:t xml:space="preserve"> or </w:t>
      </w:r>
      <w:r w:rsidR="001C3D5C">
        <w:t xml:space="preserve">is </w:t>
      </w:r>
      <w:r>
        <w:t>propos</w:t>
      </w:r>
      <w:r w:rsidR="003D43B9">
        <w:t>ing</w:t>
      </w:r>
      <w:r>
        <w:t xml:space="preserve"> to be, </w:t>
      </w:r>
      <w:r w:rsidR="0011670E">
        <w:t xml:space="preserve">wholly </w:t>
      </w:r>
      <w:r w:rsidR="00AE03B0">
        <w:t xml:space="preserve">or </w:t>
      </w:r>
      <w:r w:rsidR="0011670E">
        <w:t xml:space="preserve">partly </w:t>
      </w:r>
      <w:r w:rsidR="00AE03B0">
        <w:t>controlled or owned by a foreign government or entity</w:t>
      </w:r>
      <w:r w:rsidR="0011670E">
        <w:t xml:space="preserve"> (regardless of the extent of control or ownership)</w:t>
      </w:r>
      <w:r w:rsidR="00AE03B0">
        <w:t>;</w:t>
      </w:r>
      <w:r w:rsidR="0011670E" w:rsidRPr="0011670E">
        <w:t xml:space="preserve"> </w:t>
      </w:r>
    </w:p>
    <w:p w14:paraId="0100DE53" w14:textId="001CB2CD" w:rsidR="0075358D" w:rsidRDefault="0075358D" w:rsidP="00E21D0D">
      <w:pPr>
        <w:pStyle w:val="NormalIndent"/>
        <w:numPr>
          <w:ilvl w:val="2"/>
          <w:numId w:val="12"/>
        </w:numPr>
      </w:pPr>
      <w:r>
        <w:t>is receiving</w:t>
      </w:r>
      <w:r w:rsidR="001917AA">
        <w:t>,</w:t>
      </w:r>
      <w:r>
        <w:t xml:space="preserve"> or </w:t>
      </w:r>
      <w:r w:rsidR="001C3D5C">
        <w:t xml:space="preserve">is </w:t>
      </w:r>
      <w:r>
        <w:t>propos</w:t>
      </w:r>
      <w:r w:rsidR="003D43B9">
        <w:t>ing</w:t>
      </w:r>
      <w:r>
        <w:t xml:space="preserve"> to receive, funding or any in kind contribution from a foreign government or entity in relation to any of its activities, including this Activity; </w:t>
      </w:r>
    </w:p>
    <w:p w14:paraId="0BC5DC28" w14:textId="62076901" w:rsidR="0075358D" w:rsidRDefault="0075358D" w:rsidP="00E21D0D">
      <w:pPr>
        <w:pStyle w:val="NormalIndent"/>
        <w:numPr>
          <w:ilvl w:val="2"/>
          <w:numId w:val="12"/>
        </w:numPr>
      </w:pPr>
      <w:r>
        <w:t>is</w:t>
      </w:r>
      <w:r w:rsidR="001917AA">
        <w:t>,</w:t>
      </w:r>
      <w:r>
        <w:t xml:space="preserve"> or </w:t>
      </w:r>
      <w:r w:rsidR="003D43B9">
        <w:t xml:space="preserve">is </w:t>
      </w:r>
      <w:r>
        <w:t>propos</w:t>
      </w:r>
      <w:r w:rsidR="003D43B9">
        <w:t>ing</w:t>
      </w:r>
      <w:r>
        <w:t xml:space="preserve"> to be, </w:t>
      </w:r>
      <w:r w:rsidR="00AE03B0">
        <w:t>affiliated with any foreign government or entity</w:t>
      </w:r>
      <w:r>
        <w:t>;</w:t>
      </w:r>
    </w:p>
    <w:p w14:paraId="02B55E9A" w14:textId="00A55320" w:rsidR="0075358D" w:rsidRDefault="0075358D" w:rsidP="00E21D0D">
      <w:pPr>
        <w:pStyle w:val="NormalIndent"/>
        <w:numPr>
          <w:ilvl w:val="2"/>
          <w:numId w:val="12"/>
        </w:numPr>
      </w:pPr>
      <w:r>
        <w:t>is collaborating</w:t>
      </w:r>
      <w:r w:rsidR="001917AA">
        <w:t>,</w:t>
      </w:r>
      <w:r>
        <w:t xml:space="preserve"> or </w:t>
      </w:r>
      <w:r w:rsidR="003D43B9">
        <w:t xml:space="preserve">is </w:t>
      </w:r>
      <w:r>
        <w:t>propos</w:t>
      </w:r>
      <w:r w:rsidR="003D43B9">
        <w:t>ing</w:t>
      </w:r>
      <w:r>
        <w:t xml:space="preserve"> to collaborate</w:t>
      </w:r>
      <w:r w:rsidR="001917AA">
        <w:t>,</w:t>
      </w:r>
      <w:r>
        <w:t xml:space="preserve"> with any foreign government or entity in relation to any of its activities, including this Activity;</w:t>
      </w:r>
    </w:p>
    <w:p w14:paraId="12B20235" w14:textId="078037EE" w:rsidR="0075358D" w:rsidRDefault="001917AA" w:rsidP="00E21D0D">
      <w:pPr>
        <w:pStyle w:val="NormalIndent"/>
        <w:numPr>
          <w:ilvl w:val="2"/>
          <w:numId w:val="12"/>
        </w:numPr>
      </w:pPr>
      <w:r>
        <w:t xml:space="preserve">is, or </w:t>
      </w:r>
      <w:r w:rsidR="003D43B9">
        <w:t xml:space="preserve">is </w:t>
      </w:r>
      <w:r>
        <w:t>propos</w:t>
      </w:r>
      <w:r w:rsidR="003D43B9">
        <w:t xml:space="preserve">ing </w:t>
      </w:r>
      <w:r>
        <w:t xml:space="preserve">to </w:t>
      </w:r>
      <w:r w:rsidR="0075358D">
        <w:t>be</w:t>
      </w:r>
      <w:r>
        <w:t>,</w:t>
      </w:r>
      <w:r w:rsidR="0075358D">
        <w:t xml:space="preserve"> a member of a foreign government or entity talent program;</w:t>
      </w:r>
      <w:r>
        <w:t xml:space="preserve"> or</w:t>
      </w:r>
    </w:p>
    <w:p w14:paraId="6BD86CC5" w14:textId="34DD79CE" w:rsidR="00AE03B0" w:rsidRDefault="001917AA" w:rsidP="00E21D0D">
      <w:pPr>
        <w:pStyle w:val="NormalIndent"/>
        <w:numPr>
          <w:ilvl w:val="2"/>
          <w:numId w:val="12"/>
        </w:numPr>
      </w:pPr>
      <w:proofErr w:type="gramStart"/>
      <w:r>
        <w:t>is</w:t>
      </w:r>
      <w:proofErr w:type="gramEnd"/>
      <w:r>
        <w:t xml:space="preserve"> </w:t>
      </w:r>
      <w:r w:rsidR="0075358D">
        <w:t>transfer</w:t>
      </w:r>
      <w:r>
        <w:t xml:space="preserve">ring, or </w:t>
      </w:r>
      <w:r w:rsidR="003D43B9">
        <w:t xml:space="preserve">is </w:t>
      </w:r>
      <w:r>
        <w:t>propos</w:t>
      </w:r>
      <w:r w:rsidR="003D43B9">
        <w:t>ing</w:t>
      </w:r>
      <w:r>
        <w:t xml:space="preserve"> to transfer,</w:t>
      </w:r>
      <w:r w:rsidR="0075358D">
        <w:t xml:space="preserve"> any technology developed or being developed </w:t>
      </w:r>
      <w:r>
        <w:t xml:space="preserve">by the Grantee or is subcontractors </w:t>
      </w:r>
      <w:r w:rsidR="0075358D">
        <w:t xml:space="preserve">to any foreign government or entity. </w:t>
      </w:r>
    </w:p>
    <w:p w14:paraId="49BC4C33" w14:textId="40BC8B01" w:rsidR="008B68E6" w:rsidRDefault="001917AA" w:rsidP="00E21D0D">
      <w:pPr>
        <w:pStyle w:val="NormalIndent"/>
        <w:ind w:left="0"/>
      </w:pPr>
      <w:r>
        <w:t>ST35.2</w:t>
      </w:r>
      <w:r>
        <w:tab/>
        <w:t xml:space="preserve">The Grantee must </w:t>
      </w:r>
      <w:r w:rsidR="00AE03B0">
        <w:t>provide full details to the Commonwealth in relation to</w:t>
      </w:r>
      <w:r>
        <w:t xml:space="preserve"> any of the matters listed in clause 35.1 </w:t>
      </w:r>
      <w:r w:rsidR="00FE653C">
        <w:t xml:space="preserve">to enable the Commonwealth, NASA, or its nominee to assess whether </w:t>
      </w:r>
      <w:r>
        <w:t xml:space="preserve">any of the matters </w:t>
      </w:r>
      <w:r w:rsidR="003D43B9">
        <w:t>give</w:t>
      </w:r>
      <w:r w:rsidR="00FE653C">
        <w:t xml:space="preserve"> rise to any national security or other risks in relation to this Agreement, the Trailblazer program, the Commonwealth or NASA</w:t>
      </w:r>
      <w:r w:rsidR="00AE03B0">
        <w:t xml:space="preserve">. </w:t>
      </w:r>
    </w:p>
    <w:p w14:paraId="760020F9" w14:textId="79AC2018" w:rsidR="00AE03B0" w:rsidRDefault="001917AA" w:rsidP="00E21D0D">
      <w:pPr>
        <w:pStyle w:val="NormalIndent"/>
        <w:ind w:left="0"/>
      </w:pPr>
      <w:r>
        <w:t>ST35.3</w:t>
      </w:r>
      <w:r w:rsidR="00AE03B0">
        <w:tab/>
      </w:r>
      <w:r w:rsidR="00FE653C">
        <w:t xml:space="preserve">The Grantee must, and must ensure its subcontractors, provide the Commonwealth with any other additional information requested by the Commonwealth, NASA or its nominee to support the assessment </w:t>
      </w:r>
      <w:r>
        <w:t>under clause ST35.2</w:t>
      </w:r>
      <w:r w:rsidR="00FE653C">
        <w:t>.</w:t>
      </w:r>
    </w:p>
    <w:p w14:paraId="0862F8EE" w14:textId="6CA34295" w:rsidR="00FE653C" w:rsidRDefault="00FE653C" w:rsidP="00E21D0D">
      <w:pPr>
        <w:pStyle w:val="NormalIndent"/>
        <w:ind w:left="0"/>
      </w:pPr>
      <w:r>
        <w:lastRenderedPageBreak/>
        <w:t>ST35.3</w:t>
      </w:r>
      <w:r>
        <w:tab/>
        <w:t xml:space="preserve">The Commonwealth or NASA will inform the Grantee if it has any concerns in relation to </w:t>
      </w:r>
      <w:r w:rsidR="001917AA">
        <w:t>any of the matters disclosed under clause ST35.1</w:t>
      </w:r>
      <w:r>
        <w:t xml:space="preserve">, within 30 days of being notified by the Grantee under ST35.1, or such other period agreed by the parties. </w:t>
      </w:r>
    </w:p>
    <w:p w14:paraId="332018AD" w14:textId="18573D03" w:rsidR="00FE653C" w:rsidRDefault="00FE653C" w:rsidP="00E21D0D">
      <w:pPr>
        <w:pStyle w:val="NormalIndent"/>
        <w:ind w:left="0"/>
      </w:pPr>
      <w:r>
        <w:t>ST35.4</w:t>
      </w:r>
      <w:r>
        <w:tab/>
      </w:r>
      <w:r w:rsidR="001917AA">
        <w:t xml:space="preserve">The Grantee must, and must ensure its subcontractors, cooperate with the Commonwealth or NASA and take </w:t>
      </w:r>
      <w:r w:rsidR="003B1FB3">
        <w:t xml:space="preserve">any </w:t>
      </w:r>
      <w:r w:rsidR="001917AA">
        <w:t>steps</w:t>
      </w:r>
      <w:r w:rsidR="003B1FB3">
        <w:t xml:space="preserve"> reasonably </w:t>
      </w:r>
      <w:r w:rsidR="00D44325">
        <w:t xml:space="preserve">required by the Commonwealth or NASA </w:t>
      </w:r>
      <w:r w:rsidR="001917AA">
        <w:t xml:space="preserve">to resolve or </w:t>
      </w:r>
      <w:r w:rsidR="0026448D">
        <w:t>otherwise deal with</w:t>
      </w:r>
      <w:r w:rsidR="001917AA">
        <w:t xml:space="preserve"> any concerns the Commonwealth or NASA has in relation to the matters disclosed under clause ST35.1.</w:t>
      </w:r>
    </w:p>
    <w:p w14:paraId="14FEF32F" w14:textId="77777777" w:rsidR="003016F2" w:rsidRDefault="003016F2" w:rsidP="00B848F4"/>
    <w:p w14:paraId="2CF877EE" w14:textId="053FC127" w:rsidR="004D7EA7" w:rsidRPr="00135E78" w:rsidRDefault="004D7EA7" w:rsidP="00892DC8">
      <w:pPr>
        <w:pStyle w:val="ListParagraph"/>
        <w:ind w:left="1247"/>
      </w:pPr>
    </w:p>
    <w:p w14:paraId="6DE9D98E" w14:textId="45F8D8E4" w:rsidR="0083039E" w:rsidRPr="00D43373" w:rsidRDefault="000E7D88" w:rsidP="001629D0">
      <w:pPr>
        <w:pStyle w:val="Heading2"/>
      </w:pPr>
      <w:r w:rsidRPr="00D43373">
        <w:br w:type="page"/>
      </w:r>
      <w:bookmarkStart w:id="61" w:name="_Toc11419474"/>
      <w:bookmarkStart w:id="62" w:name="_Toc83990832"/>
      <w:r>
        <w:lastRenderedPageBreak/>
        <w:t xml:space="preserve">Schedule 1: </w:t>
      </w:r>
      <w:r w:rsidR="0083039E" w:rsidRPr="00D43373">
        <w:t>Commonwealth Standard Grant Conditions</w:t>
      </w:r>
      <w:bookmarkEnd w:id="61"/>
      <w:bookmarkEnd w:id="62"/>
    </w:p>
    <w:p w14:paraId="3F4C0F87" w14:textId="515140A7" w:rsidR="0083039E" w:rsidRPr="00D43373" w:rsidRDefault="00EC575E" w:rsidP="007765AD">
      <w:pPr>
        <w:pStyle w:val="Heading3number"/>
      </w:pPr>
      <w:bookmarkStart w:id="63" w:name="_TOC_250019"/>
      <w:r>
        <w:t xml:space="preserve">1. </w:t>
      </w:r>
      <w:r w:rsidR="0083039E" w:rsidRPr="00D43373">
        <w:t xml:space="preserve">Undertaking the </w:t>
      </w:r>
      <w:bookmarkEnd w:id="63"/>
      <w:r w:rsidR="0083039E"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24B25DEB" w:rsidR="0083039E" w:rsidRPr="00D43373" w:rsidRDefault="00EC575E" w:rsidP="00E643B3">
      <w:pPr>
        <w:pStyle w:val="Heading3number"/>
      </w:pPr>
      <w:bookmarkStart w:id="64" w:name="_TOC_250018"/>
      <w:r>
        <w:t xml:space="preserve">2. </w:t>
      </w:r>
      <w:r w:rsidR="0083039E" w:rsidRPr="00D43373">
        <w:t xml:space="preserve">Payment of the </w:t>
      </w:r>
      <w:bookmarkEnd w:id="64"/>
      <w:r w:rsidR="0083039E"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65" w:name="_Ref480363273"/>
      <w:bookmarkStart w:id="6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6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6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2F7E8A9" w:rsidR="0083039E" w:rsidRPr="00D43373" w:rsidRDefault="00EC575E" w:rsidP="00E643B3">
      <w:pPr>
        <w:pStyle w:val="Heading3number"/>
      </w:pPr>
      <w:bookmarkStart w:id="67" w:name="_TOC_250017"/>
      <w:bookmarkEnd w:id="67"/>
      <w:r>
        <w:t xml:space="preserve">3. </w:t>
      </w:r>
      <w:r w:rsidR="0083039E" w:rsidRPr="00D43373">
        <w:t>Acknowledgements</w:t>
      </w:r>
    </w:p>
    <w:p w14:paraId="0B1B78A7" w14:textId="295C9219" w:rsidR="00CA0AD9" w:rsidRPr="00D43373" w:rsidRDefault="002C1D81" w:rsidP="002C1D81">
      <w:r>
        <w:t>3.1</w:t>
      </w:r>
      <w:r>
        <w:tab/>
      </w:r>
      <w:r w:rsidR="00CA0AD9" w:rsidRPr="00D43373">
        <w:t>The Grantee agrees not to make any public announcement in connection with the awarding of the Grant without the Commonwealth’s prior written approval.</w:t>
      </w:r>
    </w:p>
    <w:p w14:paraId="79BAB580" w14:textId="5F5D8A58" w:rsidR="002114C7" w:rsidRDefault="002C1D81" w:rsidP="002C1D81">
      <w:r>
        <w:t>3.2</w:t>
      </w:r>
      <w:r>
        <w:tab/>
      </w:r>
      <w:r w:rsidR="00D90DD2">
        <w:t>Subject to clause 3.1, t</w:t>
      </w:r>
      <w:r w:rsidR="002114C7">
        <w:t xml:space="preserve">he Grantee agrees to keep the public informed </w:t>
      </w:r>
      <w:r w:rsidR="003A3E94">
        <w:t>of the progress of the Activity, including by:</w:t>
      </w:r>
    </w:p>
    <w:p w14:paraId="709D3995" w14:textId="3FA4F4DA" w:rsidR="003A3E94" w:rsidRDefault="003A3E94" w:rsidP="002C1D81">
      <w:r>
        <w:tab/>
        <w:t xml:space="preserve">(a) </w:t>
      </w:r>
      <w:proofErr w:type="gramStart"/>
      <w:r>
        <w:t>making</w:t>
      </w:r>
      <w:proofErr w:type="gramEnd"/>
      <w:r>
        <w:t xml:space="preserve"> at least one social media post per month; and</w:t>
      </w:r>
    </w:p>
    <w:p w14:paraId="4EF59D6B" w14:textId="362B573E" w:rsidR="003A3E94" w:rsidRDefault="003A3E94" w:rsidP="002C1D81">
      <w:r>
        <w:tab/>
        <w:t xml:space="preserve">(b) </w:t>
      </w:r>
      <w:proofErr w:type="gramStart"/>
      <w:r>
        <w:t>undertaking</w:t>
      </w:r>
      <w:proofErr w:type="gramEnd"/>
      <w:r>
        <w:t xml:space="preserve"> at least one major media event per year developed in consultation with the Commonwealth.</w:t>
      </w:r>
    </w:p>
    <w:p w14:paraId="6330349D" w14:textId="4CA09A11" w:rsidR="00EC459A" w:rsidRDefault="002114C7" w:rsidP="002C1D81">
      <w:r>
        <w:t xml:space="preserve">3.3 </w:t>
      </w:r>
      <w:r>
        <w:tab/>
      </w:r>
      <w:r w:rsidR="00EC459A">
        <w:t xml:space="preserve">The Grantee agrees to consult and seek input from the Commonwealth in relation to any event it undertakes in relation to the Trailblazer program. </w:t>
      </w:r>
    </w:p>
    <w:p w14:paraId="09571B58" w14:textId="229133D4" w:rsidR="007540E0" w:rsidRDefault="00EC459A" w:rsidP="002C1D81">
      <w:r>
        <w:t>3.4</w:t>
      </w:r>
      <w:r>
        <w:tab/>
      </w:r>
      <w:r w:rsidR="0083039E" w:rsidRPr="00D43373">
        <w:t xml:space="preserve">The Grantee agrees to acknowledge the Commonwealth’s support in all Material, </w:t>
      </w:r>
      <w:r w:rsidR="007540E0">
        <w:t xml:space="preserve">signage, </w:t>
      </w:r>
      <w:r w:rsidR="0083039E" w:rsidRPr="00D43373">
        <w:t>publications and promotional and advertising materials published in connection with this Agreement</w:t>
      </w:r>
      <w:r w:rsidR="007540E0">
        <w:t xml:space="preserve"> by incorporating the following words:</w:t>
      </w:r>
    </w:p>
    <w:p w14:paraId="1A79EF77" w14:textId="77777777" w:rsidR="007540E0" w:rsidRPr="00E0171A" w:rsidRDefault="007540E0" w:rsidP="007540E0">
      <w:pPr>
        <w:rPr>
          <w:i/>
        </w:rPr>
      </w:pPr>
      <w:r w:rsidRPr="00E0171A">
        <w:rPr>
          <w:i/>
        </w:rPr>
        <w:lastRenderedPageBreak/>
        <w:t>‘This project received grant funding from the Australian Government through the Australian Space Agency.’</w:t>
      </w:r>
    </w:p>
    <w:p w14:paraId="5B8C8436" w14:textId="27FC122E" w:rsidR="0083039E" w:rsidRPr="00D43373" w:rsidRDefault="00EC575E" w:rsidP="00E643B3">
      <w:pPr>
        <w:pStyle w:val="Heading3number"/>
      </w:pPr>
      <w:bookmarkStart w:id="68" w:name="_TOC_250016"/>
      <w:bookmarkEnd w:id="68"/>
      <w:r>
        <w:t xml:space="preserve">4. </w:t>
      </w:r>
      <w:r w:rsidR="0083039E"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103F3C71" w:rsidR="003B0F1D" w:rsidRPr="00D43373" w:rsidRDefault="00EC575E" w:rsidP="00E643B3">
      <w:pPr>
        <w:pStyle w:val="Heading3number"/>
      </w:pPr>
      <w:r>
        <w:t xml:space="preserve">5. </w:t>
      </w:r>
      <w:r w:rsidR="0083039E" w:rsidRPr="00D43373">
        <w:t>Relationship between</w:t>
      </w:r>
      <w:r w:rsidR="00F12ED0" w:rsidRPr="00D43373">
        <w:t xml:space="preserve"> </w:t>
      </w:r>
      <w:r w:rsidR="0083039E"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27D6BF0A" w:rsidR="0083039E" w:rsidRPr="00D43373" w:rsidRDefault="00EC575E" w:rsidP="00E643B3">
      <w:pPr>
        <w:pStyle w:val="Heading3number"/>
      </w:pPr>
      <w:bookmarkStart w:id="69" w:name="_TOC_250015"/>
      <w:bookmarkEnd w:id="69"/>
      <w:r>
        <w:t xml:space="preserve">6. </w:t>
      </w:r>
      <w:r w:rsidR="0083039E"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25A504C" w14:textId="699E7C05" w:rsidR="004F657A" w:rsidRPr="00D43373" w:rsidRDefault="004F657A" w:rsidP="002C1D81">
      <w:r>
        <w:t>6.3</w:t>
      </w:r>
      <w:r>
        <w:tab/>
      </w:r>
      <w:r w:rsidR="00EC459A">
        <w:t xml:space="preserve">The </w:t>
      </w:r>
      <w:r>
        <w:t xml:space="preserve">Grantee </w:t>
      </w:r>
      <w:r w:rsidRPr="002C21E9">
        <w:rPr>
          <w:lang w:eastAsia="en-AU"/>
        </w:rPr>
        <w:t xml:space="preserve">agrees to remove </w:t>
      </w:r>
      <w:r>
        <w:rPr>
          <w:lang w:eastAsia="en-AU"/>
        </w:rPr>
        <w:t>a</w:t>
      </w:r>
      <w:r w:rsidRPr="002C21E9">
        <w:rPr>
          <w:lang w:eastAsia="en-AU"/>
        </w:rPr>
        <w:t xml:space="preserve"> subcontractor involved in the Activity at the </w:t>
      </w:r>
      <w:r w:rsidR="00D90DD2">
        <w:rPr>
          <w:lang w:eastAsia="en-AU"/>
        </w:rPr>
        <w:t xml:space="preserve">reasonable </w:t>
      </w:r>
      <w:r w:rsidRPr="002C21E9">
        <w:rPr>
          <w:lang w:eastAsia="en-AU"/>
        </w:rPr>
        <w:t>request of the Commonwealth</w:t>
      </w:r>
      <w:r>
        <w:t>.</w:t>
      </w:r>
    </w:p>
    <w:p w14:paraId="734B68C1" w14:textId="509F624B" w:rsidR="0083039E" w:rsidRPr="00D43373" w:rsidRDefault="00EC575E" w:rsidP="00E643B3">
      <w:pPr>
        <w:pStyle w:val="Heading3number"/>
      </w:pPr>
      <w:bookmarkStart w:id="70" w:name="_TOC_250014"/>
      <w:r>
        <w:t xml:space="preserve">7. </w:t>
      </w:r>
      <w:r w:rsidR="0083039E" w:rsidRPr="00D43373">
        <w:t xml:space="preserve">Conflict of </w:t>
      </w:r>
      <w:bookmarkEnd w:id="70"/>
      <w:r w:rsidR="0083039E"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0B9529FE" w:rsidR="0083039E" w:rsidRPr="00D43373" w:rsidRDefault="00EC575E" w:rsidP="00E643B3">
      <w:pPr>
        <w:pStyle w:val="Heading3number"/>
      </w:pPr>
      <w:bookmarkStart w:id="71" w:name="_TOC_250013"/>
      <w:r>
        <w:t xml:space="preserve">8. </w:t>
      </w:r>
      <w:r w:rsidR="0083039E" w:rsidRPr="00D43373">
        <w:t>Variation</w:t>
      </w:r>
      <w:r w:rsidR="00D919F7">
        <w:t>,</w:t>
      </w:r>
      <w:r w:rsidR="0083039E" w:rsidRPr="00D43373">
        <w:t xml:space="preserve"> </w:t>
      </w:r>
      <w:bookmarkEnd w:id="71"/>
      <w:r w:rsidR="0083039E" w:rsidRPr="00D43373">
        <w:t>assignment</w:t>
      </w:r>
      <w:r w:rsidR="00D919F7">
        <w:t xml:space="preserve"> and waiver</w:t>
      </w:r>
    </w:p>
    <w:p w14:paraId="3E7F5F80" w14:textId="71DCEDEE" w:rsidR="0083039E" w:rsidRPr="00D43373" w:rsidRDefault="002C1D81" w:rsidP="002C1D81">
      <w:r>
        <w:t>8.1</w:t>
      </w:r>
      <w:r>
        <w:tab/>
      </w:r>
      <w:r w:rsidR="007540E0">
        <w:t>Subject to clause 8.5, t</w:t>
      </w:r>
      <w:r w:rsidR="0083039E" w:rsidRPr="00D43373">
        <w: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56BEA482" w14:textId="06E88679" w:rsidR="007540E0" w:rsidRDefault="007540E0" w:rsidP="002C1D81">
      <w:r>
        <w:lastRenderedPageBreak/>
        <w:t>8.5</w:t>
      </w:r>
      <w:r>
        <w:tab/>
        <w:t xml:space="preserve">The Commonwealth may unilaterally vary this Agreement </w:t>
      </w:r>
      <w:r w:rsidR="0099745E">
        <w:t xml:space="preserve">to comply with a requirement of the NASA Agreement or in response to any specific NASA request or requirement by issuing a notice of variation to the Grantee. </w:t>
      </w:r>
    </w:p>
    <w:p w14:paraId="4CF67E8C" w14:textId="10A32F55" w:rsidR="0099745E" w:rsidRPr="00D43373" w:rsidRDefault="0099745E" w:rsidP="002C1D81">
      <w:r>
        <w:t>8.6</w:t>
      </w:r>
      <w:r>
        <w:tab/>
        <w:t>The Commonwealth will take into account the financial and schedule impact of a variation on the Grantee when exercising its right</w:t>
      </w:r>
      <w:r w:rsidR="00F77939">
        <w:t xml:space="preserve"> under</w:t>
      </w:r>
      <w:r>
        <w:t xml:space="preserve"> clause 8.5, and may increase the amount of the Grant or postpone a Milestone date</w:t>
      </w:r>
      <w:r w:rsidR="004A598E">
        <w:t>, at the discretion of the delegate</w:t>
      </w:r>
      <w:r>
        <w:t xml:space="preserve">. </w:t>
      </w:r>
    </w:p>
    <w:p w14:paraId="659D83F8" w14:textId="14F350D4" w:rsidR="0083039E" w:rsidRPr="00D43373" w:rsidRDefault="00EC575E" w:rsidP="00144DCC">
      <w:pPr>
        <w:pStyle w:val="Heading3number"/>
      </w:pPr>
      <w:bookmarkStart w:id="72" w:name="_TOC_250012"/>
      <w:r>
        <w:t xml:space="preserve">9. </w:t>
      </w:r>
      <w:r w:rsidR="0083039E" w:rsidRPr="00D43373">
        <w:t xml:space="preserve">Taxes, duties and government </w:t>
      </w:r>
      <w:bookmarkEnd w:id="72"/>
      <w:r w:rsidR="0083039E"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73" w:name="_Ref477883291"/>
      <w:r>
        <w:t>9.3</w:t>
      </w:r>
      <w:r>
        <w:tab/>
      </w:r>
      <w:r w:rsidR="0083039E" w:rsidRPr="00D43373">
        <w:t>The Parties acknowledge and agree that they each:</w:t>
      </w:r>
      <w:bookmarkEnd w:id="73"/>
    </w:p>
    <w:p w14:paraId="5C7DF388" w14:textId="1B4DD9FE" w:rsidR="0083039E" w:rsidRPr="00D43373" w:rsidRDefault="002C1D81" w:rsidP="002C1D81">
      <w:pPr>
        <w:pStyle w:val="NormalIndent"/>
        <w:ind w:left="1247" w:hanging="567"/>
      </w:pPr>
      <w:bookmarkStart w:id="74" w:name="_Ref478398508"/>
      <w:r>
        <w:t>(a)</w:t>
      </w:r>
      <w:r>
        <w:tab/>
      </w:r>
      <w:proofErr w:type="gramStart"/>
      <w:r w:rsidR="0083039E" w:rsidRPr="00D43373">
        <w:t>are</w:t>
      </w:r>
      <w:proofErr w:type="gramEnd"/>
      <w:r w:rsidR="0083039E" w:rsidRPr="00D43373">
        <w:t xml:space="preserve"> registered for GST purposes;</w:t>
      </w:r>
      <w:bookmarkEnd w:id="7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7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75"/>
    </w:p>
    <w:p w14:paraId="767C38DF" w14:textId="6FF3723A" w:rsidR="000E1124" w:rsidRPr="00D43373" w:rsidRDefault="002C1D81" w:rsidP="002C1D81">
      <w:bookmarkStart w:id="76" w:name="_Ref477883326"/>
      <w:r>
        <w:t>9.5</w:t>
      </w:r>
      <w:r>
        <w:tab/>
      </w:r>
      <w:r w:rsidR="0083039E" w:rsidRPr="00D43373">
        <w:t>The Grantee agrees not to issue tax invoices in respect of any taxable supplies.</w:t>
      </w:r>
      <w:bookmarkEnd w:id="7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67A63747" w:rsidR="0083039E" w:rsidRPr="00D43373" w:rsidRDefault="00EC575E" w:rsidP="001768D8">
      <w:pPr>
        <w:pStyle w:val="Heading3number"/>
      </w:pPr>
      <w:bookmarkStart w:id="77" w:name="_TOC_250011"/>
      <w:r>
        <w:t xml:space="preserve">10. </w:t>
      </w:r>
      <w:r w:rsidR="0083039E" w:rsidRPr="00D43373">
        <w:t xml:space="preserve">Spending the </w:t>
      </w:r>
      <w:bookmarkEnd w:id="77"/>
      <w:r w:rsidR="0083039E" w:rsidRPr="00D43373">
        <w:t>Grant</w:t>
      </w:r>
    </w:p>
    <w:p w14:paraId="482E7B9C" w14:textId="77777777" w:rsidR="00352760" w:rsidRPr="00D43373" w:rsidRDefault="00352760" w:rsidP="00352760">
      <w:bookmarkStart w:id="78" w:name="_Ref477877860"/>
      <w:r>
        <w:t>10.1</w:t>
      </w:r>
      <w:r>
        <w:tab/>
      </w:r>
      <w:r w:rsidRPr="00D43373">
        <w:t>The Grantee agrees to spend the Grant for the purpose of performing the Activity and otherwise in accordance with this Agreement.</w:t>
      </w:r>
      <w:bookmarkEnd w:id="78"/>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3CB00522" w:rsidR="0083039E" w:rsidRPr="00D43373" w:rsidRDefault="00EC575E" w:rsidP="001768D8">
      <w:pPr>
        <w:pStyle w:val="Heading3number"/>
      </w:pPr>
      <w:bookmarkStart w:id="79" w:name="_TOC_250010"/>
      <w:bookmarkEnd w:id="79"/>
      <w:r w:rsidRPr="00F91C90">
        <w:lastRenderedPageBreak/>
        <w:t xml:space="preserve">11. </w:t>
      </w:r>
      <w:r w:rsidR="0083039E" w:rsidRPr="00D43373">
        <w:t>Repayment</w:t>
      </w:r>
    </w:p>
    <w:p w14:paraId="0CDA0ADA" w14:textId="47C1B0D5" w:rsidR="00B36A71" w:rsidRDefault="00775F1C" w:rsidP="002C1D81">
      <w:r>
        <w:t>11.1</w:t>
      </w:r>
      <w:r>
        <w:tab/>
      </w:r>
      <w:r w:rsidR="0083039E" w:rsidRPr="00D43373">
        <w:t>If</w:t>
      </w:r>
      <w:r w:rsidR="00B36A71">
        <w:t>:</w:t>
      </w:r>
      <w:r w:rsidR="0083039E" w:rsidRPr="00D43373">
        <w:t xml:space="preserve"> </w:t>
      </w:r>
    </w:p>
    <w:p w14:paraId="61370E48" w14:textId="6CA9C028" w:rsidR="0083039E" w:rsidRPr="00D43373" w:rsidRDefault="00B36A71" w:rsidP="00E21D0D">
      <w:pPr>
        <w:pStyle w:val="NormalIndent"/>
        <w:ind w:left="1247" w:hanging="567"/>
      </w:pPr>
      <w:r>
        <w:t xml:space="preserve">(a) </w:t>
      </w:r>
      <w:r>
        <w:tab/>
      </w:r>
      <w:proofErr w:type="gramStart"/>
      <w:r w:rsidR="0083039E" w:rsidRPr="00D43373">
        <w:t>any</w:t>
      </w:r>
      <w:proofErr w:type="gramEnd"/>
      <w:r w:rsidR="0083039E" w:rsidRPr="00D43373">
        <w:t xml:space="preserve"> amount of the Grant:</w:t>
      </w:r>
    </w:p>
    <w:p w14:paraId="182BCC81" w14:textId="1EB049DB" w:rsidR="0083039E" w:rsidRPr="00D43373" w:rsidRDefault="00775F1C" w:rsidP="00892DC8">
      <w:pPr>
        <w:pStyle w:val="NormalIndent"/>
        <w:ind w:left="1814" w:hanging="567"/>
      </w:pPr>
      <w:r>
        <w:t>(</w:t>
      </w:r>
      <w:proofErr w:type="spellStart"/>
      <w:r w:rsidR="00B36A71">
        <w:t>i</w:t>
      </w:r>
      <w:proofErr w:type="spellEnd"/>
      <w:r>
        <w:t>)</w:t>
      </w:r>
      <w:r>
        <w:tab/>
      </w:r>
      <w:proofErr w:type="gramStart"/>
      <w:r w:rsidR="0083039E" w:rsidRPr="00D43373">
        <w:t>has</w:t>
      </w:r>
      <w:proofErr w:type="gramEnd"/>
      <w:r w:rsidR="0083039E" w:rsidRPr="00D43373">
        <w:t xml:space="preserve"> been spent other than in accordance with this Agreement; or</w:t>
      </w:r>
    </w:p>
    <w:p w14:paraId="15F1931A" w14:textId="473DA422" w:rsidR="00172EA4" w:rsidRDefault="00775F1C" w:rsidP="00892DC8">
      <w:pPr>
        <w:pStyle w:val="NormalIndent"/>
        <w:ind w:left="1814" w:hanging="567"/>
      </w:pPr>
      <w:r>
        <w:t>(</w:t>
      </w:r>
      <w:proofErr w:type="gramStart"/>
      <w:r w:rsidR="00B36A71">
        <w:t>ii</w:t>
      </w:r>
      <w:proofErr w:type="gramEnd"/>
      <w:r>
        <w:t>)</w:t>
      </w:r>
      <w:r>
        <w:tab/>
      </w:r>
      <w:r w:rsidR="0083039E" w:rsidRPr="00D43373">
        <w:t>is</w:t>
      </w:r>
      <w:r w:rsidR="00172EA4" w:rsidRPr="00D43373">
        <w:t xml:space="preserve"> additional to the requirements of the </w:t>
      </w:r>
      <w:r w:rsidR="0083039E" w:rsidRPr="00D43373">
        <w:t>Activity</w:t>
      </w:r>
      <w:r w:rsidR="0026448D">
        <w:t>, or</w:t>
      </w:r>
    </w:p>
    <w:p w14:paraId="01E4F44D" w14:textId="46DB2035" w:rsidR="00B36A71" w:rsidRDefault="0026448D" w:rsidP="00E21D0D">
      <w:pPr>
        <w:pStyle w:val="ListParagraph"/>
        <w:numPr>
          <w:ilvl w:val="2"/>
          <w:numId w:val="104"/>
        </w:numPr>
      </w:pPr>
      <w:r>
        <w:t xml:space="preserve">if clause ST30.3a or clause ST30.3b applies, </w:t>
      </w:r>
    </w:p>
    <w:p w14:paraId="63513D5D" w14:textId="477CD23D" w:rsidR="0083039E" w:rsidRPr="00D43373" w:rsidRDefault="0083039E" w:rsidP="00892DC8">
      <w:pPr>
        <w:ind w:left="680"/>
      </w:pPr>
      <w:proofErr w:type="gramStart"/>
      <w:r w:rsidRPr="00D43373">
        <w:t>then</w:t>
      </w:r>
      <w:proofErr w:type="gramEnd"/>
      <w:r w:rsidRPr="00D43373">
        <w:t xml:space="preserve"> the Commonwealth may, by written notice:</w:t>
      </w:r>
    </w:p>
    <w:p w14:paraId="3EAC0415" w14:textId="22CE91E2"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w:t>
      </w:r>
      <w:r w:rsidR="0072544B">
        <w:t>the</w:t>
      </w:r>
      <w:r w:rsidR="0072544B" w:rsidRPr="00D43373">
        <w:t xml:space="preserve"> </w:t>
      </w:r>
      <w:r w:rsidR="0083039E" w:rsidRPr="00D43373">
        <w:t xml:space="preserve">amount </w:t>
      </w:r>
      <w:r w:rsidR="0072544B">
        <w:t xml:space="preserve">set out in the notice </w:t>
      </w:r>
      <w:r w:rsidR="0083039E" w:rsidRPr="00D43373">
        <w:t>to the Commonwealth;</w:t>
      </w:r>
    </w:p>
    <w:p w14:paraId="682577A9" w14:textId="69BF434C"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w:t>
      </w:r>
      <w:r w:rsidR="0072544B">
        <w:t>the</w:t>
      </w:r>
      <w:r w:rsidR="0072544B" w:rsidRPr="00D43373">
        <w:t xml:space="preserve"> </w:t>
      </w:r>
      <w:r w:rsidR="0083039E" w:rsidRPr="00D43373">
        <w:t>amount</w:t>
      </w:r>
      <w:r w:rsidR="0072544B">
        <w:t xml:space="preserve"> set out in the notice</w:t>
      </w:r>
      <w:r w:rsidR="0083039E" w:rsidRPr="00D43373">
        <w:t xml:space="preserve"> as directed by the Commonwealth; or</w:t>
      </w:r>
    </w:p>
    <w:p w14:paraId="006C8D07" w14:textId="685313AD"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w:t>
      </w:r>
      <w:r w:rsidR="0072544B">
        <w:t xml:space="preserve">set out in the notice </w:t>
      </w:r>
      <w:r w:rsidR="0083039E" w:rsidRPr="00D43373">
        <w:t>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3256F76" w:rsidR="0083039E" w:rsidRPr="00D43373" w:rsidRDefault="00EC575E" w:rsidP="00172EA4">
      <w:pPr>
        <w:pStyle w:val="Heading3number"/>
      </w:pPr>
      <w:bookmarkStart w:id="80" w:name="_TOC_250009"/>
      <w:r>
        <w:t xml:space="preserve">12. </w:t>
      </w:r>
      <w:r w:rsidR="0083039E" w:rsidRPr="00D43373">
        <w:t xml:space="preserve">Record </w:t>
      </w:r>
      <w:bookmarkEnd w:id="80"/>
      <w:r w:rsidR="0083039E" w:rsidRPr="00D43373">
        <w:t>keeping</w:t>
      </w:r>
    </w:p>
    <w:p w14:paraId="147A6A13" w14:textId="1EDB7087" w:rsidR="0083039E" w:rsidRPr="00D43373" w:rsidRDefault="00775F1C" w:rsidP="002C1D81">
      <w:bookmarkStart w:id="81" w:name="_Ref480366749"/>
      <w:r>
        <w:t>12.1</w:t>
      </w:r>
      <w:r>
        <w:tab/>
      </w:r>
      <w:r w:rsidR="0083039E" w:rsidRPr="00D43373">
        <w:t xml:space="preserve">The Grantee agrees to </w:t>
      </w:r>
      <w:r w:rsidR="00D919F7">
        <w:t xml:space="preserve">keep </w:t>
      </w:r>
      <w:r w:rsidR="0083039E" w:rsidRPr="00D43373">
        <w:t>financial accounts and other records that:</w:t>
      </w:r>
      <w:bookmarkEnd w:id="81"/>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7ECC49D9" w:rsidR="0083039E" w:rsidRPr="00D43373" w:rsidRDefault="00EC575E" w:rsidP="00827968">
      <w:pPr>
        <w:pStyle w:val="Heading3number"/>
      </w:pPr>
      <w:bookmarkStart w:id="82" w:name="_TOC_250008"/>
      <w:bookmarkEnd w:id="82"/>
      <w:r>
        <w:t xml:space="preserve">13. </w:t>
      </w:r>
      <w:r w:rsidR="0083039E"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83" w:name="_Ref477972885"/>
      <w:r>
        <w:t>13.1</w:t>
      </w:r>
      <w:r>
        <w:tab/>
      </w:r>
      <w:r w:rsidR="0083039E" w:rsidRPr="00D43373">
        <w:t>The Grantee agrees to provide the Reporting Material specified in the Grant Details to the Commonwealth.</w:t>
      </w:r>
      <w:bookmarkEnd w:id="8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lastRenderedPageBreak/>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5A88AE89" w:rsidR="0083039E" w:rsidRPr="00D43373" w:rsidRDefault="00EC575E" w:rsidP="004F134A">
      <w:pPr>
        <w:pStyle w:val="Heading3number"/>
      </w:pPr>
      <w:bookmarkStart w:id="84" w:name="_TOC_250007"/>
      <w:bookmarkEnd w:id="84"/>
      <w:r>
        <w:t xml:space="preserve">14. </w:t>
      </w:r>
      <w:r w:rsidR="0083039E"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6881F9DC" w:rsidR="0083039E" w:rsidRPr="00D43373" w:rsidRDefault="00EC575E" w:rsidP="006D29A4">
      <w:pPr>
        <w:pStyle w:val="Heading3number"/>
      </w:pPr>
      <w:bookmarkStart w:id="85" w:name="_TOC_250006"/>
      <w:bookmarkEnd w:id="85"/>
      <w:r>
        <w:t xml:space="preserve">15. </w:t>
      </w:r>
      <w:r w:rsidR="0083039E"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87244A8"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w:t>
      </w:r>
    </w:p>
    <w:p w14:paraId="7BEF0ED0" w14:textId="62C0C249" w:rsidR="0099745E"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99745E">
        <w:rPr>
          <w:u w:color="B5082E"/>
        </w:rPr>
        <w:t>; or</w:t>
      </w:r>
    </w:p>
    <w:p w14:paraId="0A46CE5D" w14:textId="7441654D" w:rsidR="0083039E" w:rsidRPr="00D43373" w:rsidRDefault="00905E09" w:rsidP="00033F93">
      <w:pPr>
        <w:pStyle w:val="NormalIndent"/>
        <w:ind w:left="1247" w:hanging="567"/>
        <w:rPr>
          <w:u w:color="B5082E"/>
        </w:rPr>
      </w:pPr>
      <w:r>
        <w:rPr>
          <w:u w:color="B5082E"/>
        </w:rPr>
        <w:t>(d)</w:t>
      </w:r>
      <w:r>
        <w:rPr>
          <w:u w:color="B5082E"/>
        </w:rPr>
        <w:tab/>
      </w:r>
      <w:proofErr w:type="gramStart"/>
      <w:r>
        <w:rPr>
          <w:u w:color="B5082E"/>
        </w:rPr>
        <w:t>the</w:t>
      </w:r>
      <w:proofErr w:type="gramEnd"/>
      <w:r>
        <w:rPr>
          <w:u w:color="B5082E"/>
        </w:rPr>
        <w:t xml:space="preserve"> Commonwealth is </w:t>
      </w:r>
      <w:r w:rsidR="00F77939">
        <w:rPr>
          <w:u w:color="B5082E"/>
        </w:rPr>
        <w:t>disclosing</w:t>
      </w:r>
      <w:r>
        <w:rPr>
          <w:u w:color="B5082E"/>
        </w:rPr>
        <w:t xml:space="preserve"> the information to NASA</w:t>
      </w:r>
      <w:r w:rsidR="004A598E">
        <w:rPr>
          <w:u w:color="B5082E"/>
        </w:rPr>
        <w:t>,</w:t>
      </w:r>
      <w:r w:rsidR="003A3E94">
        <w:rPr>
          <w:u w:color="B5082E"/>
        </w:rPr>
        <w:t xml:space="preserve"> </w:t>
      </w:r>
      <w:r>
        <w:rPr>
          <w:u w:color="B5082E"/>
        </w:rPr>
        <w:t>for the purposes of the NASA Agreement</w:t>
      </w:r>
      <w:r w:rsidR="004E7B33" w:rsidRPr="00D43373">
        <w:rPr>
          <w:u w:color="B5082E"/>
        </w:rPr>
        <w:t>.</w:t>
      </w:r>
    </w:p>
    <w:p w14:paraId="6FB56741" w14:textId="210FE05C" w:rsidR="0083039E" w:rsidRPr="00D43373" w:rsidRDefault="00EC575E" w:rsidP="0074271C">
      <w:pPr>
        <w:pStyle w:val="Heading3number"/>
      </w:pPr>
      <w:bookmarkStart w:id="86" w:name="_TOC_250005"/>
      <w:bookmarkEnd w:id="86"/>
      <w:r>
        <w:t xml:space="preserve">16. </w:t>
      </w:r>
      <w:r w:rsidR="0083039E"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lastRenderedPageBreak/>
        <w:t>(a)</w:t>
      </w:r>
      <w:r>
        <w:rPr>
          <w:u w:color="B5082E"/>
        </w:rPr>
        <w:tab/>
      </w:r>
      <w:proofErr w:type="gramStart"/>
      <w:r>
        <w:rPr>
          <w:u w:color="B5082E"/>
        </w:rPr>
        <w:t>conduct</w:t>
      </w:r>
      <w:proofErr w:type="gramEnd"/>
      <w:r>
        <w:rPr>
          <w:u w:color="B5082E"/>
        </w:rPr>
        <w:t xml:space="preserve">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r>
      <w:proofErr w:type="gramStart"/>
      <w:r>
        <w:rPr>
          <w:u w:color="B5082E"/>
        </w:rPr>
        <w:t>effect</w:t>
      </w:r>
      <w:proofErr w:type="gramEnd"/>
      <w:r>
        <w:rPr>
          <w:u w:color="B5082E"/>
        </w:rPr>
        <w:t xml:space="preserve">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1F11A240" w:rsidR="0083039E" w:rsidRPr="00D43373" w:rsidRDefault="00EC575E" w:rsidP="005B6E65">
      <w:pPr>
        <w:pStyle w:val="Heading3number"/>
      </w:pPr>
      <w:bookmarkStart w:id="87" w:name="_TOC_250004"/>
      <w:r>
        <w:t xml:space="preserve">17. </w:t>
      </w:r>
      <w:r w:rsidR="0083039E" w:rsidRPr="00D43373">
        <w:t xml:space="preserve">Intellectual </w:t>
      </w:r>
      <w:bookmarkEnd w:id="87"/>
      <w:r w:rsidR="0083039E"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88" w:name="_Ref477883867"/>
      <w:r>
        <w:t>17.2</w:t>
      </w:r>
      <w:r>
        <w:tab/>
      </w:r>
      <w:r w:rsidRPr="00D43373">
        <w:t>This Agreement does not affect the ownership of Intellectual Property Rights in Existing Material.</w:t>
      </w:r>
    </w:p>
    <w:p w14:paraId="613AEFFF" w14:textId="64E6BB75"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w:t>
      </w:r>
      <w:r w:rsidR="00266322">
        <w:t xml:space="preserve">(including the right to sublicense) </w:t>
      </w:r>
      <w:r w:rsidR="0083039E" w:rsidRPr="00D43373">
        <w:t xml:space="preserve">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8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0BD314AC" w:rsidR="0083039E" w:rsidRPr="00D43373" w:rsidRDefault="00EC575E" w:rsidP="005B6E65">
      <w:pPr>
        <w:pStyle w:val="Heading3number"/>
      </w:pPr>
      <w:bookmarkStart w:id="89" w:name="_TOC_250003"/>
      <w:bookmarkStart w:id="90" w:name="_Ref477880989"/>
      <w:r>
        <w:t xml:space="preserve">18. </w:t>
      </w:r>
      <w:r w:rsidR="0083039E" w:rsidRPr="00D43373">
        <w:t xml:space="preserve">Dispute </w:t>
      </w:r>
      <w:bookmarkEnd w:id="89"/>
      <w:r w:rsidR="0083039E" w:rsidRPr="00D43373">
        <w:t>resolution</w:t>
      </w:r>
      <w:bookmarkEnd w:id="90"/>
    </w:p>
    <w:p w14:paraId="696EC30B" w14:textId="4689818A" w:rsidR="0083039E" w:rsidRPr="00D43373" w:rsidRDefault="00033F93" w:rsidP="002C1D81">
      <w:bookmarkStart w:id="9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9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92" w:name="_Ref477883899"/>
      <w:r>
        <w:t>18.3</w:t>
      </w:r>
      <w:r>
        <w:tab/>
      </w:r>
      <w:r w:rsidR="0083039E" w:rsidRPr="00D43373">
        <w:t>The Parties may agree to suspend performance of the Agreement pending resolution of the dispute.</w:t>
      </w:r>
      <w:bookmarkEnd w:id="92"/>
    </w:p>
    <w:p w14:paraId="32CFB9F6" w14:textId="134D6E24" w:rsidR="0083039E" w:rsidRPr="00D43373" w:rsidRDefault="00033F93" w:rsidP="002C1D81">
      <w:bookmarkStart w:id="9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9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131870DB" w:rsidR="0083039E" w:rsidRPr="00D43373" w:rsidRDefault="00EC575E" w:rsidP="001A3B44">
      <w:pPr>
        <w:pStyle w:val="Heading3number"/>
      </w:pPr>
      <w:bookmarkStart w:id="94" w:name="_TOC_250002"/>
      <w:bookmarkStart w:id="95" w:name="_Ref477956634"/>
      <w:r>
        <w:t xml:space="preserve">19. </w:t>
      </w:r>
      <w:r w:rsidR="0083039E" w:rsidRPr="00D43373">
        <w:t xml:space="preserve">Reduction, Suspension and </w:t>
      </w:r>
      <w:bookmarkEnd w:id="94"/>
      <w:r w:rsidR="0083039E" w:rsidRPr="00D43373">
        <w:t>Termination</w:t>
      </w:r>
      <w:bookmarkEnd w:id="95"/>
    </w:p>
    <w:p w14:paraId="78DCE29F" w14:textId="1C84EA93" w:rsidR="0083039E" w:rsidRPr="00033F93" w:rsidRDefault="00033F93" w:rsidP="002C1D81">
      <w:pPr>
        <w:rPr>
          <w:b/>
        </w:rPr>
      </w:pPr>
      <w:bookmarkStart w:id="96" w:name="_Ref477884566"/>
      <w:r w:rsidRPr="00033F93">
        <w:rPr>
          <w:b/>
        </w:rPr>
        <w:t>19.1</w:t>
      </w:r>
      <w:r w:rsidRPr="00033F93">
        <w:rPr>
          <w:b/>
        </w:rPr>
        <w:tab/>
      </w:r>
      <w:r w:rsidR="0083039E" w:rsidRPr="00033F93">
        <w:rPr>
          <w:b/>
        </w:rPr>
        <w:t>Reduction in scope of agreement for fault</w:t>
      </w:r>
      <w:bookmarkEnd w:id="96"/>
    </w:p>
    <w:p w14:paraId="4CEEF65B" w14:textId="561CAC53" w:rsidR="0083039E" w:rsidRPr="00D43373" w:rsidRDefault="00097B93" w:rsidP="002C1D81">
      <w:bookmarkStart w:id="9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9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lastRenderedPageBreak/>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98" w:name="_Ref477884612"/>
      <w:r w:rsidRPr="00033F93">
        <w:rPr>
          <w:b/>
        </w:rPr>
        <w:t>19.2</w:t>
      </w:r>
      <w:r w:rsidRPr="00033F93">
        <w:rPr>
          <w:b/>
        </w:rPr>
        <w:tab/>
      </w:r>
      <w:r w:rsidR="0083039E" w:rsidRPr="00033F93">
        <w:rPr>
          <w:b/>
        </w:rPr>
        <w:t>Suspension</w:t>
      </w:r>
      <w:bookmarkEnd w:id="9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99" w:name="_Ref477884587"/>
      <w:r>
        <w:t>19.3</w:t>
      </w:r>
      <w:r>
        <w:tab/>
      </w:r>
      <w:r w:rsidR="0083039E" w:rsidRPr="008A5AEF">
        <w:t>Termination for fault</w:t>
      </w:r>
      <w:bookmarkEnd w:id="9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6C8ECAFC"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w:t>
      </w:r>
    </w:p>
    <w:p w14:paraId="176BCBFE" w14:textId="3D0E0EAC" w:rsidR="00D44325"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r w:rsidR="00D44325">
        <w:rPr>
          <w:u w:color="B5082E"/>
        </w:rPr>
        <w:t>; or</w:t>
      </w:r>
    </w:p>
    <w:p w14:paraId="5F725407" w14:textId="3B9E9EAB" w:rsidR="0083039E" w:rsidRDefault="00900F10" w:rsidP="005E2CB6">
      <w:pPr>
        <w:pStyle w:val="NormalIndent"/>
        <w:ind w:left="1247" w:hanging="567"/>
        <w:rPr>
          <w:u w:color="B5082E"/>
        </w:rPr>
      </w:pPr>
      <w:r>
        <w:rPr>
          <w:u w:color="B5082E"/>
        </w:rPr>
        <w:t xml:space="preserve">(d) </w:t>
      </w:r>
      <w:r>
        <w:rPr>
          <w:u w:color="B5082E"/>
        </w:rPr>
        <w:tab/>
      </w:r>
      <w:proofErr w:type="gramStart"/>
      <w:r>
        <w:rPr>
          <w:u w:color="B5082E"/>
        </w:rPr>
        <w:t>failed</w:t>
      </w:r>
      <w:proofErr w:type="gramEnd"/>
      <w:r>
        <w:rPr>
          <w:u w:color="B5082E"/>
        </w:rPr>
        <w:t xml:space="preserve"> to comply</w:t>
      </w:r>
      <w:r w:rsidR="00D44325">
        <w:rPr>
          <w:u w:color="B5082E"/>
        </w:rPr>
        <w:t xml:space="preserve"> with a </w:t>
      </w:r>
      <w:r w:rsidR="0072544B">
        <w:rPr>
          <w:u w:color="B5082E"/>
        </w:rPr>
        <w:t>provision under clause</w:t>
      </w:r>
      <w:r w:rsidR="00D44325">
        <w:rPr>
          <w:u w:color="B5082E"/>
        </w:rPr>
        <w:t xml:space="preserve"> ST33, ST34 or ST35.</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lastRenderedPageBreak/>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DAEBC97" w:rsidR="0083039E" w:rsidRPr="00D43373" w:rsidRDefault="00EC575E" w:rsidP="003E402D">
      <w:pPr>
        <w:pStyle w:val="Heading3number"/>
      </w:pPr>
      <w:bookmarkStart w:id="100" w:name="_TOC_250001"/>
      <w:bookmarkStart w:id="101" w:name="_Ref480366765"/>
      <w:r>
        <w:t xml:space="preserve">20. </w:t>
      </w:r>
      <w:r w:rsidR="0083039E" w:rsidRPr="00D43373">
        <w:t xml:space="preserve">Cancellation or reduction for </w:t>
      </w:r>
      <w:bookmarkEnd w:id="100"/>
      <w:r w:rsidR="0083039E" w:rsidRPr="00D43373">
        <w:t>convenience</w:t>
      </w:r>
      <w:bookmarkEnd w:id="101"/>
    </w:p>
    <w:p w14:paraId="07080144" w14:textId="61133F84" w:rsidR="0083039E" w:rsidRPr="00D43373" w:rsidRDefault="005E2CB6" w:rsidP="002C1D81">
      <w:bookmarkStart w:id="102" w:name="_Ref477884711"/>
      <w:r>
        <w:t>20.1</w:t>
      </w:r>
      <w:r>
        <w:tab/>
      </w:r>
      <w:r w:rsidR="0083039E" w:rsidRPr="00D43373">
        <w:t>The Commonwealth may cancel or reduce the scope of this Agreement by notice, due to:</w:t>
      </w:r>
      <w:bookmarkEnd w:id="102"/>
    </w:p>
    <w:p w14:paraId="59253710" w14:textId="54DE1C9C"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w:t>
      </w:r>
    </w:p>
    <w:p w14:paraId="7635C43E" w14:textId="67FC67B5" w:rsidR="00905E09"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r w:rsidR="00905E09">
        <w:rPr>
          <w:u w:color="B5082E"/>
        </w:rPr>
        <w:t xml:space="preserve">; </w:t>
      </w:r>
    </w:p>
    <w:p w14:paraId="7D3C8A83" w14:textId="39759B4B" w:rsidR="00905E09" w:rsidRDefault="00905E09" w:rsidP="005E2CB6">
      <w:pPr>
        <w:pStyle w:val="NormalIndent"/>
        <w:ind w:left="1247" w:hanging="567"/>
        <w:rPr>
          <w:u w:color="B5082E"/>
        </w:rPr>
      </w:pPr>
      <w:r>
        <w:rPr>
          <w:u w:color="B5082E"/>
        </w:rPr>
        <w:t>(c)</w:t>
      </w:r>
      <w:r>
        <w:rPr>
          <w:u w:color="B5082E"/>
        </w:rPr>
        <w:tab/>
      </w:r>
      <w:proofErr w:type="gramStart"/>
      <w:r>
        <w:rPr>
          <w:u w:color="B5082E"/>
        </w:rPr>
        <w:t>the</w:t>
      </w:r>
      <w:proofErr w:type="gramEnd"/>
      <w:r>
        <w:rPr>
          <w:u w:color="B5082E"/>
        </w:rPr>
        <w:t xml:space="preserve"> termination, suspension or expiry of the NASA Agreement or a change in scope of the NASA Agreement; </w:t>
      </w:r>
    </w:p>
    <w:p w14:paraId="6FD36F99" w14:textId="77777777" w:rsidR="00905E09" w:rsidRDefault="00905E09" w:rsidP="005E2CB6">
      <w:pPr>
        <w:pStyle w:val="NormalIndent"/>
        <w:ind w:left="1247" w:hanging="567"/>
        <w:rPr>
          <w:u w:color="B5082E"/>
        </w:rPr>
      </w:pPr>
      <w:r>
        <w:rPr>
          <w:u w:color="B5082E"/>
        </w:rPr>
        <w:t>(d)</w:t>
      </w:r>
      <w:r>
        <w:rPr>
          <w:u w:color="B5082E"/>
        </w:rPr>
        <w:tab/>
      </w:r>
      <w:proofErr w:type="gramStart"/>
      <w:r>
        <w:rPr>
          <w:u w:color="B5082E"/>
        </w:rPr>
        <w:t>a</w:t>
      </w:r>
      <w:proofErr w:type="gramEnd"/>
      <w:r>
        <w:rPr>
          <w:u w:color="B5082E"/>
        </w:rPr>
        <w:t xml:space="preserve"> change in NASA requirements in relation to the Foundational Services Rover; or</w:t>
      </w:r>
    </w:p>
    <w:p w14:paraId="03BE44D9" w14:textId="0190FD08" w:rsidR="0083039E" w:rsidRPr="00D43373" w:rsidRDefault="00905E09" w:rsidP="005E2CB6">
      <w:pPr>
        <w:pStyle w:val="NormalIndent"/>
        <w:ind w:left="1247" w:hanging="567"/>
        <w:rPr>
          <w:u w:color="B5082E"/>
        </w:rPr>
      </w:pPr>
      <w:r>
        <w:rPr>
          <w:u w:color="B5082E"/>
        </w:rPr>
        <w:t>(e)</w:t>
      </w:r>
      <w:r>
        <w:rPr>
          <w:u w:color="B5082E"/>
        </w:rPr>
        <w:tab/>
        <w:t xml:space="preserve">NASA suspending or cancelling the </w:t>
      </w:r>
      <w:r>
        <w:rPr>
          <w:lang w:val="en-US"/>
        </w:rPr>
        <w:t>collection</w:t>
      </w:r>
      <w:r w:rsidRPr="00672663">
        <w:rPr>
          <w:lang w:val="en-US"/>
        </w:rPr>
        <w:t xml:space="preserve"> and deliver</w:t>
      </w:r>
      <w:r>
        <w:rPr>
          <w:lang w:val="en-US"/>
        </w:rPr>
        <w:t xml:space="preserve">y of </w:t>
      </w:r>
      <w:r w:rsidRPr="00672663">
        <w:rPr>
          <w:lang w:val="en-US"/>
        </w:rPr>
        <w:t xml:space="preserve">lunar regolith to </w:t>
      </w:r>
      <w:r>
        <w:rPr>
          <w:lang w:val="en-US"/>
        </w:rPr>
        <w:t>the</w:t>
      </w:r>
      <w:r w:rsidRPr="00672663">
        <w:rPr>
          <w:lang w:val="en-US"/>
        </w:rPr>
        <w:t xml:space="preserve"> </w:t>
      </w:r>
      <w:r>
        <w:rPr>
          <w:lang w:val="en-US"/>
        </w:rPr>
        <w:t>ISRU Facility</w:t>
      </w:r>
      <w:r>
        <w:rPr>
          <w:u w:color="B5082E"/>
        </w:rPr>
        <w: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lastRenderedPageBreak/>
        <w:t>20.7</w:t>
      </w:r>
      <w:r>
        <w:tab/>
      </w:r>
      <w:r w:rsidR="0083039E" w:rsidRPr="00D43373">
        <w:t>The Commonwealth will act reasonably in exercising its rights under this clause.</w:t>
      </w:r>
    </w:p>
    <w:p w14:paraId="2F3D7B2E" w14:textId="74256809" w:rsidR="0083039E" w:rsidRPr="00D43373" w:rsidRDefault="00EC575E" w:rsidP="003E402D">
      <w:pPr>
        <w:pStyle w:val="Heading3number"/>
      </w:pPr>
      <w:bookmarkStart w:id="103" w:name="_TOC_250000"/>
      <w:bookmarkEnd w:id="103"/>
      <w:r>
        <w:t xml:space="preserve">21. </w:t>
      </w:r>
      <w:r w:rsidR="0083039E"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41D35EFB" w:rsidR="00062738" w:rsidRPr="00A0749A" w:rsidRDefault="00062738" w:rsidP="005E2CB6">
      <w:pPr>
        <w:pStyle w:val="ListBullet3"/>
      </w:pPr>
      <w:r w:rsidRPr="00892DC8">
        <w:t>ST</w:t>
      </w:r>
      <w:r w:rsidR="00BF36C6" w:rsidRPr="00892DC8">
        <w:t>3</w:t>
      </w:r>
      <w:r w:rsidRPr="00892DC8">
        <w:t xml:space="preserve"> (</w:t>
      </w:r>
      <w:r w:rsidR="00BF36C6" w:rsidRPr="00892DC8">
        <w:t>Intellectual property in</w:t>
      </w:r>
      <w:r w:rsidR="00BF36C6">
        <w:t>, and use of,</w:t>
      </w:r>
      <w:r w:rsidR="00BF36C6" w:rsidRPr="00892DC8">
        <w:t xml:space="preserve"> Activity Material</w:t>
      </w:r>
      <w:r>
        <w:t>);</w:t>
      </w:r>
    </w:p>
    <w:p w14:paraId="54044F12" w14:textId="77777777" w:rsidR="002B1098" w:rsidRDefault="00062738" w:rsidP="005E2CB6">
      <w:pPr>
        <w:pStyle w:val="ListBullet3"/>
      </w:pPr>
      <w:r>
        <w:t>ST1</w:t>
      </w:r>
      <w:r w:rsidR="007C2817">
        <w:t>9</w:t>
      </w:r>
      <w:r>
        <w:t xml:space="preserve"> (</w:t>
      </w:r>
      <w:r w:rsidR="007C2817">
        <w:t>Indemnities</w:t>
      </w:r>
      <w:r>
        <w:t xml:space="preserve">); </w:t>
      </w:r>
    </w:p>
    <w:p w14:paraId="59D2AF6C" w14:textId="77777777" w:rsidR="002B1098" w:rsidRDefault="002B1098" w:rsidP="005E2CB6">
      <w:pPr>
        <w:pStyle w:val="ListBullet3"/>
      </w:pPr>
      <w:r>
        <w:t>ST33 (Security requirements);</w:t>
      </w:r>
    </w:p>
    <w:p w14:paraId="2C1DBD88" w14:textId="6A282D30" w:rsidR="00062738" w:rsidRPr="00062738" w:rsidRDefault="002B1098" w:rsidP="005E2CB6">
      <w:pPr>
        <w:pStyle w:val="ListBullet3"/>
      </w:pPr>
      <w:r>
        <w:t xml:space="preserve">ST34 (US Government export control and security requirements); </w:t>
      </w:r>
      <w:r w:rsidR="00062738">
        <w:t>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3AD737B" w:rsidR="0083039E" w:rsidRPr="00D43373" w:rsidRDefault="00EC575E" w:rsidP="003D734A">
      <w:pPr>
        <w:pStyle w:val="Heading3number"/>
      </w:pPr>
      <w:r>
        <w:t xml:space="preserve">22. </w:t>
      </w:r>
      <w:r w:rsidR="0083039E"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6B596831"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w:t>
      </w:r>
      <w:r w:rsidR="00D929E4">
        <w:t xml:space="preserve"> or its subcontractor</w:t>
      </w:r>
      <w:r w:rsidRPr="00406428">
        <w:t xml:space="preserve"> as a</w:t>
      </w:r>
      <w:r w:rsidR="002559FB" w:rsidRPr="00406428">
        <w:t xml:space="preserve"> </w:t>
      </w:r>
      <w:r w:rsidRPr="00406428">
        <w:t>result of the Activity</w:t>
      </w:r>
      <w:r w:rsidR="00A77734" w:rsidRPr="00406428">
        <w:t xml:space="preserve"> and includes</w:t>
      </w:r>
      <w:r w:rsidR="00586CA2">
        <w:t xml:space="preserve"> any Material specified in the Grant Details and</w:t>
      </w:r>
      <w:r w:rsidR="00A77734" w:rsidRPr="00406428">
        <w:t xml:space="preserve">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721E5C23" w:rsidR="0083039E" w:rsidRPr="00406428" w:rsidRDefault="0083039E" w:rsidP="00406428">
      <w:pPr>
        <w:pStyle w:val="ListBullet2"/>
      </w:pPr>
      <w:r w:rsidRPr="00503990">
        <w:rPr>
          <w:b/>
        </w:rPr>
        <w:t>Commonwealth</w:t>
      </w:r>
      <w:r w:rsidRPr="00406428">
        <w:t xml:space="preserve"> means </w:t>
      </w:r>
      <w:r w:rsidRPr="00AC583A">
        <w:t>the Commonwealth of Australia as represented by the Commonwealth entity specified in the Agreement and includes</w:t>
      </w:r>
      <w:r w:rsidRPr="00404D14">
        <w:t xml:space="preserve"> </w:t>
      </w:r>
      <w:r w:rsidR="001C387B" w:rsidRPr="00200557">
        <w:t>the Australian Space Agency</w:t>
      </w:r>
      <w:r w:rsidR="004C79B8" w:rsidRPr="00404D14">
        <w:t xml:space="preserve"> and</w:t>
      </w:r>
      <w:r w:rsidR="004C79B8" w:rsidRPr="00AC583A">
        <w:t xml:space="preserve"> </w:t>
      </w:r>
      <w:r w:rsidRPr="00AC583A">
        <w:t xml:space="preserve">where relevant, </w:t>
      </w:r>
      <w:r w:rsidR="001C387B" w:rsidRPr="00404D14">
        <w:t xml:space="preserve">the entity’s and the Australian Space Agency’s </w:t>
      </w:r>
      <w:r w:rsidRPr="00404D14">
        <w:t>officers, employees, contractors and agents.</w:t>
      </w:r>
    </w:p>
    <w:p w14:paraId="6DD07CB5" w14:textId="72F05C66" w:rsidR="0083039E" w:rsidRPr="00406428" w:rsidRDefault="0083039E" w:rsidP="00406428">
      <w:pPr>
        <w:pStyle w:val="ListBullet2"/>
      </w:pPr>
      <w:r w:rsidRPr="00503990">
        <w:rPr>
          <w:b/>
        </w:rPr>
        <w:lastRenderedPageBreak/>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11C18FDF"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w:t>
      </w:r>
    </w:p>
    <w:p w14:paraId="18771E7E" w14:textId="77777777" w:rsidR="0083039E" w:rsidRDefault="0083039E" w:rsidP="00A31C71">
      <w:pPr>
        <w:pStyle w:val="ListBullet2"/>
        <w:numPr>
          <w:ilvl w:val="1"/>
          <w:numId w:val="14"/>
        </w:numPr>
      </w:pPr>
      <w:r w:rsidRPr="00406428">
        <w:t>the Commonwealth developing and publishing policies, programs, guidelines and reports, including Commonwealth annual reports;</w:t>
      </w:r>
    </w:p>
    <w:p w14:paraId="0817BDA8" w14:textId="2B222947" w:rsidR="00DB61C4" w:rsidRDefault="00DB61C4" w:rsidP="00A31C71">
      <w:pPr>
        <w:pStyle w:val="ListBullet2"/>
        <w:numPr>
          <w:ilvl w:val="1"/>
          <w:numId w:val="14"/>
        </w:numPr>
      </w:pPr>
      <w:r>
        <w:t>the Commonwealth and NASA complying</w:t>
      </w:r>
      <w:r w:rsidR="00F77939">
        <w:t xml:space="preserve"> with</w:t>
      </w:r>
      <w:r>
        <w:t xml:space="preserve"> and meeting its obligations under the NASA Agreement;</w:t>
      </w:r>
    </w:p>
    <w:p w14:paraId="64D03F9C" w14:textId="30ABD214" w:rsidR="005676B2" w:rsidRDefault="00DB61C4" w:rsidP="00A31C71">
      <w:pPr>
        <w:pStyle w:val="ListBullet2"/>
        <w:numPr>
          <w:ilvl w:val="1"/>
          <w:numId w:val="14"/>
        </w:numPr>
      </w:pPr>
      <w:r>
        <w:t xml:space="preserve">the </w:t>
      </w:r>
      <w:r w:rsidR="00672663">
        <w:t>development</w:t>
      </w:r>
      <w:r w:rsidR="005676B2">
        <w:t xml:space="preserve"> and review</w:t>
      </w:r>
      <w:r w:rsidR="00672663">
        <w:t xml:space="preserve"> of the Foundation Services Rover, including assessment of the impact</w:t>
      </w:r>
      <w:r w:rsidR="005676B2">
        <w:t>, compatibility and interoperability</w:t>
      </w:r>
      <w:r w:rsidR="00672663">
        <w:t xml:space="preserve"> of the Foundation Services Rover </w:t>
      </w:r>
      <w:r w:rsidR="005676B2">
        <w:t>on or with</w:t>
      </w:r>
      <w:r w:rsidR="00672663">
        <w:t xml:space="preserve"> the </w:t>
      </w:r>
      <w:r w:rsidR="005676B2">
        <w:t>ISRU Facility, the selection criteria for the delivery lander</w:t>
      </w:r>
      <w:r w:rsidR="00F77939">
        <w:t>,</w:t>
      </w:r>
      <w:r w:rsidR="005676B2">
        <w:t xml:space="preserve"> and </w:t>
      </w:r>
      <w:r w:rsidR="005676B2" w:rsidRPr="005676B2">
        <w:rPr>
          <w:lang w:val="en-US"/>
        </w:rPr>
        <w:t xml:space="preserve">operational, safety and mission assurance reviews including a </w:t>
      </w:r>
      <w:r w:rsidR="00607000">
        <w:rPr>
          <w:lang w:val="en-US"/>
        </w:rPr>
        <w:t>m</w:t>
      </w:r>
      <w:r w:rsidR="005676B2" w:rsidRPr="005676B2">
        <w:rPr>
          <w:lang w:val="en-US"/>
        </w:rPr>
        <w:t xml:space="preserve">ission </w:t>
      </w:r>
      <w:r w:rsidR="00607000">
        <w:rPr>
          <w:lang w:val="en-US"/>
        </w:rPr>
        <w:t>c</w:t>
      </w:r>
      <w:r w:rsidR="005676B2" w:rsidRPr="005676B2">
        <w:rPr>
          <w:lang w:val="en-US"/>
        </w:rPr>
        <w:t xml:space="preserve">oncept </w:t>
      </w:r>
      <w:r w:rsidR="00607000">
        <w:rPr>
          <w:lang w:val="en-US"/>
        </w:rPr>
        <w:t>r</w:t>
      </w:r>
      <w:r w:rsidR="005676B2" w:rsidRPr="005676B2">
        <w:rPr>
          <w:lang w:val="en-US"/>
        </w:rPr>
        <w:t xml:space="preserve">eview and </w:t>
      </w:r>
      <w:r w:rsidR="00607000">
        <w:rPr>
          <w:lang w:val="en-US"/>
        </w:rPr>
        <w:t>s</w:t>
      </w:r>
      <w:r w:rsidR="005676B2" w:rsidRPr="005676B2">
        <w:rPr>
          <w:lang w:val="en-US"/>
        </w:rPr>
        <w:t xml:space="preserve">ystem </w:t>
      </w:r>
      <w:r w:rsidR="00607000">
        <w:rPr>
          <w:lang w:val="en-US"/>
        </w:rPr>
        <w:t>requirements r</w:t>
      </w:r>
      <w:r w:rsidR="005676B2">
        <w:rPr>
          <w:lang w:val="en-US"/>
        </w:rPr>
        <w:t>eview</w:t>
      </w:r>
      <w:r w:rsidR="00672663">
        <w:t xml:space="preserve">; </w:t>
      </w:r>
    </w:p>
    <w:p w14:paraId="11D3950D" w14:textId="2A05C2D3" w:rsidR="00DB61C4" w:rsidRPr="00406428" w:rsidRDefault="00672663" w:rsidP="00A31C71">
      <w:pPr>
        <w:pStyle w:val="ListBullet2"/>
        <w:numPr>
          <w:ilvl w:val="1"/>
          <w:numId w:val="14"/>
        </w:numPr>
      </w:pPr>
      <w:r>
        <w:rPr>
          <w:lang w:val="en-US"/>
        </w:rPr>
        <w:t>the collection</w:t>
      </w:r>
      <w:r w:rsidRPr="00672663">
        <w:rPr>
          <w:lang w:val="en-US"/>
        </w:rPr>
        <w:t xml:space="preserve"> and deliver</w:t>
      </w:r>
      <w:r>
        <w:rPr>
          <w:lang w:val="en-US"/>
        </w:rPr>
        <w:t xml:space="preserve">y of </w:t>
      </w:r>
      <w:r w:rsidRPr="00672663">
        <w:rPr>
          <w:lang w:val="en-US"/>
        </w:rPr>
        <w:t xml:space="preserve">lunar regolith to a </w:t>
      </w:r>
      <w:r w:rsidR="005676B2">
        <w:rPr>
          <w:lang w:val="en-US"/>
        </w:rPr>
        <w:t>ISRU Facility</w:t>
      </w:r>
      <w:r>
        <w:rPr>
          <w:lang w:val="en-US"/>
        </w:rPr>
        <w:t>,</w:t>
      </w:r>
      <w:r w:rsidR="00DB61C4">
        <w:t xml:space="preserve"> </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07FAF450" w14:textId="57BA171E" w:rsidR="003B5A26" w:rsidRPr="00E21D0D" w:rsidRDefault="003B5A26" w:rsidP="00406428">
      <w:pPr>
        <w:pStyle w:val="ListBullet2"/>
      </w:pPr>
      <w:r w:rsidRPr="00E21D0D">
        <w:rPr>
          <w:b/>
        </w:rPr>
        <w:t>Cyber Attack</w:t>
      </w:r>
      <w:r>
        <w:t xml:space="preserve"> means </w:t>
      </w:r>
      <w:r w:rsidRPr="003B5A26">
        <w:rPr>
          <w:sz w:val="22"/>
          <w:lang w:eastAsia="en-AU"/>
        </w:rPr>
        <w:t>any action taken through the use of computer networks or any unauthorised access to or use of a computer system that is intended to have, is likely to have or does have an adverse effect on the security or reliability of data on the system or the accessibility of the system, and includes denial of service attacks</w:t>
      </w:r>
      <w:r>
        <w:rPr>
          <w:sz w:val="22"/>
          <w:lang w:eastAsia="en-AU"/>
        </w:rPr>
        <w: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4DD17EEB" w14:textId="694CB857" w:rsidR="00D47D6C" w:rsidRPr="00E21D0D" w:rsidRDefault="00D47D6C" w:rsidP="00406428">
      <w:pPr>
        <w:pStyle w:val="ListBullet2"/>
      </w:pPr>
      <w:r w:rsidRPr="00E21D0D">
        <w:rPr>
          <w:b/>
        </w:rPr>
        <w:t>Export Approval</w:t>
      </w:r>
      <w:r>
        <w:t xml:space="preserve"> means </w:t>
      </w:r>
      <w:r w:rsidRPr="000877D2">
        <w:t>an export licence, agreement, approval or other documented authority (however described) relating to export, required from the relevant authority in the country of origin and nece</w:t>
      </w:r>
      <w:r>
        <w:t>ssary for the performance of this Agreement</w:t>
      </w:r>
      <w:r w:rsidRPr="000877D2">
        <w:t>.</w:t>
      </w:r>
    </w:p>
    <w:p w14:paraId="62A1F2B6" w14:textId="4AA72547" w:rsidR="00F51A72" w:rsidRPr="00200557" w:rsidRDefault="00F51A72" w:rsidP="00406428">
      <w:pPr>
        <w:pStyle w:val="ListBullet2"/>
      </w:pPr>
      <w:r w:rsidRPr="00200557">
        <w:rPr>
          <w:b/>
        </w:rPr>
        <w:t xml:space="preserve">Foundational Services Rover </w:t>
      </w:r>
      <w:r>
        <w:t xml:space="preserve">means </w:t>
      </w:r>
      <w:r w:rsidRPr="00F51A72">
        <w:rPr>
          <w:lang w:val="en-US"/>
        </w:rPr>
        <w:t>an alternative lunar surface regolith acquisition capability via a mobile excavator and delivery system</w:t>
      </w:r>
      <w:r w:rsidR="00607000">
        <w:rPr>
          <w:lang w:val="en-US"/>
        </w:rPr>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56EEEB92" w14:textId="2E24FC3D" w:rsidR="005676B2" w:rsidRPr="005676B2" w:rsidRDefault="005676B2" w:rsidP="00406428">
      <w:pPr>
        <w:pStyle w:val="ListBullet2"/>
      </w:pPr>
      <w:r w:rsidRPr="005676B2">
        <w:rPr>
          <w:b/>
        </w:rPr>
        <w:t>ISRU Facility</w:t>
      </w:r>
      <w:r>
        <w:t xml:space="preserve"> means </w:t>
      </w:r>
      <w:r w:rsidRPr="005676B2">
        <w:rPr>
          <w:lang w:val="en-US"/>
        </w:rPr>
        <w:t>a NASA in-situ resource utilization</w:t>
      </w:r>
      <w:r>
        <w:rPr>
          <w:lang w:val="en-US"/>
        </w:rPr>
        <w:t xml:space="preserve"> </w:t>
      </w:r>
      <w:r w:rsidRPr="005676B2">
        <w:rPr>
          <w:lang w:val="en-US"/>
        </w:rPr>
        <w:t>technology demonstration facility</w:t>
      </w:r>
      <w:r>
        <w:rPr>
          <w:lang w:val="en-US"/>
        </w:rPr>
        <w:t>.</w:t>
      </w:r>
    </w:p>
    <w:p w14:paraId="234943DA" w14:textId="2F560A63" w:rsidR="0083039E" w:rsidRPr="00406428" w:rsidRDefault="0083039E" w:rsidP="00406428">
      <w:pPr>
        <w:pStyle w:val="ListBullet2"/>
      </w:pPr>
      <w:r w:rsidRPr="00F22B39">
        <w:rPr>
          <w:b/>
        </w:rPr>
        <w:lastRenderedPageBreak/>
        <w:t>Material</w:t>
      </w:r>
      <w:r w:rsidRPr="00406428">
        <w:t xml:space="preserve"> includes documents, equipment, software (including source code and object code versions), goods, information and data stored by any means including all copies and extracts of them.</w:t>
      </w:r>
    </w:p>
    <w:p w14:paraId="508E7769" w14:textId="77777777" w:rsidR="00F9114B" w:rsidRDefault="00C72235" w:rsidP="00406428">
      <w:pPr>
        <w:pStyle w:val="ListBullet2"/>
      </w:pPr>
      <w:r w:rsidRPr="00394A09">
        <w:rPr>
          <w:b/>
        </w:rPr>
        <w:t>NASA</w:t>
      </w:r>
      <w:r>
        <w:t xml:space="preserve"> means the National Aeronautics and Space Administration</w:t>
      </w:r>
      <w:r w:rsidR="00F9114B">
        <w:t xml:space="preserve"> and</w:t>
      </w:r>
      <w:r w:rsidR="00FA2B05">
        <w:t xml:space="preserve"> includ</w:t>
      </w:r>
      <w:r w:rsidR="00F9114B">
        <w:t xml:space="preserve">es: </w:t>
      </w:r>
    </w:p>
    <w:p w14:paraId="6C79E1E9" w14:textId="77777777" w:rsidR="00F9114B" w:rsidRDefault="00FA2B05" w:rsidP="00394A09">
      <w:pPr>
        <w:pStyle w:val="ListBullet2"/>
        <w:numPr>
          <w:ilvl w:val="1"/>
          <w:numId w:val="14"/>
        </w:numPr>
      </w:pPr>
      <w:r>
        <w:t>a contractor, subcontractor</w:t>
      </w:r>
      <w:r w:rsidR="00F9114B">
        <w:t>, user, or customer of NASA at any tier;</w:t>
      </w:r>
    </w:p>
    <w:p w14:paraId="4F9FA360" w14:textId="154D35E4" w:rsidR="00C72235" w:rsidRPr="00394A09" w:rsidRDefault="00F9114B" w:rsidP="00394A09">
      <w:pPr>
        <w:pStyle w:val="ListBullet2"/>
        <w:numPr>
          <w:ilvl w:val="1"/>
          <w:numId w:val="14"/>
        </w:numPr>
      </w:pPr>
      <w:r>
        <w:t xml:space="preserve">a </w:t>
      </w:r>
      <w:r w:rsidRPr="00F9114B">
        <w:rPr>
          <w:lang w:val="en-US"/>
        </w:rPr>
        <w:t>contractor or subcontra</w:t>
      </w:r>
      <w:r>
        <w:rPr>
          <w:lang w:val="en-US"/>
        </w:rPr>
        <w:t>ctor of a user or customer of NASA at any tier;</w:t>
      </w:r>
    </w:p>
    <w:p w14:paraId="11EB387B" w14:textId="35C39186" w:rsidR="00F9114B" w:rsidRPr="00394A09" w:rsidRDefault="00F9114B" w:rsidP="00394A09">
      <w:pPr>
        <w:pStyle w:val="ListBullet2"/>
        <w:numPr>
          <w:ilvl w:val="1"/>
          <w:numId w:val="14"/>
        </w:numPr>
      </w:pPr>
      <w:r>
        <w:rPr>
          <w:lang w:val="en-US"/>
        </w:rPr>
        <w:t>a</w:t>
      </w:r>
      <w:r w:rsidRPr="00F9114B">
        <w:rPr>
          <w:lang w:val="en-US"/>
        </w:rPr>
        <w:t xml:space="preserve"> grantee or any other cooperating entity or investigator of </w:t>
      </w:r>
      <w:r>
        <w:rPr>
          <w:lang w:val="en-US"/>
        </w:rPr>
        <w:t>NASA</w:t>
      </w:r>
      <w:r w:rsidRPr="00F9114B">
        <w:rPr>
          <w:lang w:val="en-US"/>
        </w:rPr>
        <w:t xml:space="preserve"> at any tier</w:t>
      </w:r>
      <w:r>
        <w:rPr>
          <w:lang w:val="en-US"/>
        </w:rPr>
        <w:t>;</w:t>
      </w:r>
    </w:p>
    <w:p w14:paraId="785A2828" w14:textId="0E190AE8" w:rsidR="00F9114B" w:rsidRPr="00394A09" w:rsidRDefault="00607000" w:rsidP="00394A09">
      <w:pPr>
        <w:pStyle w:val="ListBullet2"/>
        <w:numPr>
          <w:ilvl w:val="1"/>
          <w:numId w:val="14"/>
        </w:numPr>
      </w:pPr>
      <w:r>
        <w:rPr>
          <w:lang w:val="en-US"/>
        </w:rPr>
        <w:t>a</w:t>
      </w:r>
      <w:r w:rsidR="00F9114B" w:rsidRPr="00F9114B">
        <w:rPr>
          <w:lang w:val="en-US"/>
        </w:rPr>
        <w:t xml:space="preserve"> contractor or subcontractor of a grantee or any other cooperating entity or investigator of </w:t>
      </w:r>
      <w:r w:rsidR="00F9114B">
        <w:rPr>
          <w:lang w:val="en-US"/>
        </w:rPr>
        <w:t>NASA</w:t>
      </w:r>
      <w:r w:rsidR="00F9114B" w:rsidRPr="00F9114B">
        <w:rPr>
          <w:lang w:val="en-US"/>
        </w:rPr>
        <w:t xml:space="preserve"> at any tier</w:t>
      </w:r>
      <w:r w:rsidR="00F9114B">
        <w:rPr>
          <w:lang w:val="en-US"/>
        </w:rPr>
        <w:t>;</w:t>
      </w:r>
    </w:p>
    <w:p w14:paraId="0CD5C392" w14:textId="5FFF137D" w:rsidR="00F9114B" w:rsidRDefault="00607000" w:rsidP="00394A09">
      <w:pPr>
        <w:pStyle w:val="ListBullet2"/>
        <w:numPr>
          <w:ilvl w:val="1"/>
          <w:numId w:val="14"/>
        </w:numPr>
      </w:pPr>
      <w:proofErr w:type="gramStart"/>
      <w:r>
        <w:rPr>
          <w:lang w:val="en-US"/>
        </w:rPr>
        <w:t>a</w:t>
      </w:r>
      <w:proofErr w:type="gramEnd"/>
      <w:r w:rsidR="00F9114B">
        <w:rPr>
          <w:lang w:val="en-US"/>
        </w:rPr>
        <w:t xml:space="preserve"> s</w:t>
      </w:r>
      <w:r w:rsidR="00F9114B" w:rsidRPr="00F9114B">
        <w:rPr>
          <w:lang w:val="en-US"/>
        </w:rPr>
        <w:t xml:space="preserve">tate, or agency or institution of a </w:t>
      </w:r>
      <w:r w:rsidR="00F9114B">
        <w:rPr>
          <w:lang w:val="en-US"/>
        </w:rPr>
        <w:t>s</w:t>
      </w:r>
      <w:r w:rsidR="00F9114B" w:rsidRPr="00F9114B">
        <w:rPr>
          <w:lang w:val="en-US"/>
        </w:rPr>
        <w:t xml:space="preserve">tate, where such </w:t>
      </w:r>
      <w:r w:rsidR="00F9114B">
        <w:rPr>
          <w:lang w:val="en-US"/>
        </w:rPr>
        <w:t>s</w:t>
      </w:r>
      <w:r w:rsidR="00F9114B" w:rsidRPr="00F9114B">
        <w:rPr>
          <w:lang w:val="en-US"/>
        </w:rPr>
        <w:t>tate, agency, or institution is an entity described above or is otherwise involved in the activities undertaken pursuant to th</w:t>
      </w:r>
      <w:r w:rsidR="00F9114B">
        <w:rPr>
          <w:lang w:val="en-US"/>
        </w:rPr>
        <w:t>e NASA</w:t>
      </w:r>
      <w:r w:rsidR="00F9114B" w:rsidRPr="00F9114B">
        <w:rPr>
          <w:lang w:val="en-US"/>
        </w:rPr>
        <w:t xml:space="preserve"> Agreement</w:t>
      </w:r>
      <w:r w:rsidR="00F9114B">
        <w:rPr>
          <w:lang w:val="en-US"/>
        </w:rPr>
        <w:t>.</w:t>
      </w:r>
    </w:p>
    <w:p w14:paraId="28ECA8D1" w14:textId="77777777" w:rsidR="00C72235" w:rsidRDefault="00C72235" w:rsidP="00406428">
      <w:pPr>
        <w:pStyle w:val="ListBullet2"/>
      </w:pPr>
      <w:r w:rsidRPr="00F51A72">
        <w:rPr>
          <w:b/>
        </w:rPr>
        <w:t>NASA Agreement</w:t>
      </w:r>
      <w:r>
        <w:t xml:space="preserve"> means: </w:t>
      </w:r>
    </w:p>
    <w:p w14:paraId="1BB14ABC" w14:textId="101827A8" w:rsidR="00F51A72" w:rsidRDefault="00F51A72">
      <w:pPr>
        <w:pStyle w:val="ListBullet2"/>
        <w:numPr>
          <w:ilvl w:val="1"/>
          <w:numId w:val="14"/>
        </w:numPr>
      </w:pPr>
      <w:r>
        <w:t>the non-r</w:t>
      </w:r>
      <w:r w:rsidR="00C72235">
        <w:t xml:space="preserve">eimbursable </w:t>
      </w:r>
      <w:r>
        <w:t>s</w:t>
      </w:r>
      <w:r w:rsidR="00C72235">
        <w:t xml:space="preserve">pace </w:t>
      </w:r>
      <w:r>
        <w:t>a</w:t>
      </w:r>
      <w:r w:rsidR="00C72235">
        <w:t xml:space="preserve">ct </w:t>
      </w:r>
      <w:r>
        <w:t>a</w:t>
      </w:r>
      <w:r w:rsidR="00C72235">
        <w:t xml:space="preserve">greement between NASA and the Australian Space </w:t>
      </w:r>
      <w:r>
        <w:t>Agency for c</w:t>
      </w:r>
      <w:r w:rsidR="00C72235">
        <w:t xml:space="preserve">ollaboration </w:t>
      </w:r>
      <w:r>
        <w:t>l</w:t>
      </w:r>
      <w:r w:rsidR="00C72235">
        <w:t xml:space="preserve">eading to the </w:t>
      </w:r>
      <w:r>
        <w:t>planning and system requirements r</w:t>
      </w:r>
      <w:r w:rsidR="00C72235">
        <w:t xml:space="preserve">eview of a </w:t>
      </w:r>
      <w:r>
        <w:t>lunar surface t</w:t>
      </w:r>
      <w:r w:rsidR="00C72235">
        <w:t>echnology</w:t>
      </w:r>
      <w:r>
        <w:t xml:space="preserve"> d</w:t>
      </w:r>
      <w:r w:rsidR="00C72235">
        <w:t>emonstration</w:t>
      </w:r>
      <w:r>
        <w:t>;</w:t>
      </w:r>
      <w:r w:rsidR="00C72235">
        <w:t xml:space="preserve"> and </w:t>
      </w:r>
    </w:p>
    <w:p w14:paraId="76C28CCA" w14:textId="2B549979" w:rsidR="00C72235" w:rsidRPr="00200557" w:rsidRDefault="00C72235">
      <w:pPr>
        <w:pStyle w:val="ListBullet2"/>
        <w:numPr>
          <w:ilvl w:val="1"/>
          <w:numId w:val="14"/>
        </w:numPr>
      </w:pPr>
      <w:proofErr w:type="gramStart"/>
      <w:r>
        <w:t>any</w:t>
      </w:r>
      <w:proofErr w:type="gramEnd"/>
      <w:r>
        <w:t xml:space="preserve"> future agreements between NASA and the Australian Space Agency for further collaboration following </w:t>
      </w:r>
      <w:r w:rsidR="00F51A72">
        <w:t>system r</w:t>
      </w:r>
      <w:r>
        <w:t xml:space="preserve">equirements </w:t>
      </w:r>
      <w:r w:rsidR="00F51A72">
        <w:t>r</w:t>
      </w:r>
      <w:r>
        <w:t>eview</w:t>
      </w:r>
      <w:r w:rsidR="00F51A72">
        <w:t xml:space="preserve"> of a lunar surface technology demonstration</w:t>
      </w:r>
      <w:r>
        <w:t xml:space="preserve">, including the building, testing, ground preparation activities, delivery of hardware, and launch of the Foundation Services Rover. </w:t>
      </w:r>
    </w:p>
    <w:p w14:paraId="3823363A" w14:textId="77777777" w:rsidR="00DC64ED" w:rsidRDefault="00DC64ED" w:rsidP="00406428">
      <w:pPr>
        <w:pStyle w:val="ListBullet2"/>
      </w:pPr>
      <w:r w:rsidRPr="00E21D0D">
        <w:rPr>
          <w:b/>
        </w:rPr>
        <w:t>Official Resources</w:t>
      </w:r>
      <w:r>
        <w:t xml:space="preserve"> includes:</w:t>
      </w:r>
    </w:p>
    <w:p w14:paraId="3D3AE1B0" w14:textId="5A0D607D" w:rsidR="00DC64ED" w:rsidRDefault="00DC64ED" w:rsidP="00E21D0D">
      <w:pPr>
        <w:pStyle w:val="ListBullet2"/>
        <w:numPr>
          <w:ilvl w:val="1"/>
          <w:numId w:val="14"/>
        </w:numPr>
      </w:pPr>
      <w:r>
        <w:t>any Material developed, received or collected by or on behalf of the Commonwealth or NASA to which the Grantee (including its subcontractors) gain access under or in connection with this Agreement;</w:t>
      </w:r>
    </w:p>
    <w:p w14:paraId="350CE3E8" w14:textId="4E3B81FD" w:rsidR="00DC64ED" w:rsidRDefault="00DC64ED" w:rsidP="00E21D0D">
      <w:pPr>
        <w:pStyle w:val="ListBullet2"/>
        <w:numPr>
          <w:ilvl w:val="1"/>
          <w:numId w:val="14"/>
        </w:numPr>
      </w:pPr>
      <w:r>
        <w:t>people who work for or with the Commonwealth or NASA; and</w:t>
      </w:r>
    </w:p>
    <w:p w14:paraId="159378A0" w14:textId="73EC77D2" w:rsidR="00DC64ED" w:rsidRPr="00E21D0D" w:rsidRDefault="00DC64ED" w:rsidP="00E21D0D">
      <w:pPr>
        <w:pStyle w:val="ListBullet2"/>
        <w:numPr>
          <w:ilvl w:val="1"/>
          <w:numId w:val="14"/>
        </w:numPr>
      </w:pPr>
      <w:proofErr w:type="gramStart"/>
      <w:r>
        <w:t>assets</w:t>
      </w:r>
      <w:proofErr w:type="gramEnd"/>
      <w:r>
        <w:t xml:space="preserve"> </w:t>
      </w:r>
      <w:r w:rsidR="0072544B">
        <w:t xml:space="preserve">or Systems </w:t>
      </w:r>
      <w:r>
        <w:t>belong</w:t>
      </w:r>
      <w:r w:rsidR="0011670E">
        <w:t>ing</w:t>
      </w:r>
      <w:r>
        <w:t xml:space="preserve"> to (even if in the possession of the Grantee</w:t>
      </w:r>
      <w:r w:rsidR="0072544B">
        <w:t>, subcontractor</w:t>
      </w:r>
      <w:r>
        <w:t xml:space="preserve"> or </w:t>
      </w:r>
      <w:r w:rsidR="0072544B">
        <w:t xml:space="preserve">other </w:t>
      </w:r>
      <w:r>
        <w:t xml:space="preserve">contracted providers) or in the possession of the Commonwealth or NASA.   </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00873019" w14:textId="7ED566D2" w:rsidR="006F0D15" w:rsidRPr="000F0246" w:rsidRDefault="006F0D15" w:rsidP="00406428">
      <w:pPr>
        <w:pStyle w:val="ListBullet2"/>
      </w:pPr>
      <w:r w:rsidRPr="000F0246">
        <w:rPr>
          <w:b/>
        </w:rPr>
        <w:t>Project Schedule</w:t>
      </w:r>
      <w:r w:rsidRPr="000F0246">
        <w:t xml:space="preserve"> is a project management tool that describes your project timeline. It is updated regularly to maintain a current view of the expected activities, achievements, </w:t>
      </w:r>
      <w:r w:rsidR="00F77E6C" w:rsidRPr="000F0246">
        <w:t xml:space="preserve">milestones, </w:t>
      </w:r>
      <w:r w:rsidRPr="000F0246">
        <w:t>expenditure and planning.</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45088F5D" w14:textId="3C59BF51" w:rsidR="00DC64ED" w:rsidRDefault="00DC64ED" w:rsidP="00406428">
      <w:pPr>
        <w:pStyle w:val="ListBullet2"/>
      </w:pPr>
      <w:r>
        <w:rPr>
          <w:b/>
        </w:rPr>
        <w:t>Security Classified Resources</w:t>
      </w:r>
      <w:r>
        <w:t xml:space="preserve"> means Official Resources that, if compromised, could have adverse consequences for the Commonwealth and NASA, regardless of whether the Official Resources is marked with a security classification. </w:t>
      </w:r>
    </w:p>
    <w:p w14:paraId="1D962D8A" w14:textId="62DF5899" w:rsidR="00DC64ED" w:rsidRDefault="00DC64ED" w:rsidP="00406428">
      <w:pPr>
        <w:pStyle w:val="ListBullet2"/>
      </w:pPr>
      <w:r>
        <w:rPr>
          <w:b/>
        </w:rPr>
        <w:lastRenderedPageBreak/>
        <w:t xml:space="preserve">Security Incident </w:t>
      </w:r>
      <w:r>
        <w:t xml:space="preserve">means an actual or suspected </w:t>
      </w:r>
      <w:r w:rsidR="003B5A26">
        <w:t xml:space="preserve">Cyber Attack, </w:t>
      </w:r>
      <w:r>
        <w:t>security breach</w:t>
      </w:r>
      <w:r w:rsidR="003B5A26">
        <w:t>,</w:t>
      </w:r>
      <w:r>
        <w:t xml:space="preserve"> violation, contact or approach from those seeking unauthorised access to</w:t>
      </w:r>
      <w:r w:rsidR="008B68E6">
        <w:t xml:space="preserve"> </w:t>
      </w:r>
      <w:r>
        <w:t>Official Resources</w:t>
      </w:r>
      <w:r w:rsidR="008B68E6">
        <w:t xml:space="preserve"> or the Grantee’s or its subcontractor’s Materials, personnel, assets, facilities or </w:t>
      </w:r>
      <w:r w:rsidR="008D56A2">
        <w:t>S</w:t>
      </w:r>
      <w:r w:rsidR="008B68E6">
        <w:t>ystems</w:t>
      </w:r>
      <w:r>
        <w:t xml:space="preserve">. </w:t>
      </w:r>
    </w:p>
    <w:p w14:paraId="2D56DC45" w14:textId="3363876C" w:rsidR="008D56A2" w:rsidRPr="00406428" w:rsidRDefault="008D56A2" w:rsidP="00406428">
      <w:pPr>
        <w:pStyle w:val="ListBullet2"/>
      </w:pPr>
      <w:r>
        <w:rPr>
          <w:b/>
        </w:rPr>
        <w:t xml:space="preserve">Systems </w:t>
      </w:r>
      <w:r>
        <w:t>means any system that accesses, transmits or stores information.</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104" w:name="_Toc11419475"/>
      <w:bookmarkStart w:id="105" w:name="_Toc83990833"/>
      <w:r w:rsidRPr="00D43373">
        <w:lastRenderedPageBreak/>
        <w:t>Signatures</w:t>
      </w:r>
      <w:bookmarkEnd w:id="104"/>
      <w:bookmarkEnd w:id="10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106" w:name="_Toc499737085"/>
      <w:bookmarkStart w:id="107" w:name="_Toc499737323"/>
      <w:bookmarkStart w:id="108" w:name="_Toc11419476"/>
      <w:bookmarkStart w:id="109" w:name="_Toc83990834"/>
      <w:r>
        <w:t>Commonwealth</w:t>
      </w:r>
      <w:bookmarkEnd w:id="106"/>
      <w:bookmarkEnd w:id="107"/>
      <w:bookmarkEnd w:id="108"/>
      <w:bookmarkEnd w:id="109"/>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084E1D27" w:rsidR="002540FC" w:rsidRDefault="002540FC" w:rsidP="002540FC">
      <w:pPr>
        <w:pStyle w:val="Heading3"/>
      </w:pPr>
      <w:bookmarkStart w:id="110" w:name="_Toc499737086"/>
      <w:bookmarkStart w:id="111" w:name="_Toc499737324"/>
      <w:bookmarkStart w:id="112" w:name="_Toc514071155"/>
      <w:bookmarkStart w:id="113" w:name="_Toc11419477"/>
      <w:bookmarkStart w:id="114" w:name="_Toc83990835"/>
      <w:bookmarkEnd w:id="110"/>
      <w:bookmarkEnd w:id="111"/>
      <w:r>
        <w:t>Grantee</w:t>
      </w:r>
      <w:bookmarkEnd w:id="112"/>
      <w:bookmarkEnd w:id="113"/>
      <w:bookmarkEnd w:id="11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115" w:name="_Toc11419478"/>
      <w:bookmarkStart w:id="116" w:name="_Toc83990836"/>
      <w:r w:rsidRPr="00D43373">
        <w:lastRenderedPageBreak/>
        <w:t xml:space="preserve">Schedule </w:t>
      </w:r>
      <w:r w:rsidR="00EF4D29">
        <w:t>2</w:t>
      </w:r>
      <w:r w:rsidRPr="00D43373">
        <w:t xml:space="preserve"> Reporting </w:t>
      </w:r>
      <w:r w:rsidR="00825E9C">
        <w:t>requirements</w:t>
      </w:r>
      <w:bookmarkEnd w:id="115"/>
      <w:bookmarkEnd w:id="116"/>
    </w:p>
    <w:p w14:paraId="12894164" w14:textId="77777777" w:rsidR="00106835" w:rsidRDefault="00106835" w:rsidP="00D77BE3">
      <w:pPr>
        <w:pStyle w:val="Heading3schedule2"/>
      </w:pPr>
      <w:bookmarkStart w:id="117" w:name="_Toc436041538"/>
      <w:bookmarkStart w:id="118" w:name="_Toc448909688"/>
      <w:r w:rsidRPr="00D43373">
        <w:t>Appendix 1</w:t>
      </w:r>
      <w:bookmarkEnd w:id="117"/>
      <w:bookmarkEnd w:id="118"/>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119" w:name="_Toc436041539"/>
      <w:r w:rsidRPr="00A94AEF">
        <w:rPr>
          <w:szCs w:val="28"/>
        </w:rPr>
        <w:t>Project progress</w:t>
      </w:r>
      <w:bookmarkEnd w:id="119"/>
    </w:p>
    <w:p w14:paraId="4D20704F" w14:textId="73B5C8A5" w:rsidR="007402E6" w:rsidRPr="007402E6" w:rsidRDefault="007402E6" w:rsidP="00367000">
      <w:pPr>
        <w:pStyle w:val="ListNumber4"/>
      </w:pPr>
      <w:r w:rsidRPr="007402E6">
        <w:t>Complete the following table, updating for all milestones shown in the Activity Schedule of your grant agreement.</w:t>
      </w:r>
      <w:r w:rsidR="004B1C52">
        <w:t xml:space="preserve"> </w:t>
      </w:r>
      <w:r w:rsidR="00DB77EE">
        <w:t>Please include work package progress within the milestones.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0F167FD9" w:rsidR="007402E6" w:rsidRPr="007402E6" w:rsidRDefault="007402E6" w:rsidP="007402E6">
      <w:pPr>
        <w:pStyle w:val="NormalIndent"/>
      </w:pPr>
      <w:r w:rsidRPr="007402E6">
        <w:t>If no, identify any changes</w:t>
      </w:r>
      <w:r w:rsidR="008E3C5A">
        <w:t>, risks</w:t>
      </w:r>
      <w:r w:rsidRPr="007402E6">
        <w:t xml:space="preserve"> or anticipated issues. Comment on any impacts on project timing and outcomes and how you expect to </w:t>
      </w:r>
      <w:r w:rsidR="008E3C5A">
        <w:t xml:space="preserve">mitigate and/or </w:t>
      </w:r>
      <w:r w:rsidRPr="007402E6">
        <w:t>manage these.</w:t>
      </w:r>
      <w:r w:rsidR="008E3C5A">
        <w:t xml:space="preserve"> </w:t>
      </w:r>
    </w:p>
    <w:p w14:paraId="5B8AE28D" w14:textId="216CDE44" w:rsidR="00931CAE" w:rsidRDefault="00931CAE" w:rsidP="008553DF">
      <w:pPr>
        <w:pStyle w:val="ListNumber4"/>
      </w:pPr>
      <w:r>
        <w:t>Please provide your risk assessment with your critical risks for the project</w:t>
      </w:r>
    </w:p>
    <w:p w14:paraId="20F73308" w14:textId="21C2595E" w:rsidR="00BA7EFA" w:rsidRDefault="008E015D" w:rsidP="0067378A">
      <w:pPr>
        <w:pStyle w:val="ListNumber4"/>
      </w:pPr>
      <w:bookmarkStart w:id="120" w:name="_Toc436041540"/>
      <w:r>
        <w:t xml:space="preserve">Provide </w:t>
      </w:r>
      <w:r w:rsidR="008D6A4E">
        <w:t xml:space="preserve">an </w:t>
      </w:r>
      <w:r>
        <w:t>u</w:t>
      </w:r>
      <w:r w:rsidR="00BA7EFA">
        <w:t>pdate on</w:t>
      </w:r>
      <w:r w:rsidR="008D6A4E">
        <w:t xml:space="preserve"> any critical issues including</w:t>
      </w:r>
      <w:r w:rsidR="00BA7EFA">
        <w:t xml:space="preserve"> progress of critical t</w:t>
      </w:r>
      <w:r w:rsidR="008D6A4E">
        <w:t>echnologies and long lead items</w:t>
      </w:r>
      <w:r w:rsidR="00F55D1B">
        <w:t>.</w:t>
      </w:r>
    </w:p>
    <w:p w14:paraId="4A791167" w14:textId="7A966DA8" w:rsidR="00887E65" w:rsidRDefault="008D6A4E" w:rsidP="0067378A">
      <w:pPr>
        <w:pStyle w:val="ListNumber4"/>
      </w:pPr>
      <w:r>
        <w:t>Are there any other</w:t>
      </w:r>
      <w:r w:rsidR="00887E65">
        <w:t xml:space="preserve"> critical issues that needed to be identified?</w:t>
      </w:r>
    </w:p>
    <w:p w14:paraId="7DCB4802" w14:textId="28E2A550" w:rsidR="00F55D1B" w:rsidRDefault="00F55D1B" w:rsidP="0067378A">
      <w:pPr>
        <w:pStyle w:val="ListNumber4"/>
      </w:pPr>
      <w:r>
        <w:t>Please provide a summary update of the geographic location of your work, subcontractors and procurements, noting any changes from previous updates.</w:t>
      </w:r>
    </w:p>
    <w:p w14:paraId="712B06A6" w14:textId="77777777" w:rsidR="00B17C97" w:rsidRPr="007402E6" w:rsidRDefault="00B17C97" w:rsidP="00B17C97">
      <w:pPr>
        <w:pStyle w:val="ListNumber4"/>
      </w:pPr>
      <w:r w:rsidRPr="007402E6">
        <w:t>Are there any planned events relating to the project that you are required to notify us about in accordance with your agreement?</w:t>
      </w:r>
    </w:p>
    <w:p w14:paraId="1AAAF808" w14:textId="77777777" w:rsidR="00B17C97" w:rsidRPr="00DB2C12" w:rsidRDefault="00B17C97" w:rsidP="00B17C97">
      <w:pPr>
        <w:pStyle w:val="NormalIndent"/>
      </w:pPr>
      <w:r w:rsidRPr="007402E6">
        <w:t xml:space="preserve">If yes, provide details of the event including date, time, purpose of the event and key </w:t>
      </w:r>
      <w:r w:rsidRPr="00DB2C12">
        <w:t xml:space="preserve">stakeholders expected to attend. </w:t>
      </w:r>
    </w:p>
    <w:p w14:paraId="307F8716" w14:textId="77777777" w:rsidR="00B17C97" w:rsidRDefault="00B17C97" w:rsidP="00F91C90">
      <w:pPr>
        <w:pStyle w:val="ListNumber4"/>
        <w:numPr>
          <w:ilvl w:val="0"/>
          <w:numId w:val="0"/>
        </w:numPr>
        <w:ind w:left="720"/>
      </w:pPr>
    </w:p>
    <w:p w14:paraId="63C42443" w14:textId="77777777" w:rsidR="007402E6" w:rsidRPr="00DB2C12" w:rsidRDefault="007402E6" w:rsidP="00A94AEF">
      <w:pPr>
        <w:pStyle w:val="Heading5schedule"/>
      </w:pPr>
      <w:r w:rsidRPr="00DB2C12">
        <w:lastRenderedPageBreak/>
        <w:t>Project outcomes</w:t>
      </w:r>
    </w:p>
    <w:p w14:paraId="76AFFE2C" w14:textId="77777777" w:rsidR="007402E6" w:rsidRPr="008119F7" w:rsidRDefault="007402E6" w:rsidP="00A31C71">
      <w:pPr>
        <w:pStyle w:val="ListNumber4"/>
      </w:pPr>
      <w:r w:rsidRPr="008119F7">
        <w:t>Outline the project outcomes achieved to date.</w:t>
      </w:r>
    </w:p>
    <w:p w14:paraId="28190A3D" w14:textId="77777777" w:rsidR="0067378A" w:rsidRPr="008119F7" w:rsidRDefault="0067378A" w:rsidP="0067378A">
      <w:pPr>
        <w:pStyle w:val="ListNumber4"/>
      </w:pPr>
      <w:r w:rsidRPr="008119F7">
        <w:t>Where applicable, describe any collaborations that have contributed to your project, and any future benefits of these collaborations</w:t>
      </w:r>
    </w:p>
    <w:p w14:paraId="117486FD" w14:textId="3B4F58F8" w:rsidR="005D1310" w:rsidRPr="008119F7" w:rsidRDefault="005D1310" w:rsidP="005D1310">
      <w:pPr>
        <w:pStyle w:val="ListNumber4"/>
      </w:pPr>
      <w:r w:rsidRPr="008119F7">
        <w:t xml:space="preserve">Describe the foundation services you have developed and how you plan to </w:t>
      </w:r>
      <w:r w:rsidR="005330A4">
        <w:t xml:space="preserve">commercialise and/or </w:t>
      </w:r>
      <w:r w:rsidRPr="008119F7">
        <w:t>leverage these capabilities in the future</w:t>
      </w:r>
      <w:r>
        <w:t>.</w:t>
      </w:r>
    </w:p>
    <w:p w14:paraId="0A7A4E29" w14:textId="0DEC9E21" w:rsidR="005D1310" w:rsidRPr="008119F7" w:rsidRDefault="005D1310">
      <w:pPr>
        <w:pStyle w:val="ListNumber4"/>
      </w:pPr>
      <w:r w:rsidRPr="008119F7">
        <w:t>Where applicable, describe any new technical capability you have developed as a result of the project.</w:t>
      </w:r>
    </w:p>
    <w:p w14:paraId="63AA9C07" w14:textId="77777777" w:rsidR="0067378A" w:rsidRPr="008119F7" w:rsidRDefault="0067378A" w:rsidP="0067378A">
      <w:pPr>
        <w:pStyle w:val="ListNumber4"/>
      </w:pPr>
      <w:r w:rsidRPr="008119F7">
        <w:t>Where applicable, describe any new or planned investments, projects or collaborations that are a result of your feasibility project</w:t>
      </w:r>
    </w:p>
    <w:p w14:paraId="23309887" w14:textId="1BB6B15B" w:rsidR="0067378A" w:rsidRPr="008119F7" w:rsidRDefault="0067378A" w:rsidP="0067378A">
      <w:pPr>
        <w:pStyle w:val="ListNumber4"/>
      </w:pPr>
      <w:r w:rsidRPr="008119F7">
        <w:t>Where applicable, describe any new employment opportunities created by your project.</w:t>
      </w:r>
    </w:p>
    <w:p w14:paraId="686AA3BE" w14:textId="51299339" w:rsidR="0067378A" w:rsidRPr="008119F7" w:rsidRDefault="0067378A" w:rsidP="0067378A">
      <w:pPr>
        <w:pStyle w:val="ListNumber4"/>
      </w:pPr>
      <w:r w:rsidRPr="008119F7">
        <w:t>Describe any marketing, educational or media interest in your project, and how you plan to leverage this interest.</w:t>
      </w:r>
    </w:p>
    <w:p w14:paraId="768B7664" w14:textId="77777777" w:rsidR="007402E6" w:rsidRPr="00DB2C12" w:rsidRDefault="007402E6" w:rsidP="00A94AEF">
      <w:pPr>
        <w:pStyle w:val="Heading5schedule"/>
      </w:pPr>
      <w:r w:rsidRPr="00DB2C12">
        <w:t xml:space="preserve">Project expenditure </w:t>
      </w:r>
    </w:p>
    <w:bookmarkEnd w:id="120"/>
    <w:p w14:paraId="5F49D476" w14:textId="1F435533" w:rsidR="007402E6" w:rsidRPr="007402E6" w:rsidRDefault="007402E6" w:rsidP="007402E6">
      <w:pPr>
        <w:spacing w:before="120"/>
        <w:rPr>
          <w:iCs/>
        </w:rPr>
      </w:pPr>
      <w:r w:rsidRPr="0067378A">
        <w:rPr>
          <w:iCs/>
        </w:rPr>
        <w:t>Provide the following information about your eligible</w:t>
      </w:r>
      <w:r w:rsidRPr="007402E6">
        <w:rPr>
          <w:iCs/>
        </w:rPr>
        <w:t xml:space="preserv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50C75624" w:rsidR="007402E6" w:rsidRPr="007402E6" w:rsidRDefault="007402E6" w:rsidP="00A31C71">
      <w:pPr>
        <w:pStyle w:val="ListNumber4"/>
        <w:numPr>
          <w:ilvl w:val="0"/>
          <w:numId w:val="24"/>
        </w:numPr>
      </w:pPr>
      <w:r w:rsidRPr="007402E6">
        <w:t>What is the estimated total eligible expenditure for future financial years</w:t>
      </w:r>
      <w:r w:rsidR="008528A9">
        <w:t xml:space="preserve"> as well as </w:t>
      </w:r>
      <w:r w:rsidR="00081CCE">
        <w:t xml:space="preserve">for </w:t>
      </w:r>
      <w:r w:rsidR="008528A9">
        <w:t>the total mission</w:t>
      </w:r>
      <w:r w:rsidRPr="007402E6">
        <w:t xml:space="preserve">? </w:t>
      </w:r>
    </w:p>
    <w:p w14:paraId="04836FB3" w14:textId="576D54C6" w:rsidR="007402E6" w:rsidRPr="007402E6" w:rsidRDefault="007402E6" w:rsidP="00A31C71">
      <w:pPr>
        <w:pStyle w:val="ListNumber4"/>
        <w:numPr>
          <w:ilvl w:val="0"/>
          <w:numId w:val="24"/>
        </w:numPr>
      </w:pPr>
      <w:r w:rsidRPr="007402E6">
        <w:t>What is the estimated total eligible expenditure for the project</w:t>
      </w:r>
      <w:r w:rsidR="008528A9">
        <w:t xml:space="preserve"> as well as </w:t>
      </w:r>
      <w:r w:rsidR="00081CCE">
        <w:t xml:space="preserve">for </w:t>
      </w:r>
      <w:r w:rsidR="008528A9">
        <w:t>the total mission</w:t>
      </w:r>
      <w:r w:rsidRPr="007402E6">
        <w:t xml:space="preserve">? </w:t>
      </w:r>
    </w:p>
    <w:p w14:paraId="4160E4D1" w14:textId="77777777" w:rsidR="007402E6" w:rsidRPr="00DB2C12" w:rsidRDefault="007402E6" w:rsidP="00A31C71">
      <w:pPr>
        <w:pStyle w:val="ListNumber4"/>
        <w:numPr>
          <w:ilvl w:val="0"/>
          <w:numId w:val="24"/>
        </w:numPr>
      </w:pPr>
      <w:r w:rsidRPr="007402E6">
        <w:t xml:space="preserve">Briefly explain the reason for any changes between the forecast and actual expenditure for </w:t>
      </w:r>
      <w:r w:rsidRPr="00DB2C12">
        <w:t xml:space="preserve">the current reporting period, and any significant changes to the forecast budget for the remainder of the project. </w:t>
      </w:r>
    </w:p>
    <w:p w14:paraId="3D370802" w14:textId="77777777" w:rsidR="007402E6" w:rsidRPr="0067378A" w:rsidRDefault="007402E6" w:rsidP="00A31C71">
      <w:pPr>
        <w:pStyle w:val="ListNumber4"/>
        <w:numPr>
          <w:ilvl w:val="0"/>
          <w:numId w:val="24"/>
        </w:numPr>
      </w:pPr>
      <w:r w:rsidRPr="0067378A">
        <w:t>Is the project expenditure broadly in line with the activity budget in the grant agreement?</w:t>
      </w:r>
    </w:p>
    <w:p w14:paraId="033B05A7" w14:textId="77777777" w:rsidR="007402E6" w:rsidRPr="0067378A" w:rsidRDefault="007402E6" w:rsidP="00156575">
      <w:pPr>
        <w:pStyle w:val="NormalIndent"/>
      </w:pPr>
      <w:r w:rsidRPr="0067378A">
        <w:t xml:space="preserve">If no, explain the reasons. </w:t>
      </w:r>
    </w:p>
    <w:p w14:paraId="6D8E6904" w14:textId="4DD51A8D" w:rsidR="00EF2CFA" w:rsidRPr="008119F7" w:rsidRDefault="00EF2CFA" w:rsidP="00EF2CFA">
      <w:pPr>
        <w:pStyle w:val="Heading5schedule"/>
      </w:pPr>
      <w:bookmarkStart w:id="121" w:name="_Toc436041541"/>
      <w:r w:rsidRPr="008119F7">
        <w:t>Project funding</w:t>
      </w:r>
    </w:p>
    <w:p w14:paraId="0B5FB9D3" w14:textId="3EF976C2" w:rsidR="00EF2CFA" w:rsidRPr="00DB2C12" w:rsidRDefault="00EF2CFA" w:rsidP="00EF2CFA">
      <w:pPr>
        <w:pStyle w:val="ListNumber4"/>
        <w:numPr>
          <w:ilvl w:val="0"/>
          <w:numId w:val="44"/>
        </w:numPr>
        <w:spacing w:before="40"/>
      </w:pPr>
      <w:r w:rsidRPr="00DB2C12">
        <w:t xml:space="preserve">Provide details of all contributions to your project other than the grant. This includes your own contributions as well as any contributions from </w:t>
      </w:r>
      <w:r w:rsidRPr="008119F7">
        <w:t>government (except this grant),</w:t>
      </w:r>
      <w:r w:rsidRPr="00DB2C12">
        <w:t xml:space="preserve"> project partners or others.</w:t>
      </w:r>
      <w:r w:rsidR="00B427B9" w:rsidRPr="00B427B9">
        <w:t xml:space="preserve"> </w:t>
      </w:r>
      <w:r w:rsidR="00B427B9">
        <w:t>Also includes committed investment</w:t>
      </w:r>
      <w:r w:rsidR="004D460A">
        <w:t xml:space="preserve"> for</w:t>
      </w:r>
      <w:r w:rsidR="00B427B9">
        <w:t xml:space="preserve"> </w:t>
      </w:r>
      <w:r w:rsidR="004D460A">
        <w:t xml:space="preserve">project development </w:t>
      </w:r>
      <w:r w:rsidR="00B427B9">
        <w:t>beyond the timeframe of this agreement, for example investment in activities for Trailblazer Stage 2</w:t>
      </w:r>
      <w:r w:rsidR="003E4A3A">
        <w:t>.</w:t>
      </w:r>
    </w:p>
    <w:p w14:paraId="2399EC19" w14:textId="77777777" w:rsidR="00F10CA9" w:rsidRPr="0067378A" w:rsidRDefault="00F10CA9" w:rsidP="00A94AEF">
      <w:pPr>
        <w:pStyle w:val="Heading5schedule"/>
      </w:pPr>
      <w:r w:rsidRPr="0067378A">
        <w:lastRenderedPageBreak/>
        <w:t>Attachments</w:t>
      </w:r>
    </w:p>
    <w:p w14:paraId="56590F5D" w14:textId="77777777" w:rsidR="002759B6" w:rsidRDefault="00F10CA9" w:rsidP="00A31C71">
      <w:pPr>
        <w:pStyle w:val="ListNumber4"/>
      </w:pPr>
      <w:r w:rsidRPr="0067378A">
        <w:t>Attach any agreed evidence required with this report to demonstrate</w:t>
      </w:r>
      <w:r w:rsidRPr="003A035D">
        <w:t xml:space="preserve"> </w:t>
      </w:r>
      <w:r>
        <w:t>project progress</w:t>
      </w:r>
      <w:r w:rsidR="002759B6">
        <w:t xml:space="preserve"> including:</w:t>
      </w:r>
    </w:p>
    <w:p w14:paraId="430028C2" w14:textId="516C524B" w:rsidR="00B67AEC" w:rsidRDefault="002759B6" w:rsidP="005A2281">
      <w:pPr>
        <w:pStyle w:val="ListNumber4"/>
        <w:numPr>
          <w:ilvl w:val="1"/>
          <w:numId w:val="20"/>
        </w:numPr>
      </w:pPr>
      <w:r>
        <w:t xml:space="preserve">Summary of </w:t>
      </w:r>
      <w:r w:rsidR="00B67AEC">
        <w:t>P</w:t>
      </w:r>
      <w:r>
        <w:t xml:space="preserve">roject </w:t>
      </w:r>
      <w:r w:rsidR="00B67AEC">
        <w:t>S</w:t>
      </w:r>
      <w:r>
        <w:t>chedule</w:t>
      </w:r>
      <w:r w:rsidR="009E523D">
        <w:t xml:space="preserve"> (2 page summary)</w:t>
      </w:r>
    </w:p>
    <w:p w14:paraId="2F1A5F30" w14:textId="77777777" w:rsidR="009E523D" w:rsidRDefault="002759B6">
      <w:pPr>
        <w:pStyle w:val="ListNumber4"/>
        <w:numPr>
          <w:ilvl w:val="1"/>
          <w:numId w:val="20"/>
        </w:numPr>
      </w:pPr>
      <w:r>
        <w:t xml:space="preserve">Risk </w:t>
      </w:r>
      <w:r w:rsidR="00B67AEC">
        <w:t>A</w:t>
      </w:r>
      <w:r>
        <w:t xml:space="preserve">ssessment </w:t>
      </w:r>
      <w:r w:rsidR="00B67AEC">
        <w:t>S</w:t>
      </w:r>
      <w:r>
        <w:t>ummary</w:t>
      </w:r>
      <w:r w:rsidR="00B67AEC">
        <w:t xml:space="preserve"> (Top 5 Risks)</w:t>
      </w:r>
    </w:p>
    <w:p w14:paraId="2E39D60D" w14:textId="2E95C270" w:rsidR="00DB1DAF" w:rsidRDefault="00DB1DAF" w:rsidP="00DB1DAF">
      <w:pPr>
        <w:pStyle w:val="ListParagraph"/>
        <w:numPr>
          <w:ilvl w:val="1"/>
          <w:numId w:val="20"/>
        </w:numPr>
      </w:pPr>
      <w:r w:rsidRPr="00DB1DAF">
        <w:t>Budget Summary including costs to completion (2 page summary)</w:t>
      </w:r>
    </w:p>
    <w:p w14:paraId="11005D5E" w14:textId="039D82EA"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121"/>
    </w:p>
    <w:p w14:paraId="6967D0BC" w14:textId="1B1127E2"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6BB31EF2"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58A1EA1C"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122" w:name="_Toc436041542"/>
      <w:bookmarkStart w:id="123"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67378A" w:rsidRDefault="007402E6" w:rsidP="00FC64FF">
      <w:pPr>
        <w:pStyle w:val="ListNumber4"/>
      </w:pPr>
      <w:r w:rsidRPr="00DB2C12">
        <w:t>Where applicable, describe any project activities completed during the reporting period that are not captured in the table above.</w:t>
      </w:r>
      <w:r w:rsidRPr="0067378A" w:rsidDel="00174607">
        <w:t xml:space="preserve"> </w:t>
      </w:r>
    </w:p>
    <w:p w14:paraId="28962110" w14:textId="2F226B94" w:rsidR="00FF25E4" w:rsidRPr="00DB2C12" w:rsidRDefault="00FF25E4" w:rsidP="00AC38A4">
      <w:pPr>
        <w:pStyle w:val="ListNumber4"/>
      </w:pPr>
      <w:r w:rsidRPr="00DB2C12">
        <w:t>D</w:t>
      </w:r>
      <w:r w:rsidR="007B21B6" w:rsidRPr="00DB2C12">
        <w:t xml:space="preserve">escribe </w:t>
      </w:r>
      <w:r w:rsidRPr="00DB2C12">
        <w:t>the foundation service</w:t>
      </w:r>
      <w:r w:rsidR="0067378A">
        <w:t xml:space="preserve">s </w:t>
      </w:r>
      <w:r w:rsidRPr="00DB2C12">
        <w:t xml:space="preserve">you have </w:t>
      </w:r>
      <w:r w:rsidR="00DB2C12">
        <w:t xml:space="preserve">tested and </w:t>
      </w:r>
      <w:r w:rsidRPr="00DB2C12">
        <w:t>demonstrated</w:t>
      </w:r>
      <w:r w:rsidR="007B21B6" w:rsidRPr="00DB2C12">
        <w:t xml:space="preserve"> </w:t>
      </w:r>
      <w:r w:rsidRPr="00DB2C12">
        <w:t>and how you plan to leverage these capabilities in the future</w:t>
      </w:r>
      <w:r w:rsidR="00DB2C12">
        <w:t>.</w:t>
      </w:r>
      <w:r w:rsidR="007B21B6" w:rsidRPr="00DB2C12">
        <w:t xml:space="preserve"> </w:t>
      </w:r>
    </w:p>
    <w:p w14:paraId="7AD1E7EE" w14:textId="67C84E58" w:rsidR="00FF25E4" w:rsidRPr="00DB2C12" w:rsidRDefault="0067378A" w:rsidP="008553DF">
      <w:pPr>
        <w:pStyle w:val="ListNumber4"/>
      </w:pPr>
      <w:r>
        <w:t>D</w:t>
      </w:r>
      <w:r w:rsidR="00FF25E4" w:rsidRPr="00DB2C12">
        <w:t xml:space="preserve">escribe any new technical capability you have </w:t>
      </w:r>
      <w:r w:rsidR="00DB2C12">
        <w:t>tested and demonstrated</w:t>
      </w:r>
      <w:r w:rsidR="00FF25E4" w:rsidRPr="00DB2C12">
        <w:t xml:space="preserve"> </w:t>
      </w:r>
      <w:r w:rsidR="00DB2C12" w:rsidRPr="006F1BA2">
        <w:t>and how you plan to leverage these capabilities in the future</w:t>
      </w:r>
      <w:r w:rsidR="00DB2C12">
        <w:t>.</w:t>
      </w:r>
    </w:p>
    <w:p w14:paraId="7A125F42" w14:textId="77777777" w:rsidR="007402E6" w:rsidRPr="00DB2C12" w:rsidRDefault="007402E6" w:rsidP="00A94AEF">
      <w:pPr>
        <w:pStyle w:val="Heading5schedule"/>
      </w:pPr>
      <w:r w:rsidRPr="00DB2C12">
        <w:t>Project outcomes</w:t>
      </w:r>
    </w:p>
    <w:p w14:paraId="2DDD5ECA" w14:textId="77777777" w:rsidR="007402E6" w:rsidRPr="0067378A" w:rsidRDefault="007402E6" w:rsidP="00A31C71">
      <w:pPr>
        <w:pStyle w:val="ListNumber4"/>
        <w:numPr>
          <w:ilvl w:val="0"/>
          <w:numId w:val="19"/>
        </w:numPr>
      </w:pPr>
      <w:r w:rsidRPr="0067378A">
        <w:t>Outline the project outcomes achieved by the project end date.</w:t>
      </w:r>
    </w:p>
    <w:p w14:paraId="208A2FF2" w14:textId="77777777" w:rsidR="007402E6" w:rsidRPr="0067378A" w:rsidRDefault="007402E6" w:rsidP="00FC64FF">
      <w:pPr>
        <w:pStyle w:val="ListNumber4"/>
      </w:pPr>
      <w:r w:rsidRPr="0067378A">
        <w:t>Do the achieved project outcomes align with those specified in the grant agreement</w:t>
      </w:r>
      <w:r w:rsidRPr="0067378A" w:rsidDel="009E1D74">
        <w:t>?</w:t>
      </w:r>
    </w:p>
    <w:p w14:paraId="705E121B" w14:textId="77777777" w:rsidR="007402E6" w:rsidRPr="0067378A" w:rsidRDefault="007402E6" w:rsidP="00FC64FF">
      <w:pPr>
        <w:pStyle w:val="NormalIndent"/>
      </w:pPr>
      <w:r w:rsidRPr="0067378A" w:rsidDel="009E1D74">
        <w:t>If no, explain why.</w:t>
      </w:r>
    </w:p>
    <w:p w14:paraId="63E982AD" w14:textId="77777777" w:rsidR="007402E6" w:rsidRPr="0067378A" w:rsidRDefault="007402E6" w:rsidP="00FC64FF">
      <w:pPr>
        <w:pStyle w:val="ListNumber4"/>
      </w:pPr>
      <w:r w:rsidRPr="0067378A">
        <w:t>Are there any planned events relating to the project that you are required to notify us about in accordance with your agreement?</w:t>
      </w:r>
    </w:p>
    <w:p w14:paraId="10472435" w14:textId="77777777" w:rsidR="007402E6" w:rsidRPr="0067378A" w:rsidDel="009E1D74" w:rsidRDefault="007402E6" w:rsidP="00FC64FF">
      <w:pPr>
        <w:pStyle w:val="NormalIndent"/>
      </w:pPr>
      <w:r w:rsidRPr="0067378A">
        <w:t>If yes, provide details of the event including date, time, purpose of the event and key stakeholders expected to attend.</w:t>
      </w:r>
    </w:p>
    <w:p w14:paraId="5C0FF013" w14:textId="697178E4" w:rsidR="007B21B6" w:rsidRPr="008119F7" w:rsidRDefault="007B21B6" w:rsidP="007B21B6">
      <w:pPr>
        <w:pStyle w:val="ListNumber4"/>
      </w:pPr>
      <w:r w:rsidRPr="008119F7">
        <w:t xml:space="preserve">Where applicable, describe any collaborations that have contributed to </w:t>
      </w:r>
      <w:r w:rsidR="00DB2C12">
        <w:t xml:space="preserve">the success of </w:t>
      </w:r>
      <w:r w:rsidRPr="008119F7">
        <w:t xml:space="preserve">your project, and any future benefits of </w:t>
      </w:r>
      <w:r w:rsidR="00FF25E4" w:rsidRPr="008119F7">
        <w:t>these</w:t>
      </w:r>
      <w:r w:rsidRPr="008119F7">
        <w:t xml:space="preserve"> collaborations</w:t>
      </w:r>
    </w:p>
    <w:p w14:paraId="3C9FC996" w14:textId="7A609E35" w:rsidR="00FF25E4" w:rsidRPr="008119F7" w:rsidRDefault="00FF25E4" w:rsidP="00FF25E4">
      <w:pPr>
        <w:pStyle w:val="ListNumber4"/>
      </w:pPr>
      <w:r w:rsidRPr="008119F7">
        <w:t>Where applicable, describe any new or planned investments, projects or collaborations that are a result of your feasibility project</w:t>
      </w:r>
    </w:p>
    <w:p w14:paraId="0A255CF7" w14:textId="6DE92BCE" w:rsidR="00B0438D" w:rsidRPr="008119F7" w:rsidRDefault="00FF25E4" w:rsidP="00B0438D">
      <w:pPr>
        <w:pStyle w:val="ListNumber4"/>
      </w:pPr>
      <w:r w:rsidRPr="008119F7">
        <w:lastRenderedPageBreak/>
        <w:t xml:space="preserve">Where applicable, describe any new employment or Australian </w:t>
      </w:r>
      <w:r w:rsidR="0067378A" w:rsidRPr="008119F7">
        <w:t>space sector growth as a result of your project</w:t>
      </w:r>
    </w:p>
    <w:p w14:paraId="7FB7DA8F" w14:textId="0202939A" w:rsidR="0067378A" w:rsidRPr="008119F7" w:rsidRDefault="0067378A" w:rsidP="00B0438D">
      <w:pPr>
        <w:pStyle w:val="ListNumber4"/>
      </w:pPr>
      <w:r w:rsidRPr="008119F7">
        <w:t>Describe any marketing, educational or media interest in your project, and how you plan to leverage this interest for the benefit of your project, your mission and the Australian space sector.</w:t>
      </w:r>
    </w:p>
    <w:p w14:paraId="0C763F27" w14:textId="77777777" w:rsidR="007402E6" w:rsidRPr="00DB2C12" w:rsidRDefault="007402E6" w:rsidP="00A94AEF">
      <w:pPr>
        <w:pStyle w:val="Heading5schedule"/>
      </w:pPr>
      <w:r w:rsidRPr="00DB2C12">
        <w:t>Project benefits</w:t>
      </w:r>
    </w:p>
    <w:p w14:paraId="2F61734A" w14:textId="77777777" w:rsidR="007402E6" w:rsidRPr="0067378A" w:rsidRDefault="007402E6" w:rsidP="00A31C71">
      <w:pPr>
        <w:pStyle w:val="ListNumber4"/>
        <w:numPr>
          <w:ilvl w:val="0"/>
          <w:numId w:val="21"/>
        </w:numPr>
      </w:pPr>
      <w:r w:rsidRPr="0067378A">
        <w:t xml:space="preserve">What benefits has the project achieved? </w:t>
      </w:r>
    </w:p>
    <w:p w14:paraId="4890B998" w14:textId="77777777" w:rsidR="007402E6" w:rsidRPr="0067378A" w:rsidRDefault="007402E6" w:rsidP="00FC64FF">
      <w:pPr>
        <w:pStyle w:val="ListNumber4"/>
      </w:pPr>
      <w:r w:rsidRPr="0067378A">
        <w:t>What ongoing impact will the project have?</w:t>
      </w:r>
    </w:p>
    <w:p w14:paraId="732CE2A5" w14:textId="77777777" w:rsidR="007402E6" w:rsidRPr="0067378A" w:rsidRDefault="007402E6" w:rsidP="00FC64FF">
      <w:pPr>
        <w:pStyle w:val="ListNumber4"/>
      </w:pPr>
      <w:r w:rsidRPr="0067378A">
        <w:t>Did the project result in any unexpected benefits?</w:t>
      </w:r>
    </w:p>
    <w:p w14:paraId="1BFFB966" w14:textId="77777777" w:rsidR="007402E6" w:rsidRPr="007402E6" w:rsidRDefault="007402E6" w:rsidP="00FC64FF">
      <w:pPr>
        <w:pStyle w:val="NormalIndent"/>
      </w:pPr>
      <w:r w:rsidRPr="0067378A">
        <w:t>If yes, explain why.</w:t>
      </w:r>
    </w:p>
    <w:p w14:paraId="41AB56A8" w14:textId="77777777" w:rsidR="004B474B" w:rsidRDefault="004B474B" w:rsidP="004B474B">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290FB51" w:rsidR="007402E6" w:rsidRPr="007B21B6" w:rsidRDefault="007402E6" w:rsidP="00A94AEF">
      <w:pPr>
        <w:pStyle w:val="Heading5schedule"/>
      </w:pPr>
      <w:r w:rsidRPr="007B21B6">
        <w:t>Project funding</w:t>
      </w:r>
    </w:p>
    <w:p w14:paraId="129751ED" w14:textId="76F1CB82" w:rsidR="007402E6" w:rsidRPr="007402E6" w:rsidRDefault="007402E6" w:rsidP="00A31C71">
      <w:pPr>
        <w:pStyle w:val="ListNumber4"/>
        <w:numPr>
          <w:ilvl w:val="0"/>
          <w:numId w:val="23"/>
        </w:numPr>
      </w:pPr>
      <w:r w:rsidRPr="00FF25E4">
        <w:t>Provide details of all contributions to your project</w:t>
      </w:r>
      <w:r w:rsidR="00EF2CFA" w:rsidRPr="00FF25E4">
        <w:t xml:space="preserve"> other than the grant</w:t>
      </w:r>
      <w:r w:rsidRPr="00FF25E4">
        <w:t xml:space="preserve">. This includes your own contributions as well as any contributions from </w:t>
      </w:r>
      <w:r w:rsidRPr="007B21B6">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lastRenderedPageBreak/>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45D57B35" w:rsidR="005E540E" w:rsidRDefault="005E540E" w:rsidP="005357E9">
      <w:pPr>
        <w:pStyle w:val="Heading3schedule2"/>
      </w:pPr>
      <w:r>
        <w:lastRenderedPageBreak/>
        <w:t xml:space="preserve">Appendix </w:t>
      </w:r>
      <w:r w:rsidR="008119F7">
        <w:t>3</w:t>
      </w:r>
    </w:p>
    <w:bookmarkEnd w:id="122"/>
    <w:bookmarkEnd w:id="123"/>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124" w:name="_Toc401300509"/>
    </w:p>
    <w:p w14:paraId="1241E195" w14:textId="77777777" w:rsidR="00A31C71" w:rsidRDefault="00A31C71" w:rsidP="00A31C71">
      <w:pPr>
        <w:pStyle w:val="Heading4schedule2"/>
      </w:pPr>
      <w:r>
        <w:lastRenderedPageBreak/>
        <w:t>Attachment A – Statement of grant income and expenditure</w:t>
      </w:r>
      <w:bookmarkEnd w:id="124"/>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125"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125"/>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126" w:name="_Toc401300511"/>
      <w:r>
        <w:lastRenderedPageBreak/>
        <w:t xml:space="preserve">Attachment C - </w:t>
      </w:r>
      <w:r w:rsidRPr="00BA5A90">
        <w:t xml:space="preserve">Certification of certain matters by the </w:t>
      </w:r>
      <w:r>
        <w:t>a</w:t>
      </w:r>
      <w:r w:rsidRPr="00BA5A90">
        <w:t>uditor</w:t>
      </w:r>
      <w:bookmarkEnd w:id="126"/>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09B3" w14:textId="77777777" w:rsidR="002C5515" w:rsidRDefault="002C5515" w:rsidP="00685263">
      <w:pPr>
        <w:spacing w:after="0" w:line="240" w:lineRule="auto"/>
      </w:pPr>
      <w:r>
        <w:separator/>
      </w:r>
    </w:p>
  </w:endnote>
  <w:endnote w:type="continuationSeparator" w:id="0">
    <w:p w14:paraId="09D593C0" w14:textId="77777777" w:rsidR="002C5515" w:rsidRDefault="002C5515" w:rsidP="00685263">
      <w:pPr>
        <w:spacing w:after="0" w:line="240" w:lineRule="auto"/>
      </w:pPr>
      <w:r>
        <w:continuationSeparator/>
      </w:r>
    </w:p>
  </w:endnote>
  <w:endnote w:type="continuationNotice" w:id="1">
    <w:p w14:paraId="32377B0E" w14:textId="77777777" w:rsidR="002C5515" w:rsidRDefault="002C5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845084220"/>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09273EE" w:rsidR="002C5515" w:rsidRDefault="00491453" w:rsidP="007B575F">
        <w:pPr>
          <w:pStyle w:val="Footer"/>
          <w:tabs>
            <w:tab w:val="clear" w:pos="3647"/>
            <w:tab w:val="clear" w:pos="4513"/>
            <w:tab w:val="center" w:pos="6804"/>
          </w:tabs>
        </w:pPr>
        <w:r>
          <w:t>Moon to Mars I</w:t>
        </w:r>
        <w:r w:rsidR="002C5515">
          <w:t>nitiative: Trailblazer Stage 1</w:t>
        </w:r>
      </w:p>
    </w:sdtContent>
  </w:sdt>
  <w:p w14:paraId="2AB412F4" w14:textId="28026185" w:rsidR="002C5515" w:rsidRDefault="00AD7B10" w:rsidP="007B575F">
    <w:pPr>
      <w:pStyle w:val="Footer"/>
      <w:tabs>
        <w:tab w:val="clear" w:pos="3647"/>
        <w:tab w:val="clear" w:pos="4513"/>
        <w:tab w:val="center" w:pos="5812"/>
      </w:tabs>
    </w:pPr>
    <w:sdt>
      <w:sdtPr>
        <w:alias w:val="Title"/>
        <w:tag w:val=""/>
        <w:id w:val="-2006737256"/>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2C5515">
          <w:t>Commonwealth Standard Grant Agreement</w:t>
        </w:r>
      </w:sdtContent>
    </w:sdt>
    <w:r w:rsidR="002C5515" w:rsidRPr="00694143">
      <w:tab/>
    </w:r>
    <w:r w:rsidR="00611650">
      <w:t>December 2021</w:t>
    </w:r>
    <w:sdt>
      <w:sdtPr>
        <w:id w:val="2078003692"/>
        <w:docPartObj>
          <w:docPartGallery w:val="Page Numbers (Top of Page)"/>
          <w:docPartUnique/>
        </w:docPartObj>
      </w:sdtPr>
      <w:sdtEndPr/>
      <w:sdtContent>
        <w:r w:rsidR="002C5515" w:rsidRPr="00B03C53">
          <w:tab/>
          <w:t xml:space="preserve">Page </w:t>
        </w:r>
        <w:r w:rsidR="002C5515" w:rsidRPr="00B03C53">
          <w:fldChar w:fldCharType="begin"/>
        </w:r>
        <w:r w:rsidR="002C5515" w:rsidRPr="00B03C53">
          <w:instrText xml:space="preserve"> PAGE </w:instrText>
        </w:r>
        <w:r w:rsidR="002C5515" w:rsidRPr="00B03C53">
          <w:fldChar w:fldCharType="separate"/>
        </w:r>
        <w:r>
          <w:rPr>
            <w:noProof/>
          </w:rPr>
          <w:t>2</w:t>
        </w:r>
        <w:r w:rsidR="002C5515" w:rsidRPr="00B03C53">
          <w:fldChar w:fldCharType="end"/>
        </w:r>
        <w:r w:rsidR="002C5515" w:rsidRPr="00B03C53">
          <w:t xml:space="preserve"> of </w:t>
        </w:r>
        <w:r w:rsidR="002C5515" w:rsidRPr="00B03C53">
          <w:rPr>
            <w:noProof/>
          </w:rPr>
          <w:fldChar w:fldCharType="begin"/>
        </w:r>
        <w:r w:rsidR="002C5515" w:rsidRPr="00B03C53">
          <w:rPr>
            <w:noProof/>
          </w:rPr>
          <w:instrText xml:space="preserve"> NUMPAGES  \* Arabic  \* MERGEFORMAT </w:instrText>
        </w:r>
        <w:r w:rsidR="002C5515" w:rsidRPr="00B03C53">
          <w:rPr>
            <w:noProof/>
          </w:rPr>
          <w:fldChar w:fldCharType="separate"/>
        </w:r>
        <w:r>
          <w:rPr>
            <w:noProof/>
          </w:rPr>
          <w:t>53</w:t>
        </w:r>
        <w:r w:rsidR="002C5515" w:rsidRPr="00B03C53">
          <w:rPr>
            <w:noProof/>
          </w:rPr>
          <w:fldChar w:fldCharType="end"/>
        </w:r>
      </w:sdtContent>
    </w:sdt>
  </w:p>
  <w:p w14:paraId="53D1AA6D" w14:textId="2F4965BC" w:rsidR="002C5515" w:rsidRPr="00313910" w:rsidRDefault="002C5515" w:rsidP="00A5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E234" w14:textId="77777777" w:rsidR="002C5515" w:rsidRDefault="002C5515" w:rsidP="00685263">
      <w:pPr>
        <w:spacing w:after="0" w:line="240" w:lineRule="auto"/>
      </w:pPr>
      <w:r>
        <w:separator/>
      </w:r>
    </w:p>
  </w:footnote>
  <w:footnote w:type="continuationSeparator" w:id="0">
    <w:p w14:paraId="0E1AAE04" w14:textId="77777777" w:rsidR="002C5515" w:rsidRDefault="002C5515" w:rsidP="00685263">
      <w:pPr>
        <w:spacing w:after="0" w:line="240" w:lineRule="auto"/>
      </w:pPr>
      <w:r>
        <w:continuationSeparator/>
      </w:r>
    </w:p>
  </w:footnote>
  <w:footnote w:type="continuationNotice" w:id="1">
    <w:p w14:paraId="025657E0" w14:textId="77777777" w:rsidR="002C5515" w:rsidRDefault="002C55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2C5515" w:rsidRDefault="00AD7B10">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2C5515" w:rsidRPr="005056CD" w:rsidRDefault="00AD7B10"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C5515" w:rsidRPr="00B51D9E">
      <w:rPr>
        <w:noProof/>
        <w:lang w:eastAsia="en-AU"/>
      </w:rPr>
      <w:drawing>
        <wp:inline distT="0" distB="0" distL="0" distR="0" wp14:anchorId="56B53BB8" wp14:editId="01C0D505">
          <wp:extent cx="2679700" cy="691515"/>
          <wp:effectExtent l="0" t="0" r="6350" b="0"/>
          <wp:docPr id="5" name="Picture 5"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2C5515" w:rsidRDefault="00AD7B10">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2C5515" w:rsidRDefault="00AD7B10">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2C5515" w:rsidRPr="005056CD" w:rsidRDefault="00AD7B10"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2C5515" w:rsidRDefault="00AD7B10">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2C5515" w:rsidRDefault="00AD7B10">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2C5515" w:rsidRPr="00F301C1" w:rsidRDefault="00AD7B10"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C551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2C5515" w:rsidRDefault="00AD7B10">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7F045E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4C6E82"/>
    <w:multiLevelType w:val="hybridMultilevel"/>
    <w:tmpl w:val="9F52B0B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8" w15:restartNumberingAfterBreak="0">
    <w:nsid w:val="09801BB6"/>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66317F3"/>
    <w:multiLevelType w:val="hybridMultilevel"/>
    <w:tmpl w:val="E624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2BD5953"/>
    <w:multiLevelType w:val="hybridMultilevel"/>
    <w:tmpl w:val="2F5C62F2"/>
    <w:lvl w:ilvl="0" w:tplc="F5FA169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9BF3E6C"/>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B8E26DD"/>
    <w:multiLevelType w:val="hybridMultilevel"/>
    <w:tmpl w:val="4A865586"/>
    <w:lvl w:ilvl="0" w:tplc="8B388C36">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185776E"/>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300484A"/>
    <w:multiLevelType w:val="hybridMultilevel"/>
    <w:tmpl w:val="556C8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65648B"/>
    <w:multiLevelType w:val="hybridMultilevel"/>
    <w:tmpl w:val="E9983002"/>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24" w15:restartNumberingAfterBreak="0">
    <w:nsid w:val="3C484B5C"/>
    <w:multiLevelType w:val="hybridMultilevel"/>
    <w:tmpl w:val="D310869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102210A"/>
    <w:multiLevelType w:val="hybridMultilevel"/>
    <w:tmpl w:val="8EBC63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933251"/>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A63636"/>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7EB4E7E"/>
    <w:multiLevelType w:val="multilevel"/>
    <w:tmpl w:val="2648072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B344AB5"/>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B3901CA"/>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B5F49BD"/>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DE759D3"/>
    <w:multiLevelType w:val="hybridMultilevel"/>
    <w:tmpl w:val="E4FAEB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D15D49"/>
    <w:multiLevelType w:val="hybridMultilevel"/>
    <w:tmpl w:val="17FC87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48B0F69"/>
    <w:multiLevelType w:val="hybridMultilevel"/>
    <w:tmpl w:val="7A28CEFA"/>
    <w:lvl w:ilvl="0" w:tplc="446E843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7" w15:restartNumberingAfterBreak="0">
    <w:nsid w:val="5E616D29"/>
    <w:multiLevelType w:val="hybridMultilevel"/>
    <w:tmpl w:val="D310869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09912B5"/>
    <w:multiLevelType w:val="hybridMultilevel"/>
    <w:tmpl w:val="67A4975E"/>
    <w:lvl w:ilvl="0" w:tplc="082016F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0" w15:restartNumberingAfterBreak="0">
    <w:nsid w:val="646D04EC"/>
    <w:multiLevelType w:val="multilevel"/>
    <w:tmpl w:val="62D8500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sz w:val="24"/>
        <w:szCs w:val="24"/>
      </w:rPr>
    </w:lvl>
    <w:lvl w:ilvl="2">
      <w:start w:val="1"/>
      <w:numFmt w:val="lowerLetter"/>
      <w:pStyle w:val="MELegal3"/>
      <w:lvlText w:val="(%3)"/>
      <w:lvlJc w:val="left"/>
      <w:pPr>
        <w:tabs>
          <w:tab w:val="num" w:pos="1361"/>
        </w:tabs>
        <w:ind w:left="1361" w:hanging="681"/>
      </w:pPr>
      <w:rPr>
        <w:rFonts w:hint="default"/>
        <w:b w:val="0"/>
        <w:i w:val="0"/>
      </w:rPr>
    </w:lvl>
    <w:lvl w:ilvl="3">
      <w:start w:val="1"/>
      <w:numFmt w:val="lowerRoman"/>
      <w:pStyle w:val="MELegal4"/>
      <w:lvlText w:val="(%4)"/>
      <w:lvlJc w:val="left"/>
      <w:pPr>
        <w:tabs>
          <w:tab w:val="num" w:pos="2041"/>
        </w:tabs>
        <w:ind w:left="2041" w:hanging="680"/>
      </w:pPr>
      <w:rPr>
        <w:rFonts w:hint="default"/>
      </w:rPr>
    </w:lvl>
    <w:lvl w:ilvl="4">
      <w:start w:val="1"/>
      <w:numFmt w:val="lowerLetter"/>
      <w:pStyle w:val="MELegal5"/>
      <w:lvlText w:val="(%5)"/>
      <w:lvlJc w:val="left"/>
      <w:pPr>
        <w:tabs>
          <w:tab w:val="num" w:pos="681"/>
        </w:tabs>
        <w:ind w:left="681" w:hanging="681"/>
      </w:pPr>
      <w:rPr>
        <w:rFonts w:asciiTheme="minorHAnsi" w:eastAsiaTheme="minorHAnsi" w:hAnsiTheme="minorHAnsi" w:cstheme="minorBidi"/>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15:restartNumberingAfterBreak="0">
    <w:nsid w:val="675B6259"/>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F764EC5"/>
    <w:multiLevelType w:val="multilevel"/>
    <w:tmpl w:val="6F7081BC"/>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b w:val="0"/>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43" w15:restartNumberingAfterBreak="0">
    <w:nsid w:val="714528D4"/>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5EF22EA"/>
    <w:multiLevelType w:val="hybridMultilevel"/>
    <w:tmpl w:val="43F6C7EA"/>
    <w:lvl w:ilvl="0" w:tplc="0012FC6C">
      <w:start w:val="1"/>
      <w:numFmt w:val="lowerLetter"/>
      <w:pStyle w:val="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8F2F80"/>
    <w:multiLevelType w:val="hybridMultilevel"/>
    <w:tmpl w:val="F752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2103A1"/>
    <w:multiLevelType w:val="hybridMultilevel"/>
    <w:tmpl w:val="B54E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4"/>
  </w:num>
  <w:num w:numId="5">
    <w:abstractNumId w:val="9"/>
  </w:num>
  <w:num w:numId="6">
    <w:abstractNumId w:val="1"/>
  </w:num>
  <w:num w:numId="7">
    <w:abstractNumId w:val="20"/>
  </w:num>
  <w:num w:numId="8">
    <w:abstractNumId w:val="6"/>
  </w:num>
  <w:num w:numId="9">
    <w:abstractNumId w:val="36"/>
  </w:num>
  <w:num w:numId="10">
    <w:abstractNumId w:val="49"/>
  </w:num>
  <w:num w:numId="11">
    <w:abstractNumId w:val="11"/>
  </w:num>
  <w:num w:numId="12">
    <w:abstractNumId w:val="12"/>
  </w:num>
  <w:num w:numId="13">
    <w:abstractNumId w:val="47"/>
  </w:num>
  <w:num w:numId="14">
    <w:abstractNumId w:val="51"/>
  </w:num>
  <w:num w:numId="15">
    <w:abstractNumId w:val="2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num>
  <w:num w:numId="19">
    <w:abstractNumId w:val="44"/>
    <w:lvlOverride w:ilvl="0">
      <w:startOverride w:val="1"/>
    </w:lvlOverride>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5"/>
    <w:lvlOverride w:ilvl="0">
      <w:startOverride w:val="1"/>
    </w:lvlOverride>
  </w:num>
  <w:num w:numId="47">
    <w:abstractNumId w:val="17"/>
  </w:num>
  <w:num w:numId="48">
    <w:abstractNumId w:val="24"/>
  </w:num>
  <w:num w:numId="49">
    <w:abstractNumId w:val="21"/>
  </w:num>
  <w:num w:numId="50">
    <w:abstractNumId w:val="18"/>
  </w:num>
  <w:num w:numId="51">
    <w:abstractNumId w:val="45"/>
    <w:lvlOverride w:ilvl="0">
      <w:startOverride w:val="1"/>
    </w:lvlOverride>
  </w:num>
  <w:num w:numId="52">
    <w:abstractNumId w:val="45"/>
    <w:lvlOverride w:ilvl="0">
      <w:startOverride w:val="1"/>
    </w:lvlOverride>
  </w:num>
  <w:num w:numId="53">
    <w:abstractNumId w:val="45"/>
  </w:num>
  <w:num w:numId="54">
    <w:abstractNumId w:val="45"/>
    <w:lvlOverride w:ilvl="0">
      <w:startOverride w:val="1"/>
    </w:lvlOverride>
  </w:num>
  <w:num w:numId="55">
    <w:abstractNumId w:val="45"/>
    <w:lvlOverride w:ilvl="0">
      <w:startOverride w:val="1"/>
    </w:lvlOverride>
  </w:num>
  <w:num w:numId="56">
    <w:abstractNumId w:val="45"/>
    <w:lvlOverride w:ilvl="0">
      <w:startOverride w:val="1"/>
    </w:lvlOverride>
  </w:num>
  <w:num w:numId="57">
    <w:abstractNumId w:val="45"/>
    <w:lvlOverride w:ilvl="0">
      <w:startOverride w:val="1"/>
    </w:lvlOverride>
  </w:num>
  <w:num w:numId="58">
    <w:abstractNumId w:val="45"/>
    <w:lvlOverride w:ilvl="0">
      <w:startOverride w:val="1"/>
    </w:lvlOverride>
  </w:num>
  <w:num w:numId="59">
    <w:abstractNumId w:val="37"/>
  </w:num>
  <w:num w:numId="60">
    <w:abstractNumId w:val="8"/>
  </w:num>
  <w:num w:numId="61">
    <w:abstractNumId w:val="45"/>
    <w:lvlOverride w:ilvl="0">
      <w:startOverride w:val="1"/>
    </w:lvlOverride>
  </w:num>
  <w:num w:numId="62">
    <w:abstractNumId w:val="45"/>
    <w:lvlOverride w:ilvl="0">
      <w:startOverride w:val="1"/>
    </w:lvlOverride>
  </w:num>
  <w:num w:numId="63">
    <w:abstractNumId w:val="46"/>
  </w:num>
  <w:num w:numId="64">
    <w:abstractNumId w:val="48"/>
  </w:num>
  <w:num w:numId="65">
    <w:abstractNumId w:val="12"/>
  </w:num>
  <w:num w:numId="66">
    <w:abstractNumId w:val="7"/>
  </w:num>
  <w:num w:numId="67">
    <w:abstractNumId w:val="7"/>
  </w:num>
  <w:num w:numId="68">
    <w:abstractNumId w:val="23"/>
  </w:num>
  <w:num w:numId="69">
    <w:abstractNumId w:val="40"/>
  </w:num>
  <w:num w:numId="70">
    <w:abstractNumId w:val="35"/>
  </w:num>
  <w:num w:numId="71">
    <w:abstractNumId w:val="51"/>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33"/>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num>
  <w:num w:numId="82">
    <w:abstractNumId w:val="26"/>
  </w:num>
  <w:num w:numId="83">
    <w:abstractNumId w:val="31"/>
  </w:num>
  <w:num w:numId="84">
    <w:abstractNumId w:val="28"/>
  </w:num>
  <w:num w:numId="85">
    <w:abstractNumId w:val="38"/>
  </w:num>
  <w:num w:numId="86">
    <w:abstractNumId w:val="41"/>
  </w:num>
  <w:num w:numId="87">
    <w:abstractNumId w:val="43"/>
  </w:num>
  <w:num w:numId="88">
    <w:abstractNumId w:val="45"/>
    <w:lvlOverride w:ilvl="0">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34"/>
  </w:num>
  <w:num w:numId="93">
    <w:abstractNumId w:val="42"/>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num>
  <w:num w:numId="97">
    <w:abstractNumId w:val="45"/>
    <w:lvlOverride w:ilvl="0">
      <w:startOverride w:val="1"/>
    </w:lvlOverride>
  </w:num>
  <w:num w:numId="98">
    <w:abstractNumId w:val="32"/>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num>
  <w:num w:numId="101">
    <w:abstractNumId w:val="45"/>
    <w:lvlOverride w:ilvl="0">
      <w:startOverride w:val="1"/>
    </w:lvlOverride>
  </w:num>
  <w:num w:numId="102">
    <w:abstractNumId w:val="45"/>
    <w:lvlOverride w:ilvl="0">
      <w:startOverride w:val="1"/>
    </w:lvlOverride>
  </w:num>
  <w:num w:numId="103">
    <w:abstractNumId w:val="45"/>
    <w:lvlOverride w:ilvl="0">
      <w:startOverride w:val="1"/>
    </w:lvlOverride>
  </w:num>
  <w:num w:numId="104">
    <w:abstractNumId w:val="29"/>
    <w:lvlOverride w:ilvl="0">
      <w:startOverride w:val="1"/>
    </w:lvlOverride>
    <w:lvlOverride w:ilvl="1">
      <w:startOverride w:val="1"/>
    </w:lvlOverride>
    <w:lvlOverride w:ilvl="2">
      <w:startOverride w:val="2"/>
    </w:lvlOverride>
  </w:num>
  <w:num w:numId="105">
    <w:abstractNumId w:val="2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3B"/>
    <w:rsid w:val="0000086F"/>
    <w:rsid w:val="00003F62"/>
    <w:rsid w:val="000041FD"/>
    <w:rsid w:val="00004651"/>
    <w:rsid w:val="0000533E"/>
    <w:rsid w:val="000054D4"/>
    <w:rsid w:val="000064CC"/>
    <w:rsid w:val="00006AA0"/>
    <w:rsid w:val="0000717B"/>
    <w:rsid w:val="00010C05"/>
    <w:rsid w:val="00015753"/>
    <w:rsid w:val="00016082"/>
    <w:rsid w:val="00017386"/>
    <w:rsid w:val="000226D0"/>
    <w:rsid w:val="0002293F"/>
    <w:rsid w:val="000234ED"/>
    <w:rsid w:val="00023675"/>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45D14"/>
    <w:rsid w:val="000469A4"/>
    <w:rsid w:val="00046EF8"/>
    <w:rsid w:val="0005007F"/>
    <w:rsid w:val="00050D04"/>
    <w:rsid w:val="0005120B"/>
    <w:rsid w:val="00053311"/>
    <w:rsid w:val="0005404E"/>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438"/>
    <w:rsid w:val="00076573"/>
    <w:rsid w:val="00076980"/>
    <w:rsid w:val="00077275"/>
    <w:rsid w:val="00077B0F"/>
    <w:rsid w:val="00081CCE"/>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97E28"/>
    <w:rsid w:val="000A0523"/>
    <w:rsid w:val="000A0973"/>
    <w:rsid w:val="000A1717"/>
    <w:rsid w:val="000A26A7"/>
    <w:rsid w:val="000A3592"/>
    <w:rsid w:val="000A544E"/>
    <w:rsid w:val="000A617B"/>
    <w:rsid w:val="000A621B"/>
    <w:rsid w:val="000B0384"/>
    <w:rsid w:val="000B247C"/>
    <w:rsid w:val="000B2A82"/>
    <w:rsid w:val="000B2C86"/>
    <w:rsid w:val="000B2D45"/>
    <w:rsid w:val="000B30E2"/>
    <w:rsid w:val="000B4577"/>
    <w:rsid w:val="000B4D71"/>
    <w:rsid w:val="000B4F0A"/>
    <w:rsid w:val="000B655E"/>
    <w:rsid w:val="000B6680"/>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61B0"/>
    <w:rsid w:val="000D7733"/>
    <w:rsid w:val="000D783E"/>
    <w:rsid w:val="000D78B2"/>
    <w:rsid w:val="000E0022"/>
    <w:rsid w:val="000E0102"/>
    <w:rsid w:val="000E1124"/>
    <w:rsid w:val="000E414D"/>
    <w:rsid w:val="000E53B9"/>
    <w:rsid w:val="000E5E86"/>
    <w:rsid w:val="000E644D"/>
    <w:rsid w:val="000E7B9A"/>
    <w:rsid w:val="000E7D88"/>
    <w:rsid w:val="000F0246"/>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585A"/>
    <w:rsid w:val="0011649C"/>
    <w:rsid w:val="0011670E"/>
    <w:rsid w:val="00116DAB"/>
    <w:rsid w:val="00117E07"/>
    <w:rsid w:val="00123599"/>
    <w:rsid w:val="00123613"/>
    <w:rsid w:val="00124D40"/>
    <w:rsid w:val="0012503D"/>
    <w:rsid w:val="001256B2"/>
    <w:rsid w:val="00125B65"/>
    <w:rsid w:val="00126C98"/>
    <w:rsid w:val="00127D81"/>
    <w:rsid w:val="00130EE6"/>
    <w:rsid w:val="0013177B"/>
    <w:rsid w:val="0013298D"/>
    <w:rsid w:val="00133421"/>
    <w:rsid w:val="00133B81"/>
    <w:rsid w:val="00135E78"/>
    <w:rsid w:val="0013668F"/>
    <w:rsid w:val="00140BC2"/>
    <w:rsid w:val="001421F2"/>
    <w:rsid w:val="00142941"/>
    <w:rsid w:val="00143F38"/>
    <w:rsid w:val="0014448B"/>
    <w:rsid w:val="00144DCC"/>
    <w:rsid w:val="00145877"/>
    <w:rsid w:val="00145FAD"/>
    <w:rsid w:val="00145FE9"/>
    <w:rsid w:val="001474E2"/>
    <w:rsid w:val="001476AE"/>
    <w:rsid w:val="0014793A"/>
    <w:rsid w:val="00147BE6"/>
    <w:rsid w:val="00150B6A"/>
    <w:rsid w:val="00153B75"/>
    <w:rsid w:val="0015493E"/>
    <w:rsid w:val="00155059"/>
    <w:rsid w:val="00156187"/>
    <w:rsid w:val="00156248"/>
    <w:rsid w:val="00156575"/>
    <w:rsid w:val="00156E30"/>
    <w:rsid w:val="00157005"/>
    <w:rsid w:val="001573CB"/>
    <w:rsid w:val="001577EA"/>
    <w:rsid w:val="0016055E"/>
    <w:rsid w:val="00161335"/>
    <w:rsid w:val="00161F97"/>
    <w:rsid w:val="001629D0"/>
    <w:rsid w:val="00162B65"/>
    <w:rsid w:val="00163C3F"/>
    <w:rsid w:val="00163D35"/>
    <w:rsid w:val="00163DCE"/>
    <w:rsid w:val="001672A5"/>
    <w:rsid w:val="00167EF3"/>
    <w:rsid w:val="0017022F"/>
    <w:rsid w:val="00170502"/>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17AA"/>
    <w:rsid w:val="0019192C"/>
    <w:rsid w:val="00192A9E"/>
    <w:rsid w:val="00192ADB"/>
    <w:rsid w:val="00194AA7"/>
    <w:rsid w:val="00195275"/>
    <w:rsid w:val="001952C2"/>
    <w:rsid w:val="00195A31"/>
    <w:rsid w:val="00195CEF"/>
    <w:rsid w:val="00196C93"/>
    <w:rsid w:val="00197B2B"/>
    <w:rsid w:val="001A0197"/>
    <w:rsid w:val="001A144F"/>
    <w:rsid w:val="001A1E3E"/>
    <w:rsid w:val="001A261C"/>
    <w:rsid w:val="001A2B1D"/>
    <w:rsid w:val="001A2CDB"/>
    <w:rsid w:val="001A3B44"/>
    <w:rsid w:val="001A3C8B"/>
    <w:rsid w:val="001A3D54"/>
    <w:rsid w:val="001A3FF3"/>
    <w:rsid w:val="001A5055"/>
    <w:rsid w:val="001A596C"/>
    <w:rsid w:val="001A6DB6"/>
    <w:rsid w:val="001A7033"/>
    <w:rsid w:val="001A7862"/>
    <w:rsid w:val="001A7B1A"/>
    <w:rsid w:val="001A7F98"/>
    <w:rsid w:val="001B0175"/>
    <w:rsid w:val="001B01C0"/>
    <w:rsid w:val="001B1793"/>
    <w:rsid w:val="001B1937"/>
    <w:rsid w:val="001B1C92"/>
    <w:rsid w:val="001B1FB1"/>
    <w:rsid w:val="001B251E"/>
    <w:rsid w:val="001B3160"/>
    <w:rsid w:val="001B4466"/>
    <w:rsid w:val="001B4711"/>
    <w:rsid w:val="001B4B53"/>
    <w:rsid w:val="001B59B7"/>
    <w:rsid w:val="001B6163"/>
    <w:rsid w:val="001B6447"/>
    <w:rsid w:val="001B691A"/>
    <w:rsid w:val="001C0B24"/>
    <w:rsid w:val="001C163E"/>
    <w:rsid w:val="001C188B"/>
    <w:rsid w:val="001C244A"/>
    <w:rsid w:val="001C25CB"/>
    <w:rsid w:val="001C387B"/>
    <w:rsid w:val="001C3D5C"/>
    <w:rsid w:val="001C5BAD"/>
    <w:rsid w:val="001C5D23"/>
    <w:rsid w:val="001C6813"/>
    <w:rsid w:val="001D0578"/>
    <w:rsid w:val="001D05DD"/>
    <w:rsid w:val="001D06CB"/>
    <w:rsid w:val="001D0D19"/>
    <w:rsid w:val="001D1B54"/>
    <w:rsid w:val="001D2113"/>
    <w:rsid w:val="001D23B5"/>
    <w:rsid w:val="001D587A"/>
    <w:rsid w:val="001D7075"/>
    <w:rsid w:val="001D71D7"/>
    <w:rsid w:val="001D72A3"/>
    <w:rsid w:val="001D7811"/>
    <w:rsid w:val="001E0426"/>
    <w:rsid w:val="001E04D8"/>
    <w:rsid w:val="001E0F7C"/>
    <w:rsid w:val="001E11C1"/>
    <w:rsid w:val="001E153A"/>
    <w:rsid w:val="001E1E8C"/>
    <w:rsid w:val="001E5390"/>
    <w:rsid w:val="001E5825"/>
    <w:rsid w:val="001E6035"/>
    <w:rsid w:val="001E6665"/>
    <w:rsid w:val="001E6855"/>
    <w:rsid w:val="001E6C70"/>
    <w:rsid w:val="001F199F"/>
    <w:rsid w:val="001F2403"/>
    <w:rsid w:val="001F2FCF"/>
    <w:rsid w:val="001F3D19"/>
    <w:rsid w:val="001F6F41"/>
    <w:rsid w:val="00200557"/>
    <w:rsid w:val="002010FE"/>
    <w:rsid w:val="002011CD"/>
    <w:rsid w:val="00201588"/>
    <w:rsid w:val="002019A2"/>
    <w:rsid w:val="00201E70"/>
    <w:rsid w:val="0020277D"/>
    <w:rsid w:val="00204ACE"/>
    <w:rsid w:val="00205F11"/>
    <w:rsid w:val="00206755"/>
    <w:rsid w:val="00206E9B"/>
    <w:rsid w:val="00207200"/>
    <w:rsid w:val="002072D3"/>
    <w:rsid w:val="002079DF"/>
    <w:rsid w:val="002114C7"/>
    <w:rsid w:val="00211F03"/>
    <w:rsid w:val="00212AB1"/>
    <w:rsid w:val="00212C3B"/>
    <w:rsid w:val="002138B1"/>
    <w:rsid w:val="00214414"/>
    <w:rsid w:val="00214950"/>
    <w:rsid w:val="0021505B"/>
    <w:rsid w:val="00216E1A"/>
    <w:rsid w:val="00217007"/>
    <w:rsid w:val="00220609"/>
    <w:rsid w:val="0022328C"/>
    <w:rsid w:val="00223668"/>
    <w:rsid w:val="00224AD3"/>
    <w:rsid w:val="00225469"/>
    <w:rsid w:val="002270F5"/>
    <w:rsid w:val="00227AB1"/>
    <w:rsid w:val="00227B0E"/>
    <w:rsid w:val="00227F97"/>
    <w:rsid w:val="0023047A"/>
    <w:rsid w:val="00231718"/>
    <w:rsid w:val="00233D0F"/>
    <w:rsid w:val="00234146"/>
    <w:rsid w:val="00234269"/>
    <w:rsid w:val="00235C6E"/>
    <w:rsid w:val="00237358"/>
    <w:rsid w:val="002377F8"/>
    <w:rsid w:val="002411BD"/>
    <w:rsid w:val="00241709"/>
    <w:rsid w:val="00241D4A"/>
    <w:rsid w:val="002421E2"/>
    <w:rsid w:val="002425B3"/>
    <w:rsid w:val="00243414"/>
    <w:rsid w:val="00244568"/>
    <w:rsid w:val="0024539E"/>
    <w:rsid w:val="00246BE0"/>
    <w:rsid w:val="00251D01"/>
    <w:rsid w:val="002520F1"/>
    <w:rsid w:val="00252A21"/>
    <w:rsid w:val="00253A27"/>
    <w:rsid w:val="002540FC"/>
    <w:rsid w:val="002553AE"/>
    <w:rsid w:val="002559FB"/>
    <w:rsid w:val="00257490"/>
    <w:rsid w:val="00257B28"/>
    <w:rsid w:val="002602D0"/>
    <w:rsid w:val="00261BC1"/>
    <w:rsid w:val="0026203B"/>
    <w:rsid w:val="00263B29"/>
    <w:rsid w:val="00264437"/>
    <w:rsid w:val="0026448D"/>
    <w:rsid w:val="002649DD"/>
    <w:rsid w:val="00265E07"/>
    <w:rsid w:val="00266322"/>
    <w:rsid w:val="0026648C"/>
    <w:rsid w:val="00266929"/>
    <w:rsid w:val="00266FE9"/>
    <w:rsid w:val="00267442"/>
    <w:rsid w:val="00267B77"/>
    <w:rsid w:val="00267FA2"/>
    <w:rsid w:val="00270566"/>
    <w:rsid w:val="00270C84"/>
    <w:rsid w:val="00272C01"/>
    <w:rsid w:val="00273188"/>
    <w:rsid w:val="00273ACF"/>
    <w:rsid w:val="002759B6"/>
    <w:rsid w:val="00275A8E"/>
    <w:rsid w:val="00275B8F"/>
    <w:rsid w:val="00275C50"/>
    <w:rsid w:val="00281095"/>
    <w:rsid w:val="00281413"/>
    <w:rsid w:val="0028195C"/>
    <w:rsid w:val="00281989"/>
    <w:rsid w:val="002832B6"/>
    <w:rsid w:val="002832E8"/>
    <w:rsid w:val="002841B8"/>
    <w:rsid w:val="00285576"/>
    <w:rsid w:val="0028626F"/>
    <w:rsid w:val="00286442"/>
    <w:rsid w:val="00291280"/>
    <w:rsid w:val="0029160B"/>
    <w:rsid w:val="00291D85"/>
    <w:rsid w:val="00294D6D"/>
    <w:rsid w:val="00294E77"/>
    <w:rsid w:val="00294EC8"/>
    <w:rsid w:val="002964B2"/>
    <w:rsid w:val="002964C4"/>
    <w:rsid w:val="002A1002"/>
    <w:rsid w:val="002A1FAC"/>
    <w:rsid w:val="002A2236"/>
    <w:rsid w:val="002A3D20"/>
    <w:rsid w:val="002A5870"/>
    <w:rsid w:val="002A7939"/>
    <w:rsid w:val="002A7B32"/>
    <w:rsid w:val="002B02C7"/>
    <w:rsid w:val="002B086D"/>
    <w:rsid w:val="002B0B01"/>
    <w:rsid w:val="002B1098"/>
    <w:rsid w:val="002B1A9D"/>
    <w:rsid w:val="002B2B57"/>
    <w:rsid w:val="002B4685"/>
    <w:rsid w:val="002B791B"/>
    <w:rsid w:val="002B7C1E"/>
    <w:rsid w:val="002C19EC"/>
    <w:rsid w:val="002C1D81"/>
    <w:rsid w:val="002C21E9"/>
    <w:rsid w:val="002C25B5"/>
    <w:rsid w:val="002C2E1F"/>
    <w:rsid w:val="002C49C1"/>
    <w:rsid w:val="002C4AD3"/>
    <w:rsid w:val="002C4B31"/>
    <w:rsid w:val="002C5515"/>
    <w:rsid w:val="002C5D4A"/>
    <w:rsid w:val="002D035A"/>
    <w:rsid w:val="002D0524"/>
    <w:rsid w:val="002D0B83"/>
    <w:rsid w:val="002D2234"/>
    <w:rsid w:val="002D241C"/>
    <w:rsid w:val="002D26B4"/>
    <w:rsid w:val="002D3333"/>
    <w:rsid w:val="002D3E61"/>
    <w:rsid w:val="002D69E3"/>
    <w:rsid w:val="002D6C78"/>
    <w:rsid w:val="002E11D4"/>
    <w:rsid w:val="002E19D0"/>
    <w:rsid w:val="002E1B86"/>
    <w:rsid w:val="002E1C7B"/>
    <w:rsid w:val="002E2049"/>
    <w:rsid w:val="002E4AA6"/>
    <w:rsid w:val="002E4BBA"/>
    <w:rsid w:val="002E5753"/>
    <w:rsid w:val="002E5E39"/>
    <w:rsid w:val="002E6821"/>
    <w:rsid w:val="002E73CB"/>
    <w:rsid w:val="002E7894"/>
    <w:rsid w:val="002F0176"/>
    <w:rsid w:val="002F0B7E"/>
    <w:rsid w:val="002F179D"/>
    <w:rsid w:val="002F2349"/>
    <w:rsid w:val="002F3A1F"/>
    <w:rsid w:val="002F4ABC"/>
    <w:rsid w:val="002F5066"/>
    <w:rsid w:val="002F6221"/>
    <w:rsid w:val="002F65C5"/>
    <w:rsid w:val="002F6CAD"/>
    <w:rsid w:val="002F6CB1"/>
    <w:rsid w:val="002F770F"/>
    <w:rsid w:val="002F77B7"/>
    <w:rsid w:val="00300AE2"/>
    <w:rsid w:val="00300C5D"/>
    <w:rsid w:val="00300C7F"/>
    <w:rsid w:val="00300FD1"/>
    <w:rsid w:val="003011B7"/>
    <w:rsid w:val="003016F2"/>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3910"/>
    <w:rsid w:val="0031400E"/>
    <w:rsid w:val="00314643"/>
    <w:rsid w:val="00314BAC"/>
    <w:rsid w:val="003162C9"/>
    <w:rsid w:val="00316837"/>
    <w:rsid w:val="0031690E"/>
    <w:rsid w:val="00316C38"/>
    <w:rsid w:val="003174F6"/>
    <w:rsid w:val="00317627"/>
    <w:rsid w:val="00320051"/>
    <w:rsid w:val="003203BE"/>
    <w:rsid w:val="003211EC"/>
    <w:rsid w:val="003217D9"/>
    <w:rsid w:val="00321A09"/>
    <w:rsid w:val="00321EBB"/>
    <w:rsid w:val="00324947"/>
    <w:rsid w:val="00325F36"/>
    <w:rsid w:val="00330188"/>
    <w:rsid w:val="00331778"/>
    <w:rsid w:val="00332ED3"/>
    <w:rsid w:val="00332EE2"/>
    <w:rsid w:val="0033374B"/>
    <w:rsid w:val="003339FB"/>
    <w:rsid w:val="00334217"/>
    <w:rsid w:val="00334232"/>
    <w:rsid w:val="003344C2"/>
    <w:rsid w:val="00334565"/>
    <w:rsid w:val="003345A2"/>
    <w:rsid w:val="00335C93"/>
    <w:rsid w:val="00336053"/>
    <w:rsid w:val="00336A51"/>
    <w:rsid w:val="00337C78"/>
    <w:rsid w:val="003400BC"/>
    <w:rsid w:val="00340187"/>
    <w:rsid w:val="003404FE"/>
    <w:rsid w:val="00340F2E"/>
    <w:rsid w:val="00341136"/>
    <w:rsid w:val="00341697"/>
    <w:rsid w:val="00341945"/>
    <w:rsid w:val="0034259A"/>
    <w:rsid w:val="00342F2D"/>
    <w:rsid w:val="00343345"/>
    <w:rsid w:val="00343FB8"/>
    <w:rsid w:val="00346DBE"/>
    <w:rsid w:val="00346F48"/>
    <w:rsid w:val="003479F0"/>
    <w:rsid w:val="00350F25"/>
    <w:rsid w:val="0035168A"/>
    <w:rsid w:val="003516C0"/>
    <w:rsid w:val="00352686"/>
    <w:rsid w:val="00352760"/>
    <w:rsid w:val="00352E7C"/>
    <w:rsid w:val="00353834"/>
    <w:rsid w:val="00353A4B"/>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4F6E"/>
    <w:rsid w:val="0037532E"/>
    <w:rsid w:val="003760B1"/>
    <w:rsid w:val="003764DE"/>
    <w:rsid w:val="003769CD"/>
    <w:rsid w:val="003771EF"/>
    <w:rsid w:val="003775CB"/>
    <w:rsid w:val="003804D9"/>
    <w:rsid w:val="00380637"/>
    <w:rsid w:val="00380714"/>
    <w:rsid w:val="00380D4C"/>
    <w:rsid w:val="00381F92"/>
    <w:rsid w:val="00382332"/>
    <w:rsid w:val="00382C44"/>
    <w:rsid w:val="003831F1"/>
    <w:rsid w:val="00385373"/>
    <w:rsid w:val="003857D4"/>
    <w:rsid w:val="003858F2"/>
    <w:rsid w:val="00385A06"/>
    <w:rsid w:val="0038632B"/>
    <w:rsid w:val="003871E5"/>
    <w:rsid w:val="00394346"/>
    <w:rsid w:val="00394417"/>
    <w:rsid w:val="00394760"/>
    <w:rsid w:val="00394A09"/>
    <w:rsid w:val="00394F6F"/>
    <w:rsid w:val="0039524D"/>
    <w:rsid w:val="00395936"/>
    <w:rsid w:val="00396399"/>
    <w:rsid w:val="00397B0F"/>
    <w:rsid w:val="003A020E"/>
    <w:rsid w:val="003A0758"/>
    <w:rsid w:val="003A2452"/>
    <w:rsid w:val="003A2CC8"/>
    <w:rsid w:val="003A347E"/>
    <w:rsid w:val="003A3D1C"/>
    <w:rsid w:val="003A3E94"/>
    <w:rsid w:val="003A46FF"/>
    <w:rsid w:val="003A48CC"/>
    <w:rsid w:val="003A4919"/>
    <w:rsid w:val="003A4BE4"/>
    <w:rsid w:val="003A4D7C"/>
    <w:rsid w:val="003A4FB1"/>
    <w:rsid w:val="003A50C4"/>
    <w:rsid w:val="003A53B6"/>
    <w:rsid w:val="003A56FE"/>
    <w:rsid w:val="003A63C0"/>
    <w:rsid w:val="003B0644"/>
    <w:rsid w:val="003B0F1D"/>
    <w:rsid w:val="003B1FB3"/>
    <w:rsid w:val="003B412E"/>
    <w:rsid w:val="003B482F"/>
    <w:rsid w:val="003B4DDE"/>
    <w:rsid w:val="003B59A6"/>
    <w:rsid w:val="003B5A26"/>
    <w:rsid w:val="003B5AE2"/>
    <w:rsid w:val="003B65A6"/>
    <w:rsid w:val="003B6816"/>
    <w:rsid w:val="003B6D93"/>
    <w:rsid w:val="003B7A5C"/>
    <w:rsid w:val="003C0074"/>
    <w:rsid w:val="003C0355"/>
    <w:rsid w:val="003C17AB"/>
    <w:rsid w:val="003C1E32"/>
    <w:rsid w:val="003C28A7"/>
    <w:rsid w:val="003C437D"/>
    <w:rsid w:val="003C4E39"/>
    <w:rsid w:val="003C59BE"/>
    <w:rsid w:val="003C760B"/>
    <w:rsid w:val="003C7A51"/>
    <w:rsid w:val="003D03B3"/>
    <w:rsid w:val="003D0662"/>
    <w:rsid w:val="003D0FB4"/>
    <w:rsid w:val="003D11E0"/>
    <w:rsid w:val="003D2424"/>
    <w:rsid w:val="003D29F7"/>
    <w:rsid w:val="003D3491"/>
    <w:rsid w:val="003D3E78"/>
    <w:rsid w:val="003D4226"/>
    <w:rsid w:val="003D43B9"/>
    <w:rsid w:val="003D4B10"/>
    <w:rsid w:val="003D5307"/>
    <w:rsid w:val="003D734A"/>
    <w:rsid w:val="003D7618"/>
    <w:rsid w:val="003D7A6C"/>
    <w:rsid w:val="003E018C"/>
    <w:rsid w:val="003E0C02"/>
    <w:rsid w:val="003E0C64"/>
    <w:rsid w:val="003E274C"/>
    <w:rsid w:val="003E402D"/>
    <w:rsid w:val="003E4A19"/>
    <w:rsid w:val="003E4A3A"/>
    <w:rsid w:val="003E6695"/>
    <w:rsid w:val="003E6FDB"/>
    <w:rsid w:val="003E7493"/>
    <w:rsid w:val="003E769E"/>
    <w:rsid w:val="003E7858"/>
    <w:rsid w:val="003F0670"/>
    <w:rsid w:val="003F0B47"/>
    <w:rsid w:val="003F1895"/>
    <w:rsid w:val="003F269C"/>
    <w:rsid w:val="003F2FAC"/>
    <w:rsid w:val="003F319C"/>
    <w:rsid w:val="003F4640"/>
    <w:rsid w:val="003F4B50"/>
    <w:rsid w:val="003F6DDA"/>
    <w:rsid w:val="004006A6"/>
    <w:rsid w:val="00400D3F"/>
    <w:rsid w:val="004018D4"/>
    <w:rsid w:val="00401BA2"/>
    <w:rsid w:val="004025D2"/>
    <w:rsid w:val="0040447F"/>
    <w:rsid w:val="00404D14"/>
    <w:rsid w:val="004055FA"/>
    <w:rsid w:val="00406428"/>
    <w:rsid w:val="00412ABD"/>
    <w:rsid w:val="00413C76"/>
    <w:rsid w:val="0041693F"/>
    <w:rsid w:val="004208AB"/>
    <w:rsid w:val="0042127E"/>
    <w:rsid w:val="00421CD3"/>
    <w:rsid w:val="004224DA"/>
    <w:rsid w:val="0042313B"/>
    <w:rsid w:val="00425930"/>
    <w:rsid w:val="00426007"/>
    <w:rsid w:val="00430CE4"/>
    <w:rsid w:val="00430F0B"/>
    <w:rsid w:val="004320B3"/>
    <w:rsid w:val="00434DAC"/>
    <w:rsid w:val="00437821"/>
    <w:rsid w:val="00442886"/>
    <w:rsid w:val="00444FBF"/>
    <w:rsid w:val="004460C8"/>
    <w:rsid w:val="00446120"/>
    <w:rsid w:val="00446279"/>
    <w:rsid w:val="00446A49"/>
    <w:rsid w:val="00450134"/>
    <w:rsid w:val="00452A1C"/>
    <w:rsid w:val="00453343"/>
    <w:rsid w:val="00454582"/>
    <w:rsid w:val="00454E8C"/>
    <w:rsid w:val="0045689F"/>
    <w:rsid w:val="00461BE1"/>
    <w:rsid w:val="00461DBA"/>
    <w:rsid w:val="004620DE"/>
    <w:rsid w:val="004623D0"/>
    <w:rsid w:val="004627C7"/>
    <w:rsid w:val="00463DE1"/>
    <w:rsid w:val="0046425B"/>
    <w:rsid w:val="00464303"/>
    <w:rsid w:val="00466D08"/>
    <w:rsid w:val="00466EC6"/>
    <w:rsid w:val="004671AC"/>
    <w:rsid w:val="00470CB1"/>
    <w:rsid w:val="0047157D"/>
    <w:rsid w:val="0047307F"/>
    <w:rsid w:val="004745BC"/>
    <w:rsid w:val="0047479D"/>
    <w:rsid w:val="00475510"/>
    <w:rsid w:val="00475ABC"/>
    <w:rsid w:val="00475BE6"/>
    <w:rsid w:val="004763D1"/>
    <w:rsid w:val="004802C4"/>
    <w:rsid w:val="004812A9"/>
    <w:rsid w:val="00481B11"/>
    <w:rsid w:val="00481D12"/>
    <w:rsid w:val="00481D53"/>
    <w:rsid w:val="004820E0"/>
    <w:rsid w:val="00482857"/>
    <w:rsid w:val="0048290F"/>
    <w:rsid w:val="00482DB2"/>
    <w:rsid w:val="00482E07"/>
    <w:rsid w:val="00483B1E"/>
    <w:rsid w:val="00484A4C"/>
    <w:rsid w:val="00484D02"/>
    <w:rsid w:val="00485362"/>
    <w:rsid w:val="00485412"/>
    <w:rsid w:val="00485D0A"/>
    <w:rsid w:val="00487542"/>
    <w:rsid w:val="00491453"/>
    <w:rsid w:val="00493309"/>
    <w:rsid w:val="004934EC"/>
    <w:rsid w:val="00496620"/>
    <w:rsid w:val="00496622"/>
    <w:rsid w:val="00496F5B"/>
    <w:rsid w:val="004A06C0"/>
    <w:rsid w:val="004A09DB"/>
    <w:rsid w:val="004A110B"/>
    <w:rsid w:val="004A2100"/>
    <w:rsid w:val="004A389D"/>
    <w:rsid w:val="004A4925"/>
    <w:rsid w:val="004A5039"/>
    <w:rsid w:val="004A598E"/>
    <w:rsid w:val="004A7CEC"/>
    <w:rsid w:val="004B0BD7"/>
    <w:rsid w:val="004B10DF"/>
    <w:rsid w:val="004B181A"/>
    <w:rsid w:val="004B1C52"/>
    <w:rsid w:val="004B1EB3"/>
    <w:rsid w:val="004B2871"/>
    <w:rsid w:val="004B3809"/>
    <w:rsid w:val="004B3989"/>
    <w:rsid w:val="004B39A1"/>
    <w:rsid w:val="004B3BFE"/>
    <w:rsid w:val="004B4197"/>
    <w:rsid w:val="004B474B"/>
    <w:rsid w:val="004B5D13"/>
    <w:rsid w:val="004B6E7A"/>
    <w:rsid w:val="004B7163"/>
    <w:rsid w:val="004B784B"/>
    <w:rsid w:val="004C09D3"/>
    <w:rsid w:val="004C1A3E"/>
    <w:rsid w:val="004C2C18"/>
    <w:rsid w:val="004C35C4"/>
    <w:rsid w:val="004C3E89"/>
    <w:rsid w:val="004C46E0"/>
    <w:rsid w:val="004C5A77"/>
    <w:rsid w:val="004C5DBB"/>
    <w:rsid w:val="004C6D0A"/>
    <w:rsid w:val="004C6D2E"/>
    <w:rsid w:val="004C6DAB"/>
    <w:rsid w:val="004C79B8"/>
    <w:rsid w:val="004D021C"/>
    <w:rsid w:val="004D0233"/>
    <w:rsid w:val="004D04E5"/>
    <w:rsid w:val="004D29C1"/>
    <w:rsid w:val="004D2E64"/>
    <w:rsid w:val="004D39E8"/>
    <w:rsid w:val="004D3C09"/>
    <w:rsid w:val="004D3FEE"/>
    <w:rsid w:val="004D460A"/>
    <w:rsid w:val="004D6197"/>
    <w:rsid w:val="004D6EA5"/>
    <w:rsid w:val="004D6F95"/>
    <w:rsid w:val="004D7488"/>
    <w:rsid w:val="004D7EA7"/>
    <w:rsid w:val="004E1F35"/>
    <w:rsid w:val="004E227D"/>
    <w:rsid w:val="004E270F"/>
    <w:rsid w:val="004E3318"/>
    <w:rsid w:val="004E4E20"/>
    <w:rsid w:val="004E6F06"/>
    <w:rsid w:val="004E74AD"/>
    <w:rsid w:val="004E7B33"/>
    <w:rsid w:val="004F046E"/>
    <w:rsid w:val="004F08CD"/>
    <w:rsid w:val="004F134A"/>
    <w:rsid w:val="004F189E"/>
    <w:rsid w:val="004F52D4"/>
    <w:rsid w:val="004F598D"/>
    <w:rsid w:val="004F657A"/>
    <w:rsid w:val="004F70C0"/>
    <w:rsid w:val="004F7BFD"/>
    <w:rsid w:val="004F7E15"/>
    <w:rsid w:val="00500D5B"/>
    <w:rsid w:val="005013D6"/>
    <w:rsid w:val="0050228D"/>
    <w:rsid w:val="005024C6"/>
    <w:rsid w:val="00502B4A"/>
    <w:rsid w:val="00503990"/>
    <w:rsid w:val="005042F4"/>
    <w:rsid w:val="0050456B"/>
    <w:rsid w:val="00504860"/>
    <w:rsid w:val="0050568A"/>
    <w:rsid w:val="005056CD"/>
    <w:rsid w:val="00506EFA"/>
    <w:rsid w:val="005071E5"/>
    <w:rsid w:val="005102ED"/>
    <w:rsid w:val="00510C4E"/>
    <w:rsid w:val="00511D1C"/>
    <w:rsid w:val="00512148"/>
    <w:rsid w:val="005132A5"/>
    <w:rsid w:val="00513F5D"/>
    <w:rsid w:val="005143D0"/>
    <w:rsid w:val="005147E7"/>
    <w:rsid w:val="00516FA9"/>
    <w:rsid w:val="0051715E"/>
    <w:rsid w:val="00517928"/>
    <w:rsid w:val="00517B94"/>
    <w:rsid w:val="00520291"/>
    <w:rsid w:val="0052157E"/>
    <w:rsid w:val="00521D9E"/>
    <w:rsid w:val="005224E6"/>
    <w:rsid w:val="005229DF"/>
    <w:rsid w:val="00523A00"/>
    <w:rsid w:val="0052594A"/>
    <w:rsid w:val="00525C43"/>
    <w:rsid w:val="00527031"/>
    <w:rsid w:val="00530AF9"/>
    <w:rsid w:val="00530C27"/>
    <w:rsid w:val="00530C99"/>
    <w:rsid w:val="00532488"/>
    <w:rsid w:val="005326A3"/>
    <w:rsid w:val="00532BC3"/>
    <w:rsid w:val="00532CB6"/>
    <w:rsid w:val="005330A4"/>
    <w:rsid w:val="0053439B"/>
    <w:rsid w:val="00534A1A"/>
    <w:rsid w:val="00535327"/>
    <w:rsid w:val="005357E9"/>
    <w:rsid w:val="005365BB"/>
    <w:rsid w:val="00536FA0"/>
    <w:rsid w:val="00537AF4"/>
    <w:rsid w:val="0054451E"/>
    <w:rsid w:val="00544B03"/>
    <w:rsid w:val="0054546F"/>
    <w:rsid w:val="00546A8C"/>
    <w:rsid w:val="005471D3"/>
    <w:rsid w:val="00550EB3"/>
    <w:rsid w:val="0055276D"/>
    <w:rsid w:val="00552848"/>
    <w:rsid w:val="00552F4A"/>
    <w:rsid w:val="00555926"/>
    <w:rsid w:val="00555ADE"/>
    <w:rsid w:val="00555CC8"/>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6B2"/>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8CB"/>
    <w:rsid w:val="00580C49"/>
    <w:rsid w:val="005813FE"/>
    <w:rsid w:val="0058141D"/>
    <w:rsid w:val="00581B42"/>
    <w:rsid w:val="0058259B"/>
    <w:rsid w:val="00582C37"/>
    <w:rsid w:val="00583D7E"/>
    <w:rsid w:val="0058474D"/>
    <w:rsid w:val="0058573A"/>
    <w:rsid w:val="00586CA2"/>
    <w:rsid w:val="0059097E"/>
    <w:rsid w:val="005913A3"/>
    <w:rsid w:val="00591A09"/>
    <w:rsid w:val="00592055"/>
    <w:rsid w:val="00592240"/>
    <w:rsid w:val="00594619"/>
    <w:rsid w:val="00594F37"/>
    <w:rsid w:val="00596638"/>
    <w:rsid w:val="005A011E"/>
    <w:rsid w:val="005A1D5B"/>
    <w:rsid w:val="005A20A1"/>
    <w:rsid w:val="005A2281"/>
    <w:rsid w:val="005A2A34"/>
    <w:rsid w:val="005A3FE1"/>
    <w:rsid w:val="005A4987"/>
    <w:rsid w:val="005A4D4B"/>
    <w:rsid w:val="005A5208"/>
    <w:rsid w:val="005A5523"/>
    <w:rsid w:val="005A62D4"/>
    <w:rsid w:val="005A656E"/>
    <w:rsid w:val="005A6D3A"/>
    <w:rsid w:val="005A6D41"/>
    <w:rsid w:val="005A712B"/>
    <w:rsid w:val="005A75FC"/>
    <w:rsid w:val="005B0753"/>
    <w:rsid w:val="005B19D1"/>
    <w:rsid w:val="005B3642"/>
    <w:rsid w:val="005B36AF"/>
    <w:rsid w:val="005B3995"/>
    <w:rsid w:val="005B43DF"/>
    <w:rsid w:val="005B44D8"/>
    <w:rsid w:val="005B4BDE"/>
    <w:rsid w:val="005B4C8B"/>
    <w:rsid w:val="005B4FDB"/>
    <w:rsid w:val="005B683D"/>
    <w:rsid w:val="005B6E65"/>
    <w:rsid w:val="005B71EF"/>
    <w:rsid w:val="005B7D2B"/>
    <w:rsid w:val="005B7E23"/>
    <w:rsid w:val="005B7E63"/>
    <w:rsid w:val="005C1396"/>
    <w:rsid w:val="005C1C6A"/>
    <w:rsid w:val="005C1C86"/>
    <w:rsid w:val="005C3CD7"/>
    <w:rsid w:val="005D0EEF"/>
    <w:rsid w:val="005D0F12"/>
    <w:rsid w:val="005D1310"/>
    <w:rsid w:val="005D1917"/>
    <w:rsid w:val="005D1D0A"/>
    <w:rsid w:val="005D23E2"/>
    <w:rsid w:val="005D400C"/>
    <w:rsid w:val="005D45DE"/>
    <w:rsid w:val="005D5328"/>
    <w:rsid w:val="005D5421"/>
    <w:rsid w:val="005D578E"/>
    <w:rsid w:val="005D59C5"/>
    <w:rsid w:val="005D6180"/>
    <w:rsid w:val="005E005F"/>
    <w:rsid w:val="005E0833"/>
    <w:rsid w:val="005E0DB5"/>
    <w:rsid w:val="005E2CB6"/>
    <w:rsid w:val="005E2D83"/>
    <w:rsid w:val="005E3206"/>
    <w:rsid w:val="005E396D"/>
    <w:rsid w:val="005E44D8"/>
    <w:rsid w:val="005E487F"/>
    <w:rsid w:val="005E4B46"/>
    <w:rsid w:val="005E5021"/>
    <w:rsid w:val="005E540E"/>
    <w:rsid w:val="005E5AF1"/>
    <w:rsid w:val="005F0BDC"/>
    <w:rsid w:val="005F41A6"/>
    <w:rsid w:val="005F5E28"/>
    <w:rsid w:val="005F730C"/>
    <w:rsid w:val="00601003"/>
    <w:rsid w:val="00601EDD"/>
    <w:rsid w:val="0060210A"/>
    <w:rsid w:val="00604B5C"/>
    <w:rsid w:val="00604EA4"/>
    <w:rsid w:val="006055C9"/>
    <w:rsid w:val="00605960"/>
    <w:rsid w:val="00605D77"/>
    <w:rsid w:val="0060600B"/>
    <w:rsid w:val="00607000"/>
    <w:rsid w:val="0060711E"/>
    <w:rsid w:val="006078DA"/>
    <w:rsid w:val="00610EF6"/>
    <w:rsid w:val="006115CA"/>
    <w:rsid w:val="00611650"/>
    <w:rsid w:val="00611C26"/>
    <w:rsid w:val="00611F76"/>
    <w:rsid w:val="00612022"/>
    <w:rsid w:val="00612A20"/>
    <w:rsid w:val="00614530"/>
    <w:rsid w:val="00614E24"/>
    <w:rsid w:val="00616B42"/>
    <w:rsid w:val="00616CC1"/>
    <w:rsid w:val="00617249"/>
    <w:rsid w:val="006178B7"/>
    <w:rsid w:val="00620213"/>
    <w:rsid w:val="0062230C"/>
    <w:rsid w:val="006241FD"/>
    <w:rsid w:val="00624968"/>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906"/>
    <w:rsid w:val="00635C5C"/>
    <w:rsid w:val="00635CD2"/>
    <w:rsid w:val="006369F8"/>
    <w:rsid w:val="00637798"/>
    <w:rsid w:val="00637C74"/>
    <w:rsid w:val="00640328"/>
    <w:rsid w:val="006429B2"/>
    <w:rsid w:val="00642E71"/>
    <w:rsid w:val="00643127"/>
    <w:rsid w:val="0064435E"/>
    <w:rsid w:val="00645E28"/>
    <w:rsid w:val="006473EF"/>
    <w:rsid w:val="00651E5A"/>
    <w:rsid w:val="00652B26"/>
    <w:rsid w:val="00652F6A"/>
    <w:rsid w:val="00653A37"/>
    <w:rsid w:val="00654917"/>
    <w:rsid w:val="00660803"/>
    <w:rsid w:val="00661FDE"/>
    <w:rsid w:val="0066588F"/>
    <w:rsid w:val="00666F4F"/>
    <w:rsid w:val="00667068"/>
    <w:rsid w:val="0066727D"/>
    <w:rsid w:val="00667B86"/>
    <w:rsid w:val="00667CF3"/>
    <w:rsid w:val="00667D2A"/>
    <w:rsid w:val="00667F2D"/>
    <w:rsid w:val="006707AA"/>
    <w:rsid w:val="00672663"/>
    <w:rsid w:val="006728DC"/>
    <w:rsid w:val="0067378A"/>
    <w:rsid w:val="00673A9A"/>
    <w:rsid w:val="0067563F"/>
    <w:rsid w:val="00676A6D"/>
    <w:rsid w:val="00677004"/>
    <w:rsid w:val="00677460"/>
    <w:rsid w:val="00677D93"/>
    <w:rsid w:val="00677FC0"/>
    <w:rsid w:val="00680F91"/>
    <w:rsid w:val="0068156A"/>
    <w:rsid w:val="0068386D"/>
    <w:rsid w:val="00685263"/>
    <w:rsid w:val="0068538C"/>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7C8"/>
    <w:rsid w:val="006A5DB0"/>
    <w:rsid w:val="006A6088"/>
    <w:rsid w:val="006A7037"/>
    <w:rsid w:val="006A78C8"/>
    <w:rsid w:val="006B0051"/>
    <w:rsid w:val="006B0ED8"/>
    <w:rsid w:val="006B0F32"/>
    <w:rsid w:val="006B10EE"/>
    <w:rsid w:val="006B2EC5"/>
    <w:rsid w:val="006B3B89"/>
    <w:rsid w:val="006B467C"/>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357"/>
    <w:rsid w:val="006D3A96"/>
    <w:rsid w:val="006D402F"/>
    <w:rsid w:val="006D5355"/>
    <w:rsid w:val="006D58C3"/>
    <w:rsid w:val="006D5915"/>
    <w:rsid w:val="006D5E48"/>
    <w:rsid w:val="006D67F1"/>
    <w:rsid w:val="006E0B3E"/>
    <w:rsid w:val="006E22F8"/>
    <w:rsid w:val="006E2DE0"/>
    <w:rsid w:val="006E2F5C"/>
    <w:rsid w:val="006E3083"/>
    <w:rsid w:val="006E380F"/>
    <w:rsid w:val="006E41E0"/>
    <w:rsid w:val="006E5923"/>
    <w:rsid w:val="006E742A"/>
    <w:rsid w:val="006F01E4"/>
    <w:rsid w:val="006F0D15"/>
    <w:rsid w:val="006F2520"/>
    <w:rsid w:val="006F2E88"/>
    <w:rsid w:val="006F2F0B"/>
    <w:rsid w:val="006F490F"/>
    <w:rsid w:val="006F5C6F"/>
    <w:rsid w:val="006F5DEB"/>
    <w:rsid w:val="006F7CB4"/>
    <w:rsid w:val="00700656"/>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B5"/>
    <w:rsid w:val="007115CE"/>
    <w:rsid w:val="00711BF1"/>
    <w:rsid w:val="0071490A"/>
    <w:rsid w:val="00716369"/>
    <w:rsid w:val="007165C1"/>
    <w:rsid w:val="00716A46"/>
    <w:rsid w:val="00716E1F"/>
    <w:rsid w:val="00717629"/>
    <w:rsid w:val="00717685"/>
    <w:rsid w:val="00717F16"/>
    <w:rsid w:val="00717F36"/>
    <w:rsid w:val="00721DFB"/>
    <w:rsid w:val="00722025"/>
    <w:rsid w:val="0072226F"/>
    <w:rsid w:val="00722E38"/>
    <w:rsid w:val="00722EAF"/>
    <w:rsid w:val="00723378"/>
    <w:rsid w:val="00723E2B"/>
    <w:rsid w:val="007245A5"/>
    <w:rsid w:val="00724B1E"/>
    <w:rsid w:val="0072544B"/>
    <w:rsid w:val="00725459"/>
    <w:rsid w:val="007257F0"/>
    <w:rsid w:val="00725847"/>
    <w:rsid w:val="00730CDE"/>
    <w:rsid w:val="00730CED"/>
    <w:rsid w:val="00731540"/>
    <w:rsid w:val="00731828"/>
    <w:rsid w:val="00731CF4"/>
    <w:rsid w:val="00731D8C"/>
    <w:rsid w:val="00732982"/>
    <w:rsid w:val="0073330C"/>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68AE"/>
    <w:rsid w:val="00747605"/>
    <w:rsid w:val="00747F62"/>
    <w:rsid w:val="0075355A"/>
    <w:rsid w:val="0075358D"/>
    <w:rsid w:val="00754043"/>
    <w:rsid w:val="007540E0"/>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9EE"/>
    <w:rsid w:val="00772C46"/>
    <w:rsid w:val="007737E4"/>
    <w:rsid w:val="007747D7"/>
    <w:rsid w:val="0077485E"/>
    <w:rsid w:val="00775F1C"/>
    <w:rsid w:val="007765AD"/>
    <w:rsid w:val="007769A1"/>
    <w:rsid w:val="00776A5A"/>
    <w:rsid w:val="0078066B"/>
    <w:rsid w:val="00781C2E"/>
    <w:rsid w:val="00781D6A"/>
    <w:rsid w:val="00782237"/>
    <w:rsid w:val="00782550"/>
    <w:rsid w:val="00782D19"/>
    <w:rsid w:val="00783E49"/>
    <w:rsid w:val="00784542"/>
    <w:rsid w:val="0078468A"/>
    <w:rsid w:val="007849B2"/>
    <w:rsid w:val="007858BE"/>
    <w:rsid w:val="007865F1"/>
    <w:rsid w:val="00787057"/>
    <w:rsid w:val="007872C2"/>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A66F1"/>
    <w:rsid w:val="007B13A0"/>
    <w:rsid w:val="007B21B6"/>
    <w:rsid w:val="007B255B"/>
    <w:rsid w:val="007B32B5"/>
    <w:rsid w:val="007B575F"/>
    <w:rsid w:val="007C0151"/>
    <w:rsid w:val="007C0D2B"/>
    <w:rsid w:val="007C0F25"/>
    <w:rsid w:val="007C14B3"/>
    <w:rsid w:val="007C1CFC"/>
    <w:rsid w:val="007C2634"/>
    <w:rsid w:val="007C2817"/>
    <w:rsid w:val="007C2D1F"/>
    <w:rsid w:val="007C3263"/>
    <w:rsid w:val="007C3312"/>
    <w:rsid w:val="007C39FE"/>
    <w:rsid w:val="007C3A0B"/>
    <w:rsid w:val="007C4DF2"/>
    <w:rsid w:val="007C5A77"/>
    <w:rsid w:val="007C7342"/>
    <w:rsid w:val="007D0605"/>
    <w:rsid w:val="007D095F"/>
    <w:rsid w:val="007D0E18"/>
    <w:rsid w:val="007D1519"/>
    <w:rsid w:val="007D18FB"/>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1574"/>
    <w:rsid w:val="007F24D2"/>
    <w:rsid w:val="007F2B97"/>
    <w:rsid w:val="007F494D"/>
    <w:rsid w:val="007F4FBA"/>
    <w:rsid w:val="007F5381"/>
    <w:rsid w:val="007F7191"/>
    <w:rsid w:val="007F749C"/>
    <w:rsid w:val="007F7944"/>
    <w:rsid w:val="00801110"/>
    <w:rsid w:val="00801720"/>
    <w:rsid w:val="00805343"/>
    <w:rsid w:val="008060D1"/>
    <w:rsid w:val="00806626"/>
    <w:rsid w:val="00807944"/>
    <w:rsid w:val="008119F7"/>
    <w:rsid w:val="0081289F"/>
    <w:rsid w:val="00812C3B"/>
    <w:rsid w:val="00813591"/>
    <w:rsid w:val="00813857"/>
    <w:rsid w:val="0081399B"/>
    <w:rsid w:val="00814406"/>
    <w:rsid w:val="00815153"/>
    <w:rsid w:val="00815F67"/>
    <w:rsid w:val="00816585"/>
    <w:rsid w:val="00817C42"/>
    <w:rsid w:val="00821724"/>
    <w:rsid w:val="00823150"/>
    <w:rsid w:val="00823A42"/>
    <w:rsid w:val="00825412"/>
    <w:rsid w:val="00825CF0"/>
    <w:rsid w:val="00825DE2"/>
    <w:rsid w:val="00825E11"/>
    <w:rsid w:val="00825E9C"/>
    <w:rsid w:val="00826749"/>
    <w:rsid w:val="008269FB"/>
    <w:rsid w:val="00827968"/>
    <w:rsid w:val="00827BA8"/>
    <w:rsid w:val="00827D11"/>
    <w:rsid w:val="0083030E"/>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02B"/>
    <w:rsid w:val="00844638"/>
    <w:rsid w:val="008450CB"/>
    <w:rsid w:val="0084518F"/>
    <w:rsid w:val="00846796"/>
    <w:rsid w:val="0084716A"/>
    <w:rsid w:val="00847D5B"/>
    <w:rsid w:val="0085013D"/>
    <w:rsid w:val="008528A9"/>
    <w:rsid w:val="00853515"/>
    <w:rsid w:val="008547B5"/>
    <w:rsid w:val="008553DF"/>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4E"/>
    <w:rsid w:val="008678E7"/>
    <w:rsid w:val="00867A5B"/>
    <w:rsid w:val="008715A9"/>
    <w:rsid w:val="00871BFE"/>
    <w:rsid w:val="0087367C"/>
    <w:rsid w:val="00875233"/>
    <w:rsid w:val="008762CA"/>
    <w:rsid w:val="0087662A"/>
    <w:rsid w:val="008774A8"/>
    <w:rsid w:val="0088005A"/>
    <w:rsid w:val="00881F21"/>
    <w:rsid w:val="00882186"/>
    <w:rsid w:val="008827D2"/>
    <w:rsid w:val="00884DE4"/>
    <w:rsid w:val="00887E65"/>
    <w:rsid w:val="00890469"/>
    <w:rsid w:val="0089072D"/>
    <w:rsid w:val="008909E4"/>
    <w:rsid w:val="00892DC8"/>
    <w:rsid w:val="00892DD7"/>
    <w:rsid w:val="00892FF0"/>
    <w:rsid w:val="008933D4"/>
    <w:rsid w:val="008946D2"/>
    <w:rsid w:val="00894B58"/>
    <w:rsid w:val="00894F56"/>
    <w:rsid w:val="00894FF2"/>
    <w:rsid w:val="00896337"/>
    <w:rsid w:val="00896C26"/>
    <w:rsid w:val="00897C7D"/>
    <w:rsid w:val="00897E77"/>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4D70"/>
    <w:rsid w:val="008B5C48"/>
    <w:rsid w:val="008B68E6"/>
    <w:rsid w:val="008B701F"/>
    <w:rsid w:val="008B7551"/>
    <w:rsid w:val="008B7675"/>
    <w:rsid w:val="008B793E"/>
    <w:rsid w:val="008B7A15"/>
    <w:rsid w:val="008C2212"/>
    <w:rsid w:val="008C2E89"/>
    <w:rsid w:val="008C41AA"/>
    <w:rsid w:val="008C5F1E"/>
    <w:rsid w:val="008C70A2"/>
    <w:rsid w:val="008D1D8F"/>
    <w:rsid w:val="008D469E"/>
    <w:rsid w:val="008D56A2"/>
    <w:rsid w:val="008D65C9"/>
    <w:rsid w:val="008D669A"/>
    <w:rsid w:val="008D69D9"/>
    <w:rsid w:val="008D6A4E"/>
    <w:rsid w:val="008D6EBE"/>
    <w:rsid w:val="008D7924"/>
    <w:rsid w:val="008E00A2"/>
    <w:rsid w:val="008E015D"/>
    <w:rsid w:val="008E10FC"/>
    <w:rsid w:val="008E113E"/>
    <w:rsid w:val="008E1395"/>
    <w:rsid w:val="008E3C5A"/>
    <w:rsid w:val="008E4EE1"/>
    <w:rsid w:val="008E51F8"/>
    <w:rsid w:val="008E527F"/>
    <w:rsid w:val="008E5BF5"/>
    <w:rsid w:val="008E7306"/>
    <w:rsid w:val="008E76A5"/>
    <w:rsid w:val="008E7CD1"/>
    <w:rsid w:val="008F1BEF"/>
    <w:rsid w:val="008F38B5"/>
    <w:rsid w:val="008F4483"/>
    <w:rsid w:val="008F4CA4"/>
    <w:rsid w:val="008F4F27"/>
    <w:rsid w:val="008F579C"/>
    <w:rsid w:val="008F6172"/>
    <w:rsid w:val="008F6347"/>
    <w:rsid w:val="008F63D3"/>
    <w:rsid w:val="008F6A55"/>
    <w:rsid w:val="0090042C"/>
    <w:rsid w:val="00900D04"/>
    <w:rsid w:val="00900D49"/>
    <w:rsid w:val="00900F10"/>
    <w:rsid w:val="009019A9"/>
    <w:rsid w:val="009026A4"/>
    <w:rsid w:val="00902777"/>
    <w:rsid w:val="00902E2B"/>
    <w:rsid w:val="00902EB7"/>
    <w:rsid w:val="009047CB"/>
    <w:rsid w:val="00904E0E"/>
    <w:rsid w:val="009052D5"/>
    <w:rsid w:val="009054BA"/>
    <w:rsid w:val="009056B0"/>
    <w:rsid w:val="00905C68"/>
    <w:rsid w:val="00905E09"/>
    <w:rsid w:val="00907E36"/>
    <w:rsid w:val="009106CF"/>
    <w:rsid w:val="009120A8"/>
    <w:rsid w:val="0091311A"/>
    <w:rsid w:val="00913B89"/>
    <w:rsid w:val="00914186"/>
    <w:rsid w:val="00917823"/>
    <w:rsid w:val="009224EB"/>
    <w:rsid w:val="00922F55"/>
    <w:rsid w:val="009239E8"/>
    <w:rsid w:val="00924170"/>
    <w:rsid w:val="0092596F"/>
    <w:rsid w:val="00927D94"/>
    <w:rsid w:val="00931CAE"/>
    <w:rsid w:val="00932FCA"/>
    <w:rsid w:val="00933AAC"/>
    <w:rsid w:val="00934F87"/>
    <w:rsid w:val="009350D9"/>
    <w:rsid w:val="00936A73"/>
    <w:rsid w:val="0093756C"/>
    <w:rsid w:val="00941BA7"/>
    <w:rsid w:val="00942F02"/>
    <w:rsid w:val="00943AFD"/>
    <w:rsid w:val="009447B7"/>
    <w:rsid w:val="009451E6"/>
    <w:rsid w:val="00946BF2"/>
    <w:rsid w:val="0094738E"/>
    <w:rsid w:val="0094744E"/>
    <w:rsid w:val="0095012E"/>
    <w:rsid w:val="0095064C"/>
    <w:rsid w:val="00950B3B"/>
    <w:rsid w:val="00951197"/>
    <w:rsid w:val="009515F2"/>
    <w:rsid w:val="0095287C"/>
    <w:rsid w:val="00952DF0"/>
    <w:rsid w:val="00953967"/>
    <w:rsid w:val="00954441"/>
    <w:rsid w:val="00954ABA"/>
    <w:rsid w:val="00954B87"/>
    <w:rsid w:val="0095625D"/>
    <w:rsid w:val="009569AA"/>
    <w:rsid w:val="00956B47"/>
    <w:rsid w:val="009572D9"/>
    <w:rsid w:val="009579AD"/>
    <w:rsid w:val="00957E18"/>
    <w:rsid w:val="009602AC"/>
    <w:rsid w:val="00960402"/>
    <w:rsid w:val="00961387"/>
    <w:rsid w:val="00962A48"/>
    <w:rsid w:val="0096388F"/>
    <w:rsid w:val="00963FCA"/>
    <w:rsid w:val="00965546"/>
    <w:rsid w:val="00965AD1"/>
    <w:rsid w:val="0096745B"/>
    <w:rsid w:val="00967C3A"/>
    <w:rsid w:val="00970149"/>
    <w:rsid w:val="00970E1C"/>
    <w:rsid w:val="00971841"/>
    <w:rsid w:val="009722AB"/>
    <w:rsid w:val="00972915"/>
    <w:rsid w:val="0097315E"/>
    <w:rsid w:val="00975235"/>
    <w:rsid w:val="00975E68"/>
    <w:rsid w:val="009762D7"/>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45E"/>
    <w:rsid w:val="0099759D"/>
    <w:rsid w:val="009A0F40"/>
    <w:rsid w:val="009A2412"/>
    <w:rsid w:val="009A263F"/>
    <w:rsid w:val="009A26C9"/>
    <w:rsid w:val="009A29A3"/>
    <w:rsid w:val="009A4D3A"/>
    <w:rsid w:val="009A4F27"/>
    <w:rsid w:val="009A52C1"/>
    <w:rsid w:val="009A601D"/>
    <w:rsid w:val="009A698B"/>
    <w:rsid w:val="009A7757"/>
    <w:rsid w:val="009B1383"/>
    <w:rsid w:val="009B1680"/>
    <w:rsid w:val="009B23C1"/>
    <w:rsid w:val="009B2C5A"/>
    <w:rsid w:val="009B34B0"/>
    <w:rsid w:val="009B3ACD"/>
    <w:rsid w:val="009B686C"/>
    <w:rsid w:val="009B6876"/>
    <w:rsid w:val="009B703A"/>
    <w:rsid w:val="009B7D97"/>
    <w:rsid w:val="009C4C24"/>
    <w:rsid w:val="009C66D8"/>
    <w:rsid w:val="009C67DF"/>
    <w:rsid w:val="009C6F81"/>
    <w:rsid w:val="009C7DBC"/>
    <w:rsid w:val="009D0F05"/>
    <w:rsid w:val="009D0FA7"/>
    <w:rsid w:val="009D10A2"/>
    <w:rsid w:val="009D2CC5"/>
    <w:rsid w:val="009D44F3"/>
    <w:rsid w:val="009D5786"/>
    <w:rsid w:val="009D60CA"/>
    <w:rsid w:val="009D6784"/>
    <w:rsid w:val="009D6B7D"/>
    <w:rsid w:val="009D70A9"/>
    <w:rsid w:val="009E0C48"/>
    <w:rsid w:val="009E266F"/>
    <w:rsid w:val="009E523D"/>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0749A"/>
    <w:rsid w:val="00A102DD"/>
    <w:rsid w:val="00A11FCD"/>
    <w:rsid w:val="00A123EF"/>
    <w:rsid w:val="00A131B4"/>
    <w:rsid w:val="00A13D06"/>
    <w:rsid w:val="00A14378"/>
    <w:rsid w:val="00A168A7"/>
    <w:rsid w:val="00A20C17"/>
    <w:rsid w:val="00A2187D"/>
    <w:rsid w:val="00A21B59"/>
    <w:rsid w:val="00A228DD"/>
    <w:rsid w:val="00A24B94"/>
    <w:rsid w:val="00A24C4A"/>
    <w:rsid w:val="00A261A3"/>
    <w:rsid w:val="00A27193"/>
    <w:rsid w:val="00A27A6E"/>
    <w:rsid w:val="00A30955"/>
    <w:rsid w:val="00A31C33"/>
    <w:rsid w:val="00A31C71"/>
    <w:rsid w:val="00A32DB0"/>
    <w:rsid w:val="00A3568E"/>
    <w:rsid w:val="00A37ECA"/>
    <w:rsid w:val="00A41353"/>
    <w:rsid w:val="00A42204"/>
    <w:rsid w:val="00A43C23"/>
    <w:rsid w:val="00A44770"/>
    <w:rsid w:val="00A45F55"/>
    <w:rsid w:val="00A46AF5"/>
    <w:rsid w:val="00A46E93"/>
    <w:rsid w:val="00A4772E"/>
    <w:rsid w:val="00A514F3"/>
    <w:rsid w:val="00A5180B"/>
    <w:rsid w:val="00A51B80"/>
    <w:rsid w:val="00A51BC9"/>
    <w:rsid w:val="00A51CF8"/>
    <w:rsid w:val="00A530E7"/>
    <w:rsid w:val="00A542DC"/>
    <w:rsid w:val="00A544E4"/>
    <w:rsid w:val="00A561C7"/>
    <w:rsid w:val="00A57EA7"/>
    <w:rsid w:val="00A57FEE"/>
    <w:rsid w:val="00A603AB"/>
    <w:rsid w:val="00A60ACD"/>
    <w:rsid w:val="00A60C01"/>
    <w:rsid w:val="00A61A28"/>
    <w:rsid w:val="00A63320"/>
    <w:rsid w:val="00A63504"/>
    <w:rsid w:val="00A63FFF"/>
    <w:rsid w:val="00A64B4D"/>
    <w:rsid w:val="00A652DF"/>
    <w:rsid w:val="00A65DD2"/>
    <w:rsid w:val="00A65F70"/>
    <w:rsid w:val="00A66390"/>
    <w:rsid w:val="00A71E70"/>
    <w:rsid w:val="00A7219E"/>
    <w:rsid w:val="00A748C9"/>
    <w:rsid w:val="00A754F9"/>
    <w:rsid w:val="00A75531"/>
    <w:rsid w:val="00A77474"/>
    <w:rsid w:val="00A77734"/>
    <w:rsid w:val="00A80A4B"/>
    <w:rsid w:val="00A80D39"/>
    <w:rsid w:val="00A80E0B"/>
    <w:rsid w:val="00A81E6D"/>
    <w:rsid w:val="00A84AFF"/>
    <w:rsid w:val="00A85308"/>
    <w:rsid w:val="00A86647"/>
    <w:rsid w:val="00A86A78"/>
    <w:rsid w:val="00A913E6"/>
    <w:rsid w:val="00A91C0B"/>
    <w:rsid w:val="00A92929"/>
    <w:rsid w:val="00A938DD"/>
    <w:rsid w:val="00A939B4"/>
    <w:rsid w:val="00A94AEF"/>
    <w:rsid w:val="00A95159"/>
    <w:rsid w:val="00A952F8"/>
    <w:rsid w:val="00A9606F"/>
    <w:rsid w:val="00A9678E"/>
    <w:rsid w:val="00AA05D2"/>
    <w:rsid w:val="00AA0DCC"/>
    <w:rsid w:val="00AA0EEC"/>
    <w:rsid w:val="00AA1143"/>
    <w:rsid w:val="00AA2253"/>
    <w:rsid w:val="00AA25E4"/>
    <w:rsid w:val="00AA25FA"/>
    <w:rsid w:val="00AA2AAD"/>
    <w:rsid w:val="00AA41E4"/>
    <w:rsid w:val="00AA5558"/>
    <w:rsid w:val="00AA5CCA"/>
    <w:rsid w:val="00AA627D"/>
    <w:rsid w:val="00AA6903"/>
    <w:rsid w:val="00AA6B73"/>
    <w:rsid w:val="00AA71F9"/>
    <w:rsid w:val="00AA735D"/>
    <w:rsid w:val="00AA7C72"/>
    <w:rsid w:val="00AB0632"/>
    <w:rsid w:val="00AB21A6"/>
    <w:rsid w:val="00AB23C4"/>
    <w:rsid w:val="00AB3836"/>
    <w:rsid w:val="00AB4A7E"/>
    <w:rsid w:val="00AB5149"/>
    <w:rsid w:val="00AB57F4"/>
    <w:rsid w:val="00AB5EED"/>
    <w:rsid w:val="00AB7412"/>
    <w:rsid w:val="00AB769F"/>
    <w:rsid w:val="00AC07A0"/>
    <w:rsid w:val="00AC101B"/>
    <w:rsid w:val="00AC2948"/>
    <w:rsid w:val="00AC38A4"/>
    <w:rsid w:val="00AC583A"/>
    <w:rsid w:val="00AC5D3B"/>
    <w:rsid w:val="00AC5E0C"/>
    <w:rsid w:val="00AD02F2"/>
    <w:rsid w:val="00AD07B2"/>
    <w:rsid w:val="00AD0D76"/>
    <w:rsid w:val="00AD154D"/>
    <w:rsid w:val="00AD1F19"/>
    <w:rsid w:val="00AD211A"/>
    <w:rsid w:val="00AD2898"/>
    <w:rsid w:val="00AD2C2D"/>
    <w:rsid w:val="00AD36F2"/>
    <w:rsid w:val="00AD4EED"/>
    <w:rsid w:val="00AD6004"/>
    <w:rsid w:val="00AD655B"/>
    <w:rsid w:val="00AD6D4A"/>
    <w:rsid w:val="00AD7B10"/>
    <w:rsid w:val="00AE03B0"/>
    <w:rsid w:val="00AE0D74"/>
    <w:rsid w:val="00AE1BA8"/>
    <w:rsid w:val="00AE20DB"/>
    <w:rsid w:val="00AE2CB9"/>
    <w:rsid w:val="00AE31FD"/>
    <w:rsid w:val="00AE5A4F"/>
    <w:rsid w:val="00AE6870"/>
    <w:rsid w:val="00AE6CFE"/>
    <w:rsid w:val="00AE79CE"/>
    <w:rsid w:val="00AE7BDE"/>
    <w:rsid w:val="00AE7BE4"/>
    <w:rsid w:val="00AF092D"/>
    <w:rsid w:val="00AF10B4"/>
    <w:rsid w:val="00AF1DE3"/>
    <w:rsid w:val="00AF2436"/>
    <w:rsid w:val="00AF2480"/>
    <w:rsid w:val="00AF27FC"/>
    <w:rsid w:val="00AF333F"/>
    <w:rsid w:val="00AF3594"/>
    <w:rsid w:val="00AF3AB1"/>
    <w:rsid w:val="00AF3BC0"/>
    <w:rsid w:val="00AF4C94"/>
    <w:rsid w:val="00AF5051"/>
    <w:rsid w:val="00AF75CF"/>
    <w:rsid w:val="00AF7A51"/>
    <w:rsid w:val="00B001E7"/>
    <w:rsid w:val="00B00339"/>
    <w:rsid w:val="00B008DA"/>
    <w:rsid w:val="00B0090A"/>
    <w:rsid w:val="00B024B9"/>
    <w:rsid w:val="00B02719"/>
    <w:rsid w:val="00B03C53"/>
    <w:rsid w:val="00B0438D"/>
    <w:rsid w:val="00B04A7C"/>
    <w:rsid w:val="00B04F15"/>
    <w:rsid w:val="00B051C8"/>
    <w:rsid w:val="00B07566"/>
    <w:rsid w:val="00B116F8"/>
    <w:rsid w:val="00B118BA"/>
    <w:rsid w:val="00B1288D"/>
    <w:rsid w:val="00B14475"/>
    <w:rsid w:val="00B14D62"/>
    <w:rsid w:val="00B1542D"/>
    <w:rsid w:val="00B1797D"/>
    <w:rsid w:val="00B17C97"/>
    <w:rsid w:val="00B2007E"/>
    <w:rsid w:val="00B2027D"/>
    <w:rsid w:val="00B20EE6"/>
    <w:rsid w:val="00B22C6E"/>
    <w:rsid w:val="00B2363A"/>
    <w:rsid w:val="00B2402E"/>
    <w:rsid w:val="00B245A9"/>
    <w:rsid w:val="00B247EB"/>
    <w:rsid w:val="00B25EAB"/>
    <w:rsid w:val="00B25F48"/>
    <w:rsid w:val="00B2649E"/>
    <w:rsid w:val="00B31D74"/>
    <w:rsid w:val="00B3210C"/>
    <w:rsid w:val="00B33208"/>
    <w:rsid w:val="00B33769"/>
    <w:rsid w:val="00B35C7D"/>
    <w:rsid w:val="00B36A71"/>
    <w:rsid w:val="00B37F85"/>
    <w:rsid w:val="00B4192F"/>
    <w:rsid w:val="00B41DA3"/>
    <w:rsid w:val="00B42065"/>
    <w:rsid w:val="00B427B9"/>
    <w:rsid w:val="00B42D3C"/>
    <w:rsid w:val="00B45601"/>
    <w:rsid w:val="00B46012"/>
    <w:rsid w:val="00B46409"/>
    <w:rsid w:val="00B46F51"/>
    <w:rsid w:val="00B47667"/>
    <w:rsid w:val="00B505C6"/>
    <w:rsid w:val="00B506F4"/>
    <w:rsid w:val="00B5131F"/>
    <w:rsid w:val="00B51BA4"/>
    <w:rsid w:val="00B5389D"/>
    <w:rsid w:val="00B551D6"/>
    <w:rsid w:val="00B55A83"/>
    <w:rsid w:val="00B57349"/>
    <w:rsid w:val="00B60529"/>
    <w:rsid w:val="00B61355"/>
    <w:rsid w:val="00B64367"/>
    <w:rsid w:val="00B652FC"/>
    <w:rsid w:val="00B65868"/>
    <w:rsid w:val="00B675E1"/>
    <w:rsid w:val="00B67AEC"/>
    <w:rsid w:val="00B719B9"/>
    <w:rsid w:val="00B72BFB"/>
    <w:rsid w:val="00B73758"/>
    <w:rsid w:val="00B73AB7"/>
    <w:rsid w:val="00B7406E"/>
    <w:rsid w:val="00B768F0"/>
    <w:rsid w:val="00B771A7"/>
    <w:rsid w:val="00B80F5B"/>
    <w:rsid w:val="00B815BA"/>
    <w:rsid w:val="00B818DE"/>
    <w:rsid w:val="00B848F4"/>
    <w:rsid w:val="00B84CE2"/>
    <w:rsid w:val="00B857CD"/>
    <w:rsid w:val="00B8665A"/>
    <w:rsid w:val="00B901C3"/>
    <w:rsid w:val="00B92B79"/>
    <w:rsid w:val="00B92BD3"/>
    <w:rsid w:val="00B94352"/>
    <w:rsid w:val="00B947AB"/>
    <w:rsid w:val="00B94C09"/>
    <w:rsid w:val="00B94CE0"/>
    <w:rsid w:val="00B94D11"/>
    <w:rsid w:val="00B96B58"/>
    <w:rsid w:val="00B9746E"/>
    <w:rsid w:val="00B97D5B"/>
    <w:rsid w:val="00BA263B"/>
    <w:rsid w:val="00BA28DD"/>
    <w:rsid w:val="00BA3896"/>
    <w:rsid w:val="00BA40F1"/>
    <w:rsid w:val="00BA48DD"/>
    <w:rsid w:val="00BA4D1B"/>
    <w:rsid w:val="00BA503B"/>
    <w:rsid w:val="00BA6A88"/>
    <w:rsid w:val="00BA7EFA"/>
    <w:rsid w:val="00BB116F"/>
    <w:rsid w:val="00BB13AC"/>
    <w:rsid w:val="00BB14FA"/>
    <w:rsid w:val="00BB29F0"/>
    <w:rsid w:val="00BB40D7"/>
    <w:rsid w:val="00BB4337"/>
    <w:rsid w:val="00BB45BD"/>
    <w:rsid w:val="00BB4704"/>
    <w:rsid w:val="00BB4967"/>
    <w:rsid w:val="00BB7478"/>
    <w:rsid w:val="00BB79F9"/>
    <w:rsid w:val="00BC1995"/>
    <w:rsid w:val="00BC216D"/>
    <w:rsid w:val="00BC36D1"/>
    <w:rsid w:val="00BC3FF2"/>
    <w:rsid w:val="00BC4229"/>
    <w:rsid w:val="00BC4920"/>
    <w:rsid w:val="00BC5906"/>
    <w:rsid w:val="00BC65C5"/>
    <w:rsid w:val="00BC781E"/>
    <w:rsid w:val="00BC79BA"/>
    <w:rsid w:val="00BD06A7"/>
    <w:rsid w:val="00BD06F2"/>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505E"/>
    <w:rsid w:val="00BE6200"/>
    <w:rsid w:val="00BE64F3"/>
    <w:rsid w:val="00BE69B7"/>
    <w:rsid w:val="00BE7975"/>
    <w:rsid w:val="00BF0DFC"/>
    <w:rsid w:val="00BF3113"/>
    <w:rsid w:val="00BF36C6"/>
    <w:rsid w:val="00BF3BD9"/>
    <w:rsid w:val="00BF421C"/>
    <w:rsid w:val="00BF6CE6"/>
    <w:rsid w:val="00BF71B3"/>
    <w:rsid w:val="00BF7498"/>
    <w:rsid w:val="00BF7CC3"/>
    <w:rsid w:val="00BF7CC7"/>
    <w:rsid w:val="00C00AD7"/>
    <w:rsid w:val="00C00DF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04AC"/>
    <w:rsid w:val="00C31552"/>
    <w:rsid w:val="00C32054"/>
    <w:rsid w:val="00C32144"/>
    <w:rsid w:val="00C32833"/>
    <w:rsid w:val="00C32BC2"/>
    <w:rsid w:val="00C3349F"/>
    <w:rsid w:val="00C33EE2"/>
    <w:rsid w:val="00C343D8"/>
    <w:rsid w:val="00C343ED"/>
    <w:rsid w:val="00C345C6"/>
    <w:rsid w:val="00C347BE"/>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45"/>
    <w:rsid w:val="00C523EC"/>
    <w:rsid w:val="00C52B7D"/>
    <w:rsid w:val="00C53DC4"/>
    <w:rsid w:val="00C560FD"/>
    <w:rsid w:val="00C56652"/>
    <w:rsid w:val="00C6131F"/>
    <w:rsid w:val="00C615C7"/>
    <w:rsid w:val="00C620EB"/>
    <w:rsid w:val="00C62D76"/>
    <w:rsid w:val="00C63C85"/>
    <w:rsid w:val="00C63F73"/>
    <w:rsid w:val="00C645CF"/>
    <w:rsid w:val="00C64A4D"/>
    <w:rsid w:val="00C65E2E"/>
    <w:rsid w:val="00C663C3"/>
    <w:rsid w:val="00C66C06"/>
    <w:rsid w:val="00C671A4"/>
    <w:rsid w:val="00C7090C"/>
    <w:rsid w:val="00C70B06"/>
    <w:rsid w:val="00C71EBA"/>
    <w:rsid w:val="00C72235"/>
    <w:rsid w:val="00C72333"/>
    <w:rsid w:val="00C72A9E"/>
    <w:rsid w:val="00C73247"/>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875BB"/>
    <w:rsid w:val="00C90814"/>
    <w:rsid w:val="00C90AB4"/>
    <w:rsid w:val="00C916F0"/>
    <w:rsid w:val="00C92D2E"/>
    <w:rsid w:val="00C94568"/>
    <w:rsid w:val="00C9460A"/>
    <w:rsid w:val="00C94EA1"/>
    <w:rsid w:val="00C951C0"/>
    <w:rsid w:val="00C97202"/>
    <w:rsid w:val="00C97CB8"/>
    <w:rsid w:val="00CA0211"/>
    <w:rsid w:val="00CA0AD9"/>
    <w:rsid w:val="00CA1CB4"/>
    <w:rsid w:val="00CA1CB9"/>
    <w:rsid w:val="00CA2488"/>
    <w:rsid w:val="00CA3934"/>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44CB"/>
    <w:rsid w:val="00CB52AF"/>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0768"/>
    <w:rsid w:val="00CD14EA"/>
    <w:rsid w:val="00CD1EC4"/>
    <w:rsid w:val="00CD487B"/>
    <w:rsid w:val="00CD506D"/>
    <w:rsid w:val="00CD5BB9"/>
    <w:rsid w:val="00CD5ED5"/>
    <w:rsid w:val="00CD6C34"/>
    <w:rsid w:val="00CD71F3"/>
    <w:rsid w:val="00CD79B4"/>
    <w:rsid w:val="00CE0880"/>
    <w:rsid w:val="00CE1064"/>
    <w:rsid w:val="00CE10E6"/>
    <w:rsid w:val="00CE1384"/>
    <w:rsid w:val="00CE15D9"/>
    <w:rsid w:val="00CE2337"/>
    <w:rsid w:val="00CE29F5"/>
    <w:rsid w:val="00CE2AEA"/>
    <w:rsid w:val="00CE3930"/>
    <w:rsid w:val="00CE3C3E"/>
    <w:rsid w:val="00CE4112"/>
    <w:rsid w:val="00CE48C5"/>
    <w:rsid w:val="00CE5087"/>
    <w:rsid w:val="00CE5DED"/>
    <w:rsid w:val="00CE6DCF"/>
    <w:rsid w:val="00CE734E"/>
    <w:rsid w:val="00CE7A5F"/>
    <w:rsid w:val="00CF0049"/>
    <w:rsid w:val="00CF0C74"/>
    <w:rsid w:val="00CF1E4E"/>
    <w:rsid w:val="00CF2EAB"/>
    <w:rsid w:val="00CF3B9E"/>
    <w:rsid w:val="00CF4A34"/>
    <w:rsid w:val="00CF6BFE"/>
    <w:rsid w:val="00CF7454"/>
    <w:rsid w:val="00CF7515"/>
    <w:rsid w:val="00CF776A"/>
    <w:rsid w:val="00D00140"/>
    <w:rsid w:val="00D00FAD"/>
    <w:rsid w:val="00D024AF"/>
    <w:rsid w:val="00D02FB9"/>
    <w:rsid w:val="00D03142"/>
    <w:rsid w:val="00D03E56"/>
    <w:rsid w:val="00D04486"/>
    <w:rsid w:val="00D065EF"/>
    <w:rsid w:val="00D07F80"/>
    <w:rsid w:val="00D101D2"/>
    <w:rsid w:val="00D1026D"/>
    <w:rsid w:val="00D105B7"/>
    <w:rsid w:val="00D1068E"/>
    <w:rsid w:val="00D10F77"/>
    <w:rsid w:val="00D110ED"/>
    <w:rsid w:val="00D12666"/>
    <w:rsid w:val="00D12D20"/>
    <w:rsid w:val="00D15C29"/>
    <w:rsid w:val="00D17D4E"/>
    <w:rsid w:val="00D22EEA"/>
    <w:rsid w:val="00D232A7"/>
    <w:rsid w:val="00D26B06"/>
    <w:rsid w:val="00D26D28"/>
    <w:rsid w:val="00D30586"/>
    <w:rsid w:val="00D31651"/>
    <w:rsid w:val="00D32B9B"/>
    <w:rsid w:val="00D33A86"/>
    <w:rsid w:val="00D34FC0"/>
    <w:rsid w:val="00D35BAF"/>
    <w:rsid w:val="00D363DB"/>
    <w:rsid w:val="00D36B24"/>
    <w:rsid w:val="00D36D8E"/>
    <w:rsid w:val="00D37253"/>
    <w:rsid w:val="00D37678"/>
    <w:rsid w:val="00D41FE1"/>
    <w:rsid w:val="00D43373"/>
    <w:rsid w:val="00D44325"/>
    <w:rsid w:val="00D47D6C"/>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30D1"/>
    <w:rsid w:val="00D65A4E"/>
    <w:rsid w:val="00D67CCF"/>
    <w:rsid w:val="00D70290"/>
    <w:rsid w:val="00D71005"/>
    <w:rsid w:val="00D72B67"/>
    <w:rsid w:val="00D72BC6"/>
    <w:rsid w:val="00D72DBF"/>
    <w:rsid w:val="00D730B5"/>
    <w:rsid w:val="00D733EF"/>
    <w:rsid w:val="00D7464D"/>
    <w:rsid w:val="00D75315"/>
    <w:rsid w:val="00D76003"/>
    <w:rsid w:val="00D7667C"/>
    <w:rsid w:val="00D767EE"/>
    <w:rsid w:val="00D775E6"/>
    <w:rsid w:val="00D77BE3"/>
    <w:rsid w:val="00D8120E"/>
    <w:rsid w:val="00D816FA"/>
    <w:rsid w:val="00D81A08"/>
    <w:rsid w:val="00D844C1"/>
    <w:rsid w:val="00D84B8F"/>
    <w:rsid w:val="00D8533A"/>
    <w:rsid w:val="00D86041"/>
    <w:rsid w:val="00D86543"/>
    <w:rsid w:val="00D905D3"/>
    <w:rsid w:val="00D90DD2"/>
    <w:rsid w:val="00D90E3B"/>
    <w:rsid w:val="00D919F7"/>
    <w:rsid w:val="00D920FD"/>
    <w:rsid w:val="00D929E4"/>
    <w:rsid w:val="00D92C2D"/>
    <w:rsid w:val="00D92E28"/>
    <w:rsid w:val="00D93371"/>
    <w:rsid w:val="00D93F27"/>
    <w:rsid w:val="00D95091"/>
    <w:rsid w:val="00D97319"/>
    <w:rsid w:val="00DA14A2"/>
    <w:rsid w:val="00DA1F87"/>
    <w:rsid w:val="00DA2031"/>
    <w:rsid w:val="00DA2798"/>
    <w:rsid w:val="00DA37A6"/>
    <w:rsid w:val="00DA3DED"/>
    <w:rsid w:val="00DA481B"/>
    <w:rsid w:val="00DA4CF3"/>
    <w:rsid w:val="00DA4F9F"/>
    <w:rsid w:val="00DA539F"/>
    <w:rsid w:val="00DA5482"/>
    <w:rsid w:val="00DA589E"/>
    <w:rsid w:val="00DA5FA7"/>
    <w:rsid w:val="00DB003A"/>
    <w:rsid w:val="00DB1DAF"/>
    <w:rsid w:val="00DB2C12"/>
    <w:rsid w:val="00DB3A83"/>
    <w:rsid w:val="00DB45E5"/>
    <w:rsid w:val="00DB478B"/>
    <w:rsid w:val="00DB56B2"/>
    <w:rsid w:val="00DB59F0"/>
    <w:rsid w:val="00DB61C4"/>
    <w:rsid w:val="00DB77EE"/>
    <w:rsid w:val="00DB79CB"/>
    <w:rsid w:val="00DB7B47"/>
    <w:rsid w:val="00DC18BB"/>
    <w:rsid w:val="00DC210A"/>
    <w:rsid w:val="00DC2A94"/>
    <w:rsid w:val="00DC32C5"/>
    <w:rsid w:val="00DC4970"/>
    <w:rsid w:val="00DC4C6D"/>
    <w:rsid w:val="00DC4FE9"/>
    <w:rsid w:val="00DC64ED"/>
    <w:rsid w:val="00DC6C39"/>
    <w:rsid w:val="00DC7BBC"/>
    <w:rsid w:val="00DC7DC2"/>
    <w:rsid w:val="00DD0B86"/>
    <w:rsid w:val="00DD0CD4"/>
    <w:rsid w:val="00DD10CC"/>
    <w:rsid w:val="00DD1C82"/>
    <w:rsid w:val="00DD1EEF"/>
    <w:rsid w:val="00DD2B78"/>
    <w:rsid w:val="00DD2CFA"/>
    <w:rsid w:val="00DD2D60"/>
    <w:rsid w:val="00DD2EF8"/>
    <w:rsid w:val="00DD4C3B"/>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88A"/>
    <w:rsid w:val="00E00BD4"/>
    <w:rsid w:val="00E02587"/>
    <w:rsid w:val="00E02927"/>
    <w:rsid w:val="00E031E2"/>
    <w:rsid w:val="00E03A98"/>
    <w:rsid w:val="00E03BF4"/>
    <w:rsid w:val="00E04560"/>
    <w:rsid w:val="00E04AD0"/>
    <w:rsid w:val="00E069D0"/>
    <w:rsid w:val="00E06A4C"/>
    <w:rsid w:val="00E06A79"/>
    <w:rsid w:val="00E06FB6"/>
    <w:rsid w:val="00E0772B"/>
    <w:rsid w:val="00E079D0"/>
    <w:rsid w:val="00E10824"/>
    <w:rsid w:val="00E10C34"/>
    <w:rsid w:val="00E1124C"/>
    <w:rsid w:val="00E1165B"/>
    <w:rsid w:val="00E129DD"/>
    <w:rsid w:val="00E140D9"/>
    <w:rsid w:val="00E1471F"/>
    <w:rsid w:val="00E159EB"/>
    <w:rsid w:val="00E15C95"/>
    <w:rsid w:val="00E16648"/>
    <w:rsid w:val="00E1689D"/>
    <w:rsid w:val="00E21052"/>
    <w:rsid w:val="00E213B6"/>
    <w:rsid w:val="00E218A7"/>
    <w:rsid w:val="00E21D0D"/>
    <w:rsid w:val="00E22314"/>
    <w:rsid w:val="00E22A9C"/>
    <w:rsid w:val="00E234CE"/>
    <w:rsid w:val="00E237E4"/>
    <w:rsid w:val="00E239AA"/>
    <w:rsid w:val="00E24DBC"/>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DC8"/>
    <w:rsid w:val="00E47799"/>
    <w:rsid w:val="00E47BAB"/>
    <w:rsid w:val="00E47C7F"/>
    <w:rsid w:val="00E47E95"/>
    <w:rsid w:val="00E539F6"/>
    <w:rsid w:val="00E55B62"/>
    <w:rsid w:val="00E56C7C"/>
    <w:rsid w:val="00E57E59"/>
    <w:rsid w:val="00E60C0B"/>
    <w:rsid w:val="00E61867"/>
    <w:rsid w:val="00E61C55"/>
    <w:rsid w:val="00E62B4E"/>
    <w:rsid w:val="00E6333C"/>
    <w:rsid w:val="00E643B3"/>
    <w:rsid w:val="00E64A14"/>
    <w:rsid w:val="00E650AE"/>
    <w:rsid w:val="00E650D5"/>
    <w:rsid w:val="00E65AB1"/>
    <w:rsid w:val="00E65EDC"/>
    <w:rsid w:val="00E66553"/>
    <w:rsid w:val="00E66F2B"/>
    <w:rsid w:val="00E66FB2"/>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182F"/>
    <w:rsid w:val="00E92273"/>
    <w:rsid w:val="00E92A6B"/>
    <w:rsid w:val="00E930BC"/>
    <w:rsid w:val="00E94ADE"/>
    <w:rsid w:val="00E9611F"/>
    <w:rsid w:val="00E9681C"/>
    <w:rsid w:val="00E96BD3"/>
    <w:rsid w:val="00E96FDA"/>
    <w:rsid w:val="00E971F9"/>
    <w:rsid w:val="00E97E35"/>
    <w:rsid w:val="00EA0094"/>
    <w:rsid w:val="00EA16F1"/>
    <w:rsid w:val="00EA4342"/>
    <w:rsid w:val="00EA4ABD"/>
    <w:rsid w:val="00EA6A4C"/>
    <w:rsid w:val="00EA7036"/>
    <w:rsid w:val="00EA70D4"/>
    <w:rsid w:val="00EA7545"/>
    <w:rsid w:val="00EB04ED"/>
    <w:rsid w:val="00EB2895"/>
    <w:rsid w:val="00EB3569"/>
    <w:rsid w:val="00EB3964"/>
    <w:rsid w:val="00EB3C76"/>
    <w:rsid w:val="00EB4140"/>
    <w:rsid w:val="00EB4225"/>
    <w:rsid w:val="00EB4733"/>
    <w:rsid w:val="00EB5785"/>
    <w:rsid w:val="00EB70F1"/>
    <w:rsid w:val="00EC0635"/>
    <w:rsid w:val="00EC0996"/>
    <w:rsid w:val="00EC19FB"/>
    <w:rsid w:val="00EC1D45"/>
    <w:rsid w:val="00EC3CED"/>
    <w:rsid w:val="00EC42E7"/>
    <w:rsid w:val="00EC459A"/>
    <w:rsid w:val="00EC575E"/>
    <w:rsid w:val="00EC5889"/>
    <w:rsid w:val="00EC6167"/>
    <w:rsid w:val="00EC6961"/>
    <w:rsid w:val="00EC7CB0"/>
    <w:rsid w:val="00ED04CE"/>
    <w:rsid w:val="00ED0C2A"/>
    <w:rsid w:val="00ED1347"/>
    <w:rsid w:val="00ED355F"/>
    <w:rsid w:val="00ED3FEA"/>
    <w:rsid w:val="00ED42E7"/>
    <w:rsid w:val="00ED541A"/>
    <w:rsid w:val="00ED640E"/>
    <w:rsid w:val="00ED6AB3"/>
    <w:rsid w:val="00ED6B8E"/>
    <w:rsid w:val="00EE0473"/>
    <w:rsid w:val="00EE0CB6"/>
    <w:rsid w:val="00EE1E8C"/>
    <w:rsid w:val="00EE2970"/>
    <w:rsid w:val="00EE31F7"/>
    <w:rsid w:val="00EE34A2"/>
    <w:rsid w:val="00EE44F0"/>
    <w:rsid w:val="00EE500C"/>
    <w:rsid w:val="00EE6133"/>
    <w:rsid w:val="00EE63FC"/>
    <w:rsid w:val="00EE6744"/>
    <w:rsid w:val="00EE6A40"/>
    <w:rsid w:val="00EE7F94"/>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13EE"/>
    <w:rsid w:val="00F12AAB"/>
    <w:rsid w:val="00F12ED0"/>
    <w:rsid w:val="00F14419"/>
    <w:rsid w:val="00F1508A"/>
    <w:rsid w:val="00F167CF"/>
    <w:rsid w:val="00F16F80"/>
    <w:rsid w:val="00F1736E"/>
    <w:rsid w:val="00F20033"/>
    <w:rsid w:val="00F205AE"/>
    <w:rsid w:val="00F212F8"/>
    <w:rsid w:val="00F2290B"/>
    <w:rsid w:val="00F22B39"/>
    <w:rsid w:val="00F248D7"/>
    <w:rsid w:val="00F260A6"/>
    <w:rsid w:val="00F263EF"/>
    <w:rsid w:val="00F2659B"/>
    <w:rsid w:val="00F30EFC"/>
    <w:rsid w:val="00F335DD"/>
    <w:rsid w:val="00F33AF2"/>
    <w:rsid w:val="00F33D5E"/>
    <w:rsid w:val="00F343F4"/>
    <w:rsid w:val="00F34626"/>
    <w:rsid w:val="00F34FA9"/>
    <w:rsid w:val="00F35A8B"/>
    <w:rsid w:val="00F35E39"/>
    <w:rsid w:val="00F4063B"/>
    <w:rsid w:val="00F40DB8"/>
    <w:rsid w:val="00F415ED"/>
    <w:rsid w:val="00F41903"/>
    <w:rsid w:val="00F4293F"/>
    <w:rsid w:val="00F42E15"/>
    <w:rsid w:val="00F42EE3"/>
    <w:rsid w:val="00F4450A"/>
    <w:rsid w:val="00F44CA6"/>
    <w:rsid w:val="00F45BE0"/>
    <w:rsid w:val="00F465CE"/>
    <w:rsid w:val="00F46FFA"/>
    <w:rsid w:val="00F47426"/>
    <w:rsid w:val="00F51A72"/>
    <w:rsid w:val="00F52A55"/>
    <w:rsid w:val="00F52C43"/>
    <w:rsid w:val="00F5583D"/>
    <w:rsid w:val="00F5589D"/>
    <w:rsid w:val="00F55D1B"/>
    <w:rsid w:val="00F56D2C"/>
    <w:rsid w:val="00F5739D"/>
    <w:rsid w:val="00F57EC3"/>
    <w:rsid w:val="00F57FE9"/>
    <w:rsid w:val="00F6123C"/>
    <w:rsid w:val="00F6161C"/>
    <w:rsid w:val="00F620CE"/>
    <w:rsid w:val="00F622D4"/>
    <w:rsid w:val="00F62512"/>
    <w:rsid w:val="00F62B3B"/>
    <w:rsid w:val="00F6305D"/>
    <w:rsid w:val="00F639B1"/>
    <w:rsid w:val="00F64677"/>
    <w:rsid w:val="00F65ADC"/>
    <w:rsid w:val="00F65CAE"/>
    <w:rsid w:val="00F66ADD"/>
    <w:rsid w:val="00F70861"/>
    <w:rsid w:val="00F7127E"/>
    <w:rsid w:val="00F717AC"/>
    <w:rsid w:val="00F72822"/>
    <w:rsid w:val="00F7349D"/>
    <w:rsid w:val="00F77064"/>
    <w:rsid w:val="00F77939"/>
    <w:rsid w:val="00F77A4D"/>
    <w:rsid w:val="00F77E6C"/>
    <w:rsid w:val="00F80BAA"/>
    <w:rsid w:val="00F80CC8"/>
    <w:rsid w:val="00F813EA"/>
    <w:rsid w:val="00F81540"/>
    <w:rsid w:val="00F8260B"/>
    <w:rsid w:val="00F82B2A"/>
    <w:rsid w:val="00F82D52"/>
    <w:rsid w:val="00F84179"/>
    <w:rsid w:val="00F84A57"/>
    <w:rsid w:val="00F86A90"/>
    <w:rsid w:val="00F90DE7"/>
    <w:rsid w:val="00F9114B"/>
    <w:rsid w:val="00F91C90"/>
    <w:rsid w:val="00F9297B"/>
    <w:rsid w:val="00F93E6B"/>
    <w:rsid w:val="00F942B0"/>
    <w:rsid w:val="00F94E07"/>
    <w:rsid w:val="00F95DEA"/>
    <w:rsid w:val="00F96528"/>
    <w:rsid w:val="00F968C3"/>
    <w:rsid w:val="00F97755"/>
    <w:rsid w:val="00F979C7"/>
    <w:rsid w:val="00F97D58"/>
    <w:rsid w:val="00FA04CD"/>
    <w:rsid w:val="00FA0F14"/>
    <w:rsid w:val="00FA12B7"/>
    <w:rsid w:val="00FA12F3"/>
    <w:rsid w:val="00FA19C4"/>
    <w:rsid w:val="00FA20B0"/>
    <w:rsid w:val="00FA2567"/>
    <w:rsid w:val="00FA2B05"/>
    <w:rsid w:val="00FA2B5B"/>
    <w:rsid w:val="00FA3392"/>
    <w:rsid w:val="00FA3725"/>
    <w:rsid w:val="00FA42EA"/>
    <w:rsid w:val="00FA456A"/>
    <w:rsid w:val="00FA4712"/>
    <w:rsid w:val="00FA481B"/>
    <w:rsid w:val="00FA49FF"/>
    <w:rsid w:val="00FA6979"/>
    <w:rsid w:val="00FA6CE1"/>
    <w:rsid w:val="00FA7D66"/>
    <w:rsid w:val="00FB0354"/>
    <w:rsid w:val="00FB082F"/>
    <w:rsid w:val="00FB0FAC"/>
    <w:rsid w:val="00FB287B"/>
    <w:rsid w:val="00FB2F40"/>
    <w:rsid w:val="00FB3499"/>
    <w:rsid w:val="00FB47CB"/>
    <w:rsid w:val="00FB63BE"/>
    <w:rsid w:val="00FB7373"/>
    <w:rsid w:val="00FB7915"/>
    <w:rsid w:val="00FB7A4F"/>
    <w:rsid w:val="00FC0A8B"/>
    <w:rsid w:val="00FC2F01"/>
    <w:rsid w:val="00FC40A3"/>
    <w:rsid w:val="00FC4BAE"/>
    <w:rsid w:val="00FC6099"/>
    <w:rsid w:val="00FC60FA"/>
    <w:rsid w:val="00FC6380"/>
    <w:rsid w:val="00FC64FF"/>
    <w:rsid w:val="00FC6733"/>
    <w:rsid w:val="00FC7F18"/>
    <w:rsid w:val="00FD005F"/>
    <w:rsid w:val="00FD03C9"/>
    <w:rsid w:val="00FD0AFF"/>
    <w:rsid w:val="00FD0B16"/>
    <w:rsid w:val="00FD13E3"/>
    <w:rsid w:val="00FD19F1"/>
    <w:rsid w:val="00FD29E7"/>
    <w:rsid w:val="00FD3A97"/>
    <w:rsid w:val="00FD4767"/>
    <w:rsid w:val="00FD4C70"/>
    <w:rsid w:val="00FD507B"/>
    <w:rsid w:val="00FD5BB2"/>
    <w:rsid w:val="00FD6B7A"/>
    <w:rsid w:val="00FD6CFA"/>
    <w:rsid w:val="00FE0A2D"/>
    <w:rsid w:val="00FE1124"/>
    <w:rsid w:val="00FE1826"/>
    <w:rsid w:val="00FE1E99"/>
    <w:rsid w:val="00FE2FE2"/>
    <w:rsid w:val="00FE3E92"/>
    <w:rsid w:val="00FE4276"/>
    <w:rsid w:val="00FE5429"/>
    <w:rsid w:val="00FE54BF"/>
    <w:rsid w:val="00FE653C"/>
    <w:rsid w:val="00FF06BB"/>
    <w:rsid w:val="00FF21C6"/>
    <w:rsid w:val="00FF25E4"/>
    <w:rsid w:val="00FF2CDA"/>
    <w:rsid w:val="00FF453D"/>
    <w:rsid w:val="00FF45D5"/>
    <w:rsid w:val="00FF4771"/>
    <w:rsid w:val="00FF4A40"/>
    <w:rsid w:val="00FF55DC"/>
    <w:rsid w:val="00FF7438"/>
    <w:rsid w:val="00FF7B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61D9F206-CC38-4E09-830B-1BD2F6DD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tabs>
        <w:tab w:val="num" w:pos="680"/>
      </w:tabs>
      <w:autoSpaceDE w:val="0"/>
      <w:autoSpaceDN w:val="0"/>
      <w:ind w:left="680" w:hanging="68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0"/>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tabs>
        <w:tab w:val="num" w:pos="680"/>
      </w:tabs>
      <w:ind w:left="680" w:hanging="680"/>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784542"/>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Highlighted">
    <w:name w:val="Highlighted"/>
    <w:basedOn w:val="Normal"/>
    <w:link w:val="HighlightedChar"/>
    <w:qFormat/>
    <w:rsid w:val="0050568A"/>
    <w:pPr>
      <w:spacing w:before="120" w:line="240" w:lineRule="auto"/>
    </w:pPr>
    <w:rPr>
      <w:rFonts w:ascii="Calibri" w:hAnsi="Calibri"/>
      <w:color w:val="333333"/>
      <w:sz w:val="22"/>
      <w:szCs w:val="24"/>
    </w:rPr>
  </w:style>
  <w:style w:type="character" w:customStyle="1" w:styleId="HighlightedChar">
    <w:name w:val="Highlighted Char"/>
    <w:basedOn w:val="DefaultParagraphFont"/>
    <w:link w:val="Highlighted"/>
    <w:rsid w:val="0050568A"/>
    <w:rPr>
      <w:rFonts w:cs="Times New Roman"/>
      <w:color w:val="333333"/>
      <w:szCs w:val="24"/>
      <w:lang w:eastAsia="en-US"/>
    </w:rPr>
  </w:style>
  <w:style w:type="paragraph" w:customStyle="1" w:styleId="Lettered">
    <w:name w:val="Lettered"/>
    <w:basedOn w:val="ListParagraph"/>
    <w:link w:val="LetteredChar"/>
    <w:qFormat/>
    <w:rsid w:val="0050568A"/>
    <w:pPr>
      <w:numPr>
        <w:numId w:val="100"/>
      </w:numPr>
      <w:spacing w:before="120" w:line="240" w:lineRule="auto"/>
    </w:pPr>
    <w:rPr>
      <w:rFonts w:ascii="Calibri" w:hAnsi="Calibri"/>
      <w:color w:val="333333"/>
      <w:sz w:val="22"/>
      <w:szCs w:val="24"/>
    </w:rPr>
  </w:style>
  <w:style w:type="character" w:customStyle="1" w:styleId="LetteredChar">
    <w:name w:val="Lettered Char"/>
    <w:basedOn w:val="ListParagraphChar"/>
    <w:link w:val="Lettered"/>
    <w:rsid w:val="0050568A"/>
    <w:rPr>
      <w:rFonts w:cs="Times New Roman"/>
      <w:color w:val="333333"/>
      <w:szCs w:val="24"/>
      <w:lang w:eastAsia="en-US"/>
    </w:rPr>
  </w:style>
  <w:style w:type="character" w:styleId="Emphasis">
    <w:name w:val="Emphasis"/>
    <w:uiPriority w:val="20"/>
    <w:qFormat/>
    <w:locked/>
    <w:rsid w:val="0050568A"/>
    <w:rPr>
      <w:i/>
    </w:rPr>
  </w:style>
  <w:style w:type="paragraph" w:customStyle="1" w:styleId="Numbered">
    <w:name w:val="Numbered"/>
    <w:basedOn w:val="Normal"/>
    <w:link w:val="NumberedChar"/>
    <w:qFormat/>
    <w:rsid w:val="0050568A"/>
    <w:pPr>
      <w:spacing w:before="120" w:line="240" w:lineRule="auto"/>
      <w:ind w:left="357" w:hanging="357"/>
    </w:pPr>
    <w:rPr>
      <w:rFonts w:ascii="Calibri" w:eastAsiaTheme="minorHAnsi" w:hAnsi="Calibri" w:cstheme="minorBidi"/>
      <w:sz w:val="22"/>
    </w:rPr>
  </w:style>
  <w:style w:type="character" w:customStyle="1" w:styleId="NumberedChar">
    <w:name w:val="Numbered Char"/>
    <w:basedOn w:val="DefaultParagraphFont"/>
    <w:link w:val="Numbered"/>
    <w:rsid w:val="0050568A"/>
    <w:rPr>
      <w:rFonts w:eastAsiaTheme="minorHAnsi" w:cstheme="minorBidi"/>
      <w:lang w:eastAsia="en-US"/>
    </w:rPr>
  </w:style>
  <w:style w:type="paragraph" w:customStyle="1" w:styleId="MELegal1">
    <w:name w:val="ME Legal 1"/>
    <w:aliases w:val="l1"/>
    <w:basedOn w:val="Normal"/>
    <w:next w:val="Normal"/>
    <w:rsid w:val="00904E0E"/>
    <w:pPr>
      <w:keepNext/>
      <w:numPr>
        <w:numId w:val="69"/>
      </w:numPr>
      <w:spacing w:before="280" w:after="140"/>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904E0E"/>
    <w:pPr>
      <w:keepNext/>
      <w:numPr>
        <w:ilvl w:val="1"/>
        <w:numId w:val="69"/>
      </w:numPr>
      <w:spacing w:before="60" w:after="60"/>
      <w:outlineLvl w:val="1"/>
    </w:pPr>
    <w:rPr>
      <w:rFonts w:cs="Angsana New"/>
      <w:b/>
      <w:bCs/>
      <w:w w:val="95"/>
      <w:sz w:val="24"/>
      <w:szCs w:val="24"/>
      <w:lang w:eastAsia="zh-CN" w:bidi="th-TH"/>
    </w:rPr>
  </w:style>
  <w:style w:type="paragraph" w:customStyle="1" w:styleId="MELegal3">
    <w:name w:val="ME Legal 3"/>
    <w:aliases w:val="l3"/>
    <w:basedOn w:val="Normal"/>
    <w:rsid w:val="00904E0E"/>
    <w:pPr>
      <w:numPr>
        <w:ilvl w:val="2"/>
        <w:numId w:val="69"/>
      </w:numPr>
      <w:spacing w:after="140"/>
      <w:outlineLvl w:val="2"/>
    </w:pPr>
    <w:rPr>
      <w:rFonts w:ascii="Times New Roman" w:hAnsi="Times New Roman" w:cs="Angsana New"/>
      <w:sz w:val="22"/>
      <w:lang w:eastAsia="zh-CN" w:bidi="th-TH"/>
    </w:rPr>
  </w:style>
  <w:style w:type="paragraph" w:customStyle="1" w:styleId="MELegal4">
    <w:name w:val="ME Legal 4"/>
    <w:aliases w:val="l4"/>
    <w:basedOn w:val="Normal"/>
    <w:rsid w:val="00904E0E"/>
    <w:pPr>
      <w:numPr>
        <w:ilvl w:val="3"/>
        <w:numId w:val="69"/>
      </w:numPr>
      <w:spacing w:after="140"/>
      <w:outlineLvl w:val="3"/>
    </w:pPr>
    <w:rPr>
      <w:rFonts w:ascii="Times New Roman" w:hAnsi="Times New Roman" w:cs="Angsana New"/>
      <w:sz w:val="22"/>
      <w:lang w:eastAsia="zh-CN" w:bidi="th-TH"/>
    </w:rPr>
  </w:style>
  <w:style w:type="paragraph" w:customStyle="1" w:styleId="MELegal5">
    <w:name w:val="ME Legal 5"/>
    <w:aliases w:val="l5"/>
    <w:basedOn w:val="Normal"/>
    <w:rsid w:val="00904E0E"/>
    <w:pPr>
      <w:numPr>
        <w:ilvl w:val="4"/>
        <w:numId w:val="69"/>
      </w:numPr>
      <w:spacing w:after="140"/>
      <w:outlineLvl w:val="4"/>
    </w:pPr>
    <w:rPr>
      <w:rFonts w:ascii="Times New Roman" w:hAnsi="Times New Roman" w:cs="Angsana New"/>
      <w:sz w:val="22"/>
      <w:lang w:eastAsia="zh-CN" w:bidi="th-TH"/>
    </w:rPr>
  </w:style>
  <w:style w:type="paragraph" w:customStyle="1" w:styleId="MELegal6">
    <w:name w:val="ME Legal 6"/>
    <w:basedOn w:val="Normal"/>
    <w:rsid w:val="00904E0E"/>
    <w:pPr>
      <w:numPr>
        <w:ilvl w:val="5"/>
        <w:numId w:val="69"/>
      </w:numPr>
      <w:spacing w:after="140"/>
      <w:outlineLvl w:val="5"/>
    </w:pPr>
    <w:rPr>
      <w:rFonts w:ascii="Times New Roman" w:hAnsi="Times New Roman" w:cs="Angsana New"/>
      <w:sz w:val="22"/>
      <w:lang w:eastAsia="zh-CN" w:bidi="th-TH"/>
    </w:rPr>
  </w:style>
  <w:style w:type="table" w:styleId="ListTable7Colorful">
    <w:name w:val="List Table 7 Colorful"/>
    <w:aliases w:val="ZN1"/>
    <w:basedOn w:val="TableNormal"/>
    <w:uiPriority w:val="52"/>
    <w:rsid w:val="005E3206"/>
    <w:rPr>
      <w:rFonts w:asciiTheme="minorHAnsi" w:eastAsiaTheme="minorHAnsi" w:hAnsiTheme="minorHAnsi" w:cstheme="minorBidi"/>
      <w:color w:val="000000" w:themeColor="text1"/>
      <w:lang w:eastAsia="en-US"/>
    </w:rPr>
    <w:tblPr>
      <w:tblStyleRowBandSize w:val="1"/>
      <w:tblStyleColBandSize w:val="1"/>
      <w:tblBorders>
        <w:insideH w:val="single" w:sz="4" w:space="0" w:color="auto"/>
      </w:tblBorders>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s-3rdParty">
    <w:name w:val="Notes - 3rd Party"/>
    <w:aliases w:val="N 3rd P"/>
    <w:basedOn w:val="Normal"/>
    <w:uiPriority w:val="99"/>
    <w:qFormat/>
    <w:rsid w:val="005E3206"/>
    <w:pPr>
      <w:pBdr>
        <w:top w:val="double" w:sz="6" w:space="0" w:color="008000"/>
        <w:left w:val="double" w:sz="6" w:space="0" w:color="008000"/>
        <w:bottom w:val="double" w:sz="6" w:space="0" w:color="008000"/>
        <w:right w:val="double" w:sz="6" w:space="0" w:color="008000"/>
      </w:pBdr>
      <w:spacing w:before="200" w:after="140"/>
    </w:pPr>
    <w:rPr>
      <w:rFonts w:cs="Arial"/>
      <w:color w:val="008000"/>
      <w:sz w:val="22"/>
      <w:lang w:eastAsia="en-AU"/>
    </w:rPr>
  </w:style>
  <w:style w:type="paragraph" w:customStyle="1" w:styleId="ScheduleHeading">
    <w:name w:val="Schedule Heading"/>
    <w:aliases w:val="SH"/>
    <w:next w:val="ScheduleLevel1"/>
    <w:uiPriority w:val="29"/>
    <w:qFormat/>
    <w:rsid w:val="000E53B9"/>
    <w:pPr>
      <w:keepNext/>
      <w:pageBreakBefore/>
      <w:numPr>
        <w:numId w:val="93"/>
      </w:numPr>
      <w:shd w:val="clear" w:color="auto" w:fill="000000"/>
      <w:spacing w:after="140" w:line="280" w:lineRule="atLeast"/>
    </w:pPr>
    <w:rPr>
      <w:rFonts w:ascii="Arial" w:hAnsi="Arial" w:cs="Arial"/>
      <w:b/>
      <w:caps/>
      <w:sz w:val="20"/>
      <w:szCs w:val="20"/>
    </w:rPr>
  </w:style>
  <w:style w:type="paragraph" w:customStyle="1" w:styleId="ScheduleLevel1">
    <w:name w:val="Schedule Level 1"/>
    <w:aliases w:val="S1"/>
    <w:next w:val="ScheduleLevel2"/>
    <w:uiPriority w:val="39"/>
    <w:qFormat/>
    <w:rsid w:val="000E53B9"/>
    <w:pPr>
      <w:keepNext/>
      <w:numPr>
        <w:ilvl w:val="1"/>
        <w:numId w:val="93"/>
      </w:numPr>
      <w:pBdr>
        <w:bottom w:val="single" w:sz="2" w:space="1" w:color="auto"/>
      </w:pBdr>
      <w:spacing w:before="200" w:line="280" w:lineRule="atLeast"/>
      <w:outlineLvl w:val="1"/>
    </w:pPr>
    <w:rPr>
      <w:rFonts w:ascii="Arial" w:hAnsi="Arial" w:cs="Arial"/>
      <w:b/>
      <w:lang w:val="en-US"/>
    </w:rPr>
  </w:style>
  <w:style w:type="paragraph" w:customStyle="1" w:styleId="ScheduleLevel2">
    <w:name w:val="Schedule Level 2"/>
    <w:aliases w:val="S2"/>
    <w:next w:val="ScheduleLevel3"/>
    <w:uiPriority w:val="39"/>
    <w:qFormat/>
    <w:rsid w:val="000E53B9"/>
    <w:pPr>
      <w:numPr>
        <w:ilvl w:val="2"/>
        <w:numId w:val="93"/>
      </w:numPr>
      <w:spacing w:before="200" w:line="280" w:lineRule="atLeast"/>
      <w:outlineLvl w:val="2"/>
    </w:pPr>
    <w:rPr>
      <w:rFonts w:ascii="Arial" w:hAnsi="Arial" w:cs="Arial"/>
      <w:b/>
      <w:lang w:val="en-US"/>
    </w:rPr>
  </w:style>
  <w:style w:type="paragraph" w:customStyle="1" w:styleId="ScheduleLevel3">
    <w:name w:val="Schedule Level 3"/>
    <w:aliases w:val="S3"/>
    <w:link w:val="ScheduleLevel3Char"/>
    <w:uiPriority w:val="39"/>
    <w:qFormat/>
    <w:rsid w:val="000E53B9"/>
    <w:pPr>
      <w:numPr>
        <w:ilvl w:val="3"/>
        <w:numId w:val="93"/>
      </w:numPr>
      <w:spacing w:before="140" w:after="140" w:line="280" w:lineRule="atLeast"/>
    </w:pPr>
    <w:rPr>
      <w:rFonts w:ascii="Arial" w:hAnsi="Arial" w:cs="Arial"/>
      <w:lang w:val="en-US"/>
    </w:rPr>
  </w:style>
  <w:style w:type="paragraph" w:customStyle="1" w:styleId="ScheduleLevel4">
    <w:name w:val="Schedule Level 4"/>
    <w:aliases w:val="S4"/>
    <w:uiPriority w:val="39"/>
    <w:qFormat/>
    <w:rsid w:val="000E53B9"/>
    <w:pPr>
      <w:numPr>
        <w:ilvl w:val="4"/>
        <w:numId w:val="93"/>
      </w:numPr>
      <w:spacing w:after="140" w:line="280" w:lineRule="atLeast"/>
    </w:pPr>
    <w:rPr>
      <w:rFonts w:ascii="Arial" w:hAnsi="Arial" w:cs="Arial"/>
      <w:lang w:val="en-US"/>
    </w:rPr>
  </w:style>
  <w:style w:type="paragraph" w:customStyle="1" w:styleId="ScheduleLevel5">
    <w:name w:val="Schedule Level 5"/>
    <w:aliases w:val="S5"/>
    <w:uiPriority w:val="39"/>
    <w:qFormat/>
    <w:rsid w:val="000E53B9"/>
    <w:pPr>
      <w:numPr>
        <w:ilvl w:val="5"/>
        <w:numId w:val="93"/>
      </w:numPr>
      <w:spacing w:after="140" w:line="280" w:lineRule="atLeast"/>
    </w:pPr>
    <w:rPr>
      <w:rFonts w:ascii="Arial" w:hAnsi="Arial" w:cs="Arial"/>
      <w:lang w:val="en-US"/>
    </w:rPr>
  </w:style>
  <w:style w:type="paragraph" w:customStyle="1" w:styleId="ScheduleLevel6">
    <w:name w:val="Schedule Level 6"/>
    <w:uiPriority w:val="39"/>
    <w:rsid w:val="000E53B9"/>
    <w:pPr>
      <w:numPr>
        <w:ilvl w:val="6"/>
        <w:numId w:val="93"/>
      </w:numPr>
      <w:spacing w:after="140" w:line="280" w:lineRule="atLeast"/>
    </w:pPr>
    <w:rPr>
      <w:rFonts w:ascii="Arial" w:hAnsi="Arial" w:cs="Arial"/>
    </w:rPr>
  </w:style>
  <w:style w:type="paragraph" w:customStyle="1" w:styleId="ScheduleLevel7">
    <w:name w:val="Schedule Level 7"/>
    <w:rsid w:val="000E53B9"/>
    <w:pPr>
      <w:numPr>
        <w:ilvl w:val="7"/>
        <w:numId w:val="93"/>
      </w:numPr>
      <w:spacing w:after="140" w:line="280" w:lineRule="atLeast"/>
    </w:pPr>
    <w:rPr>
      <w:rFonts w:ascii="Arial" w:hAnsi="Arial" w:cs="Arial"/>
      <w:lang w:val="en-US"/>
    </w:rPr>
  </w:style>
  <w:style w:type="paragraph" w:customStyle="1" w:styleId="ScheduleLevel8">
    <w:name w:val="Schedule Level 8"/>
    <w:rsid w:val="000E53B9"/>
    <w:pPr>
      <w:numPr>
        <w:ilvl w:val="8"/>
        <w:numId w:val="93"/>
      </w:numPr>
      <w:spacing w:after="140" w:line="280" w:lineRule="atLeast"/>
    </w:pPr>
    <w:rPr>
      <w:rFonts w:ascii="Arial" w:hAnsi="Arial" w:cs="Arial"/>
      <w:lang w:val="en-US"/>
    </w:rPr>
  </w:style>
  <w:style w:type="character" w:customStyle="1" w:styleId="ScheduleLevel3Char">
    <w:name w:val="Schedule Level 3 Char"/>
    <w:basedOn w:val="DefaultParagraphFont"/>
    <w:link w:val="ScheduleLevel3"/>
    <w:uiPriority w:val="39"/>
    <w:rsid w:val="00FF7B7D"/>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2794">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236B9"/>
    <w:rsid w:val="000313A0"/>
    <w:rsid w:val="00061F11"/>
    <w:rsid w:val="00065D83"/>
    <w:rsid w:val="000A2F7E"/>
    <w:rsid w:val="000C750C"/>
    <w:rsid w:val="000F6573"/>
    <w:rsid w:val="0010012A"/>
    <w:rsid w:val="001772AB"/>
    <w:rsid w:val="0019640B"/>
    <w:rsid w:val="001E0D85"/>
    <w:rsid w:val="00204C6C"/>
    <w:rsid w:val="00245ABC"/>
    <w:rsid w:val="002546BC"/>
    <w:rsid w:val="002607D3"/>
    <w:rsid w:val="002717FC"/>
    <w:rsid w:val="002B7E4A"/>
    <w:rsid w:val="002C6C38"/>
    <w:rsid w:val="00334D82"/>
    <w:rsid w:val="00335B1A"/>
    <w:rsid w:val="00346285"/>
    <w:rsid w:val="003653CA"/>
    <w:rsid w:val="003679D1"/>
    <w:rsid w:val="00391FE3"/>
    <w:rsid w:val="003D6584"/>
    <w:rsid w:val="00403023"/>
    <w:rsid w:val="0042584F"/>
    <w:rsid w:val="00431A2C"/>
    <w:rsid w:val="0043622B"/>
    <w:rsid w:val="0044451B"/>
    <w:rsid w:val="00472A6E"/>
    <w:rsid w:val="004A1323"/>
    <w:rsid w:val="004A29E3"/>
    <w:rsid w:val="004A2F8E"/>
    <w:rsid w:val="004D1FDC"/>
    <w:rsid w:val="00500F76"/>
    <w:rsid w:val="00531A40"/>
    <w:rsid w:val="00594390"/>
    <w:rsid w:val="005A08F2"/>
    <w:rsid w:val="005A7D8E"/>
    <w:rsid w:val="005F7C35"/>
    <w:rsid w:val="0061665C"/>
    <w:rsid w:val="00651687"/>
    <w:rsid w:val="00652B1C"/>
    <w:rsid w:val="006B1099"/>
    <w:rsid w:val="006B47DC"/>
    <w:rsid w:val="006E4433"/>
    <w:rsid w:val="00704B64"/>
    <w:rsid w:val="00712DFE"/>
    <w:rsid w:val="00716003"/>
    <w:rsid w:val="007166D8"/>
    <w:rsid w:val="00722944"/>
    <w:rsid w:val="007232B9"/>
    <w:rsid w:val="00764919"/>
    <w:rsid w:val="0077377F"/>
    <w:rsid w:val="00773D90"/>
    <w:rsid w:val="00787617"/>
    <w:rsid w:val="007B0509"/>
    <w:rsid w:val="007C14CD"/>
    <w:rsid w:val="007D58EC"/>
    <w:rsid w:val="007E25F3"/>
    <w:rsid w:val="007E5094"/>
    <w:rsid w:val="008167B5"/>
    <w:rsid w:val="00836EDF"/>
    <w:rsid w:val="00843BE6"/>
    <w:rsid w:val="00850C81"/>
    <w:rsid w:val="008776A9"/>
    <w:rsid w:val="008A4A29"/>
    <w:rsid w:val="008C2824"/>
    <w:rsid w:val="008C4A87"/>
    <w:rsid w:val="008D160C"/>
    <w:rsid w:val="008E39F4"/>
    <w:rsid w:val="009011A2"/>
    <w:rsid w:val="009100C8"/>
    <w:rsid w:val="009403E5"/>
    <w:rsid w:val="00985F18"/>
    <w:rsid w:val="009E218D"/>
    <w:rsid w:val="009E42B2"/>
    <w:rsid w:val="00A231C3"/>
    <w:rsid w:val="00A67296"/>
    <w:rsid w:val="00AA0194"/>
    <w:rsid w:val="00AC1194"/>
    <w:rsid w:val="00AF48BF"/>
    <w:rsid w:val="00B15C00"/>
    <w:rsid w:val="00B16E57"/>
    <w:rsid w:val="00B42F31"/>
    <w:rsid w:val="00B70732"/>
    <w:rsid w:val="00B73660"/>
    <w:rsid w:val="00BB5026"/>
    <w:rsid w:val="00BE0AC8"/>
    <w:rsid w:val="00BF438B"/>
    <w:rsid w:val="00C16F7D"/>
    <w:rsid w:val="00C37E21"/>
    <w:rsid w:val="00C41D00"/>
    <w:rsid w:val="00C55912"/>
    <w:rsid w:val="00C72F79"/>
    <w:rsid w:val="00CB5116"/>
    <w:rsid w:val="00D17378"/>
    <w:rsid w:val="00D468C0"/>
    <w:rsid w:val="00D72888"/>
    <w:rsid w:val="00D817D5"/>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4060A"/>
    <w:rsid w:val="00E64C33"/>
    <w:rsid w:val="00E808FC"/>
    <w:rsid w:val="00E8599B"/>
    <w:rsid w:val="00E87D98"/>
    <w:rsid w:val="00ED0D4B"/>
    <w:rsid w:val="00EF0BAE"/>
    <w:rsid w:val="00EF18A0"/>
    <w:rsid w:val="00F65974"/>
    <w:rsid w:val="00F82781"/>
    <w:rsid w:val="00FC4807"/>
    <w:rsid w:val="00FE1966"/>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 w:type="paragraph" w:customStyle="1" w:styleId="43F5B595B31846369F51001CD9214181">
    <w:name w:val="43F5B595B31846369F51001CD92141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bd117ecb7e9ed6b0d80e6ea969182d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8d4016c3718cec5e2c35fe45d2baeb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7233F6C7-E7AE-48F1-8FB0-82EF50015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5DA503-1F3D-49F6-80FD-955D9271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15873</Words>
  <Characters>88039</Characters>
  <Application>Microsoft Office Word</Application>
  <DocSecurity>0</DocSecurity>
  <Lines>733</Lines>
  <Paragraphs>207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103705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Moon to Mars Initiative: Trailblazer Stage 1</dc:subject>
  <dc:creator>Department of Finance</dc:creator>
  <cp:keywords/>
  <dc:description/>
  <cp:lastModifiedBy>Cooper, Colin</cp:lastModifiedBy>
  <cp:revision>4</cp:revision>
  <cp:lastPrinted>2021-12-06T06:15:00Z</cp:lastPrinted>
  <dcterms:created xsi:type="dcterms:W3CDTF">2021-12-06T05:42:00Z</dcterms:created>
  <dcterms:modified xsi:type="dcterms:W3CDTF">2021-12-06T06:16:00Z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True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1073;#2021-22|1c40d9f3-880a-4667-bdfe-070cdb31810a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iManageRef">
    <vt:lpwstr>Updated</vt:lpwstr>
  </property>
  <property fmtid="{D5CDD505-2E9C-101B-9397-08002B2CF9AE}" pid="43" name="LeadingLawyers">
    <vt:lpwstr>Removed</vt:lpwstr>
  </property>
  <property fmtid="{D5CDD505-2E9C-101B-9397-08002B2CF9AE}" pid="44" name="WSFooter">
    <vt:lpwstr>42541234</vt:lpwstr>
  </property>
</Properties>
</file>