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DE88" w14:textId="2635F0DA" w:rsidR="00E775B6" w:rsidRPr="00D8124A" w:rsidRDefault="008D11DD" w:rsidP="00427FD6">
      <w:pPr>
        <w:pStyle w:val="Heading1"/>
        <w:rPr>
          <w:rFonts w:cs="Open Sans"/>
          <w:bCs w:val="0"/>
          <w:sz w:val="16"/>
          <w:szCs w:val="16"/>
        </w:rPr>
      </w:pPr>
      <w:r w:rsidRPr="00D8124A">
        <w:rPr>
          <w:rFonts w:cs="Open Sans"/>
          <w:bCs w:val="0"/>
          <w:noProof/>
          <w:sz w:val="16"/>
          <w:szCs w:val="16"/>
        </w:rPr>
        <mc:AlternateContent>
          <mc:Choice Requires="wps">
            <w:drawing>
              <wp:anchor distT="45720" distB="45720" distL="114300" distR="114300" simplePos="0" relativeHeight="251662336" behindDoc="0" locked="0" layoutInCell="1" allowOverlap="1" wp14:anchorId="149A29F5" wp14:editId="73CDA981">
                <wp:simplePos x="0" y="0"/>
                <wp:positionH relativeFrom="column">
                  <wp:posOffset>-168275</wp:posOffset>
                </wp:positionH>
                <wp:positionV relativeFrom="paragraph">
                  <wp:posOffset>1118235</wp:posOffset>
                </wp:positionV>
                <wp:extent cx="4238625"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noFill/>
                        <a:ln w="9525">
                          <a:noFill/>
                          <a:miter lim="800000"/>
                          <a:headEnd/>
                          <a:tailEnd/>
                        </a:ln>
                      </wps:spPr>
                      <wps:txbx>
                        <w:txbxContent>
                          <w:p w14:paraId="4C6E9687" w14:textId="320CE1B2" w:rsidR="008D11DD" w:rsidRPr="008D11DD" w:rsidRDefault="008D11DD" w:rsidP="008D11DD">
                            <w:pPr>
                              <w:rPr>
                                <w:rFonts w:ascii="Open Sans" w:hAnsi="Open Sans" w:cs="Open Sans"/>
                                <w:color w:val="FFFFFF" w:themeColor="background1"/>
                                <w:sz w:val="60"/>
                                <w:szCs w:val="60"/>
                              </w:rPr>
                            </w:pPr>
                            <w:r w:rsidRPr="008D11DD">
                              <w:rPr>
                                <w:rFonts w:ascii="Open Sans" w:hAnsi="Open Sans" w:cs="Open Sans"/>
                                <w:color w:val="FFFFFF" w:themeColor="background1"/>
                                <w:sz w:val="60"/>
                                <w:szCs w:val="60"/>
                              </w:rPr>
                              <w:t>Advance and Overseas Findings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9A29F5" id="_x0000_t202" coordsize="21600,21600" o:spt="202" path="m,l,21600r21600,l21600,xe">
                <v:stroke joinstyle="miter"/>
                <v:path gradientshapeok="t" o:connecttype="rect"/>
              </v:shapetype>
              <v:shape id="Text Box 2" o:spid="_x0000_s1026" type="#_x0000_t202" style="position:absolute;left:0;text-align:left;margin-left:-13.25pt;margin-top:88.05pt;width:333.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6o+QEAAM4DAAAOAAAAZHJzL2Uyb0RvYy54bWysU8tu2zAQvBfoPxC813pUdh3BcpAmdVEg&#10;fQBJP4CmKIsoyWVJ2pL79V1SjmOkt6A6EEstObszO1xdj1qRg3BegmloMcspEYZDK82uoT8fN++W&#10;lPjATMsUGNHQo/D0ev32zWqwtSihB9UKRxDE+HqwDe1DsHWWed4LzfwMrDCY7MBpFnDrdlnr2IDo&#10;WmVlni+yAVxrHXDhPf69m5J0nfC7TvDwveu8CEQ1FHsLaXVp3cY1W69YvXPM9pKf2mCv6EIzabDo&#10;GeqOBUb2Tv4DpSV34KELMw46g66TXCQOyKbIX7B56JkViQuK4+1ZJv//YPm3w4P94UgYP8KIA0wk&#10;vL0H/ssTA7c9Mztx4xwMvWAtFi6iZNlgfX26GqX2tY8g2+ErtDhktg+QgMbO6agK8iSIjgM4nkUX&#10;YyAcf1bl++WinFPCMVdUebUo01gyVj9dt86HzwI0iUFDHU41wbPDvQ+xHVY/HYnVDGykUmmyypCh&#10;oVdzxH+R0TKg8ZTUDV3m8ZusEFl+Mm26HJhUU4wFlDnRjkwnzmHcjngw0t9Ce0QBHEwGwweBQQ/u&#10;DyUDmquh/veeOUGJ+mJQxKuiqqIb06aaf0DGxF1mtpcZZjhCNTRQMoW3ITk4MvL2BsXeyCTDcyen&#10;XtE0SZ2TwaMrL/fp1PMzXP8FAAD//wMAUEsDBBQABgAIAAAAIQCQ+6mE3wAAAAsBAAAPAAAAZHJz&#10;L2Rvd25yZXYueG1sTI/BTsMwEETvSPyDtUjcWicpJBDiVBVqy7FQIs5ubJKIeG3Zbhr+nuUEx9U8&#10;zb6p1rMZ2aR9GCwKSJcJMI2tVQN2Apr33eIBWIgSlRwtagHfOsC6vr6qZKnsBd/0dIwdoxIMpRTQ&#10;x+hKzkPbayPD0jqNlH1ab2Sk03dceXmhcjPyLElybuSA9KGXTj/3uv06no0AF92+ePGH1812NyXN&#10;x77Jhm4rxO3NvHkCFvUc/2D41Sd1qMnpZM+oAhsFLLL8nlAKijwFRkR+l9K6k4DVY7ECXlf8/4b6&#10;BwAA//8DAFBLAQItABQABgAIAAAAIQC2gziS/gAAAOEBAAATAAAAAAAAAAAAAAAAAAAAAABbQ29u&#10;dGVudF9UeXBlc10ueG1sUEsBAi0AFAAGAAgAAAAhADj9If/WAAAAlAEAAAsAAAAAAAAAAAAAAAAA&#10;LwEAAF9yZWxzLy5yZWxzUEsBAi0AFAAGAAgAAAAhAHCkXqj5AQAAzgMAAA4AAAAAAAAAAAAAAAAA&#10;LgIAAGRycy9lMm9Eb2MueG1sUEsBAi0AFAAGAAgAAAAhAJD7qYTfAAAACwEAAA8AAAAAAAAAAAAA&#10;AAAAUwQAAGRycy9kb3ducmV2LnhtbFBLBQYAAAAABAAEAPMAAABfBQAAAAA=&#10;" filled="f" stroked="f">
                <v:textbox style="mso-fit-shape-to-text:t">
                  <w:txbxContent>
                    <w:p w14:paraId="4C6E9687" w14:textId="320CE1B2" w:rsidR="008D11DD" w:rsidRPr="008D11DD" w:rsidRDefault="008D11DD" w:rsidP="008D11DD">
                      <w:pPr>
                        <w:rPr>
                          <w:rFonts w:ascii="Open Sans" w:hAnsi="Open Sans" w:cs="Open Sans"/>
                          <w:color w:val="FFFFFF" w:themeColor="background1"/>
                          <w:sz w:val="60"/>
                          <w:szCs w:val="60"/>
                        </w:rPr>
                      </w:pPr>
                      <w:r w:rsidRPr="008D11DD">
                        <w:rPr>
                          <w:rFonts w:ascii="Open Sans" w:hAnsi="Open Sans" w:cs="Open Sans"/>
                          <w:color w:val="FFFFFF" w:themeColor="background1"/>
                          <w:sz w:val="60"/>
                          <w:szCs w:val="60"/>
                        </w:rPr>
                        <w:t>Advance and Overseas Findings</w:t>
                      </w:r>
                    </w:p>
                  </w:txbxContent>
                </v:textbox>
                <w10:wrap type="square"/>
              </v:shape>
            </w:pict>
          </mc:Fallback>
        </mc:AlternateContent>
      </w:r>
      <w:r w:rsidRPr="00D8124A">
        <w:rPr>
          <w:rFonts w:cs="Open Sans"/>
          <w:bCs w:val="0"/>
          <w:noProof/>
          <w:sz w:val="16"/>
          <w:szCs w:val="16"/>
        </w:rPr>
        <mc:AlternateContent>
          <mc:Choice Requires="wps">
            <w:drawing>
              <wp:anchor distT="45720" distB="45720" distL="114300" distR="114300" simplePos="0" relativeHeight="251660288" behindDoc="0" locked="0" layoutInCell="1" allowOverlap="1" wp14:anchorId="529C8CD5" wp14:editId="7DDFE2D8">
                <wp:simplePos x="0" y="0"/>
                <wp:positionH relativeFrom="column">
                  <wp:posOffset>-148590</wp:posOffset>
                </wp:positionH>
                <wp:positionV relativeFrom="paragraph">
                  <wp:posOffset>641985</wp:posOffset>
                </wp:positionV>
                <wp:extent cx="39846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1404620"/>
                        </a:xfrm>
                        <a:prstGeom prst="rect">
                          <a:avLst/>
                        </a:prstGeom>
                        <a:noFill/>
                        <a:ln w="9525">
                          <a:noFill/>
                          <a:miter lim="800000"/>
                          <a:headEnd/>
                          <a:tailEnd/>
                        </a:ln>
                      </wps:spPr>
                      <wps:txbx>
                        <w:txbxContent>
                          <w:p w14:paraId="3465FBDB" w14:textId="6132CD10" w:rsidR="008D11DD" w:rsidRPr="008D11DD" w:rsidRDefault="008D11DD">
                            <w:pPr>
                              <w:rPr>
                                <w:rFonts w:ascii="Open Sans" w:hAnsi="Open Sans" w:cs="Open Sans"/>
                                <w:color w:val="FFFFFF" w:themeColor="background1"/>
                                <w:sz w:val="36"/>
                                <w:szCs w:val="36"/>
                              </w:rPr>
                            </w:pPr>
                            <w:r w:rsidRPr="008D11DD">
                              <w:rPr>
                                <w:rFonts w:ascii="Open Sans" w:hAnsi="Open Sans" w:cs="Open Sans"/>
                                <w:color w:val="FFFFFF" w:themeColor="background1"/>
                                <w:sz w:val="36"/>
                                <w:szCs w:val="36"/>
                              </w:rPr>
                              <w:t>Application Guidance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9C8CD5" id="_x0000_s1027" type="#_x0000_t202" style="position:absolute;left:0;text-align:left;margin-left:-11.7pt;margin-top:50.55pt;width:31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yF+wEAANUDAAAOAAAAZHJzL2Uyb0RvYy54bWysU11v2yAUfZ+0/4B4X+xkTpdYcaquXaZJ&#10;3YfU7gdgjGM04DIgsbNfvwt206h7q+YHdOGac+8597C5HrQiR+G8BFPR+SynRBgOjTT7iv583L1b&#10;UeIDMw1TYERFT8LT6+3bN5velmIBHahGOIIgxpe9rWgXgi2zzPNOaOZnYIXBZAtOs4Bbt88ax3pE&#10;1ypb5PlV1oNrrAMuvMfTuzFJtwm/bQUP39vWi0BURbG3kFaX1jqu2XbDyr1jtpN8aoO9ogvNpMGi&#10;Z6g7Fhg5OPkPlJbcgYc2zDjoDNpWcpE4IJt5/oLNQ8esSFxQHG/PMvn/B8u/HR/sD0fC8BEGHGAi&#10;4e098F+eGLjtmNmLG+eg7wRrsPA8Spb11pfT1Si1L30Eqfuv0OCQ2SFAAhpap6MqyJMgOg7gdBZd&#10;DIFwPHy/XhVXiyUlHHPzIsdNGkvGyqfr1vnwWYAmMaiow6kmeHa89yG2w8qnX2I1AzupVJqsMqSv&#10;6HqJ+C8yWgY0npK6oqs8fqMVIstPpkmXA5NqjLGAMhPtyHTkHIZ6ILKZNIkq1NCcUAcHo8/wXWDQ&#10;gftDSY8eq6j/fWBOUKK+GNRyPS+KaMq0KZYfkDhxl5n6MsMMR6iKBkrG8DYkI0di3t6g5juZ1Hju&#10;ZGoZvZNEmnwezXm5T389v8btXwAAAP//AwBQSwMEFAAGAAgAAAAhAMMYI3nfAAAACwEAAA8AAABk&#10;cnMvZG93bnJldi54bWxMj8tOwzAQRfdI/IM1SOxaO05VUIhTVagtS2iJWLvxkETED8VuGv6eYQW7&#10;Gd2jO2fKzWwHNuEYe+8UZEsBDF3jTe9aBfX7fvEILCbtjB68QwXfGGFT3d6UujD+6o44nVLLqMTF&#10;QivoUgoF57Hp0Oq49AEdZZ9+tDrROrbcjPpK5XbgUog1t7p3dKHTAZ87bL5OF6sgpHB4eBlf37a7&#10;/STqj0Mt+3an1P3dvH0ClnBOfzD86pM6VOR09hdnIhsULGS+IpQCkWXAiFiLFQ1nBbmUOfCq5P9/&#10;qH4AAAD//wMAUEsBAi0AFAAGAAgAAAAhALaDOJL+AAAA4QEAABMAAAAAAAAAAAAAAAAAAAAAAFtD&#10;b250ZW50X1R5cGVzXS54bWxQSwECLQAUAAYACAAAACEAOP0h/9YAAACUAQAACwAAAAAAAAAAAAAA&#10;AAAvAQAAX3JlbHMvLnJlbHNQSwECLQAUAAYACAAAACEAkJ68hfsBAADVAwAADgAAAAAAAAAAAAAA&#10;AAAuAgAAZHJzL2Uyb0RvYy54bWxQSwECLQAUAAYACAAAACEAwxgjed8AAAALAQAADwAAAAAAAAAA&#10;AAAAAABVBAAAZHJzL2Rvd25yZXYueG1sUEsFBgAAAAAEAAQA8wAAAGEFAAAAAA==&#10;" filled="f" stroked="f">
                <v:textbox style="mso-fit-shape-to-text:t">
                  <w:txbxContent>
                    <w:p w14:paraId="3465FBDB" w14:textId="6132CD10" w:rsidR="008D11DD" w:rsidRPr="008D11DD" w:rsidRDefault="008D11DD">
                      <w:pPr>
                        <w:rPr>
                          <w:rFonts w:ascii="Open Sans" w:hAnsi="Open Sans" w:cs="Open Sans"/>
                          <w:color w:val="FFFFFF" w:themeColor="background1"/>
                          <w:sz w:val="36"/>
                          <w:szCs w:val="36"/>
                        </w:rPr>
                      </w:pPr>
                      <w:r w:rsidRPr="008D11DD">
                        <w:rPr>
                          <w:rFonts w:ascii="Open Sans" w:hAnsi="Open Sans" w:cs="Open Sans"/>
                          <w:color w:val="FFFFFF" w:themeColor="background1"/>
                          <w:sz w:val="36"/>
                          <w:szCs w:val="36"/>
                        </w:rPr>
                        <w:t>Application Guidance</w:t>
                      </w:r>
                    </w:p>
                  </w:txbxContent>
                </v:textbox>
                <w10:wrap type="square"/>
              </v:shape>
            </w:pict>
          </mc:Fallback>
        </mc:AlternateContent>
      </w:r>
      <w:r w:rsidRPr="00D8124A">
        <w:rPr>
          <w:rFonts w:cs="Open Sans"/>
          <w:bCs w:val="0"/>
          <w:noProof/>
          <w:sz w:val="16"/>
          <w:szCs w:val="16"/>
        </w:rPr>
        <w:drawing>
          <wp:anchor distT="0" distB="0" distL="114300" distR="114300" simplePos="0" relativeHeight="251658240" behindDoc="0" locked="0" layoutInCell="1" allowOverlap="1" wp14:anchorId="75FDF727" wp14:editId="6E423B0A">
            <wp:simplePos x="0" y="0"/>
            <wp:positionH relativeFrom="margin">
              <wp:posOffset>-739140</wp:posOffset>
            </wp:positionH>
            <wp:positionV relativeFrom="margin">
              <wp:posOffset>-704850</wp:posOffset>
            </wp:positionV>
            <wp:extent cx="7583170" cy="3517265"/>
            <wp:effectExtent l="0" t="0" r="0" b="6985"/>
            <wp:wrapSquare wrapText="bothSides"/>
            <wp:docPr id="1" name="Picture 1" descr="Masthead for R&amp;D Tax Incentive program of the Department of Inudstry Science and Resources, with heading Application Guidance - Advance and Overseas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thead for R&amp;D Tax Incentive program of the Department of Inudstry Science and Resources, with heading Application Guidance - Advance and Overseas Findings"/>
                    <pic:cNvPicPr/>
                  </pic:nvPicPr>
                  <pic:blipFill>
                    <a:blip r:embed="rId8"/>
                    <a:stretch>
                      <a:fillRect/>
                    </a:stretch>
                  </pic:blipFill>
                  <pic:spPr>
                    <a:xfrm>
                      <a:off x="0" y="0"/>
                      <a:ext cx="7583170" cy="3517265"/>
                    </a:xfrm>
                    <a:prstGeom prst="rect">
                      <a:avLst/>
                    </a:prstGeom>
                  </pic:spPr>
                </pic:pic>
              </a:graphicData>
            </a:graphic>
            <wp14:sizeRelH relativeFrom="page">
              <wp14:pctWidth>0</wp14:pctWidth>
            </wp14:sizeRelH>
            <wp14:sizeRelV relativeFrom="page">
              <wp14:pctHeight>0</wp14:pctHeight>
            </wp14:sizeRelV>
          </wp:anchor>
        </w:drawing>
      </w:r>
    </w:p>
    <w:p w14:paraId="52B1F001" w14:textId="77777777" w:rsidR="00A60FF1" w:rsidRPr="00834885" w:rsidRDefault="00A60FF1" w:rsidP="005963EA">
      <w:pPr>
        <w:pStyle w:val="H1RDTI"/>
      </w:pPr>
      <w:r w:rsidRPr="00834885">
        <w:t xml:space="preserve">Application </w:t>
      </w:r>
      <w:r w:rsidR="00FE51C5" w:rsidRPr="00834885">
        <w:t>Guidance</w:t>
      </w:r>
    </w:p>
    <w:p w14:paraId="0F514616" w14:textId="77777777" w:rsidR="00A60FF1" w:rsidRPr="00834885" w:rsidRDefault="00A60FF1" w:rsidP="00D8124A">
      <w:pPr>
        <w:pStyle w:val="Heading2"/>
        <w:spacing w:before="240" w:after="120"/>
        <w:rPr>
          <w:rFonts w:ascii="Open Sans" w:hAnsi="Open Sans" w:cs="Open Sans"/>
          <w:iCs w:val="0"/>
          <w:sz w:val="24"/>
          <w:szCs w:val="24"/>
        </w:rPr>
      </w:pPr>
      <w:r w:rsidRPr="00834885">
        <w:rPr>
          <w:rFonts w:ascii="Open Sans" w:hAnsi="Open Sans" w:cs="Open Sans"/>
          <w:iCs w:val="0"/>
          <w:sz w:val="24"/>
          <w:szCs w:val="24"/>
        </w:rPr>
        <w:t xml:space="preserve">About this </w:t>
      </w:r>
      <w:r w:rsidR="00C97FC7" w:rsidRPr="00834885">
        <w:rPr>
          <w:rFonts w:ascii="Open Sans" w:hAnsi="Open Sans" w:cs="Open Sans"/>
          <w:iCs w:val="0"/>
          <w:sz w:val="24"/>
          <w:szCs w:val="24"/>
        </w:rPr>
        <w:t>guidance</w:t>
      </w:r>
    </w:p>
    <w:p w14:paraId="3BFA66CD" w14:textId="0F7F5E4C" w:rsidR="00A60FF1" w:rsidRPr="00834885" w:rsidRDefault="00A60FF1">
      <w:pPr>
        <w:spacing w:after="0"/>
        <w:rPr>
          <w:rFonts w:ascii="Open Sans" w:hAnsi="Open Sans" w:cs="Open Sans"/>
        </w:rPr>
      </w:pPr>
      <w:r w:rsidRPr="00834885">
        <w:rPr>
          <w:rFonts w:ascii="Open Sans" w:hAnsi="Open Sans" w:cs="Open Sans"/>
        </w:rPr>
        <w:t xml:space="preserve">This </w:t>
      </w:r>
      <w:r w:rsidR="00C97FC7" w:rsidRPr="00834885">
        <w:rPr>
          <w:rFonts w:ascii="Open Sans" w:hAnsi="Open Sans" w:cs="Open Sans"/>
        </w:rPr>
        <w:t>guidance</w:t>
      </w:r>
      <w:r w:rsidRPr="00834885">
        <w:rPr>
          <w:rFonts w:ascii="Open Sans" w:hAnsi="Open Sans" w:cs="Open Sans"/>
        </w:rPr>
        <w:t xml:space="preserve"> </w:t>
      </w:r>
      <w:r w:rsidR="008941D1" w:rsidRPr="00834885">
        <w:rPr>
          <w:rFonts w:ascii="Open Sans" w:hAnsi="Open Sans" w:cs="Open Sans"/>
        </w:rPr>
        <w:t>provides an overview of how to progress through</w:t>
      </w:r>
      <w:r w:rsidR="00591A51">
        <w:rPr>
          <w:rFonts w:ascii="Open Sans" w:hAnsi="Open Sans" w:cs="Open Sans"/>
        </w:rPr>
        <w:t xml:space="preserve"> the</w:t>
      </w:r>
      <w:r w:rsidR="005C2194" w:rsidRPr="00834885">
        <w:rPr>
          <w:rFonts w:ascii="Open Sans" w:hAnsi="Open Sans" w:cs="Open Sans"/>
        </w:rPr>
        <w:t xml:space="preserve"> </w:t>
      </w:r>
      <w:r w:rsidRPr="00834885">
        <w:rPr>
          <w:rFonts w:ascii="Open Sans" w:hAnsi="Open Sans" w:cs="Open Sans"/>
        </w:rPr>
        <w:t xml:space="preserve">Advance </w:t>
      </w:r>
      <w:r w:rsidR="00591A51">
        <w:rPr>
          <w:rFonts w:ascii="Open Sans" w:hAnsi="Open Sans" w:cs="Open Sans"/>
        </w:rPr>
        <w:t>or</w:t>
      </w:r>
      <w:r w:rsidRPr="00834885">
        <w:rPr>
          <w:rFonts w:ascii="Open Sans" w:hAnsi="Open Sans" w:cs="Open Sans"/>
        </w:rPr>
        <w:t xml:space="preserve"> Overseas Finding </w:t>
      </w:r>
      <w:r w:rsidR="000F324B" w:rsidRPr="00834885">
        <w:rPr>
          <w:rFonts w:ascii="Open Sans" w:hAnsi="Open Sans" w:cs="Open Sans"/>
        </w:rPr>
        <w:t>a</w:t>
      </w:r>
      <w:r w:rsidRPr="00834885">
        <w:rPr>
          <w:rFonts w:ascii="Open Sans" w:hAnsi="Open Sans" w:cs="Open Sans"/>
        </w:rPr>
        <w:t xml:space="preserve">pplication. </w:t>
      </w:r>
      <w:r w:rsidR="00C97FC7" w:rsidRPr="00834885">
        <w:rPr>
          <w:rFonts w:ascii="Open Sans" w:hAnsi="Open Sans" w:cs="Open Sans"/>
        </w:rPr>
        <w:t xml:space="preserve">The guidance is </w:t>
      </w:r>
      <w:r w:rsidR="002D2835">
        <w:rPr>
          <w:rFonts w:ascii="Open Sans" w:hAnsi="Open Sans" w:cs="Open Sans"/>
        </w:rPr>
        <w:t>divided</w:t>
      </w:r>
      <w:r w:rsidR="00C97FC7" w:rsidRPr="00834885">
        <w:rPr>
          <w:rFonts w:ascii="Open Sans" w:hAnsi="Open Sans" w:cs="Open Sans"/>
        </w:rPr>
        <w:t xml:space="preserve"> into sections</w:t>
      </w:r>
      <w:r w:rsidR="008941D1" w:rsidRPr="00834885">
        <w:rPr>
          <w:rFonts w:ascii="Open Sans" w:hAnsi="Open Sans" w:cs="Open Sans"/>
        </w:rPr>
        <w:t xml:space="preserve"> which cover individual parts of the </w:t>
      </w:r>
      <w:r w:rsidR="000F324B" w:rsidRPr="00834885">
        <w:rPr>
          <w:rFonts w:ascii="Open Sans" w:hAnsi="Open Sans" w:cs="Open Sans"/>
        </w:rPr>
        <w:t>a</w:t>
      </w:r>
      <w:r w:rsidR="008941D1" w:rsidRPr="00834885">
        <w:rPr>
          <w:rFonts w:ascii="Open Sans" w:hAnsi="Open Sans" w:cs="Open Sans"/>
        </w:rPr>
        <w:t>pplication.</w:t>
      </w:r>
    </w:p>
    <w:p w14:paraId="104691C7" w14:textId="002F582C" w:rsidR="00A86386" w:rsidRPr="00834885" w:rsidRDefault="004F04A5" w:rsidP="00D8124A">
      <w:pPr>
        <w:pStyle w:val="H1RDTI"/>
        <w:spacing w:after="240"/>
        <w:rPr>
          <w:iCs/>
        </w:rPr>
      </w:pPr>
      <w:r w:rsidRPr="00834885">
        <w:t xml:space="preserve">How to </w:t>
      </w:r>
      <w:r w:rsidR="00591A51">
        <w:t>complete the application</w:t>
      </w:r>
    </w:p>
    <w:p w14:paraId="7E5347D2" w14:textId="33563D9E" w:rsidR="00B96B26" w:rsidRPr="00834885" w:rsidRDefault="00C4127E" w:rsidP="00D8124A">
      <w:pPr>
        <w:pStyle w:val="H2RDTI"/>
        <w:spacing w:before="240" w:after="120"/>
        <w:rPr>
          <w:iCs/>
        </w:rPr>
      </w:pPr>
      <w:r w:rsidRPr="00834885">
        <w:t>Purpose of</w:t>
      </w:r>
      <w:r w:rsidR="00B96B26" w:rsidRPr="00834885">
        <w:t xml:space="preserve"> the </w:t>
      </w:r>
      <w:r w:rsidR="00591A51">
        <w:t>application</w:t>
      </w:r>
    </w:p>
    <w:p w14:paraId="5BF73CE5" w14:textId="38B874D0" w:rsidR="00B96B26" w:rsidRPr="00834885" w:rsidRDefault="00B96B26" w:rsidP="00B96B26">
      <w:pPr>
        <w:spacing w:after="0"/>
        <w:rPr>
          <w:rFonts w:ascii="Open Sans" w:hAnsi="Open Sans" w:cs="Open Sans"/>
        </w:rPr>
      </w:pPr>
      <w:r w:rsidRPr="00834885">
        <w:rPr>
          <w:rFonts w:ascii="Open Sans" w:hAnsi="Open Sans" w:cs="Open Sans"/>
        </w:rPr>
        <w:t xml:space="preserve">The </w:t>
      </w:r>
      <w:r w:rsidR="00591A51">
        <w:rPr>
          <w:rFonts w:ascii="Open Sans" w:hAnsi="Open Sans" w:cs="Open Sans"/>
        </w:rPr>
        <w:t>application</w:t>
      </w:r>
      <w:r w:rsidRPr="00834885">
        <w:rPr>
          <w:rFonts w:ascii="Open Sans" w:hAnsi="Open Sans" w:cs="Open Sans"/>
        </w:rPr>
        <w:t xml:space="preserve"> should be used to apply for </w:t>
      </w:r>
      <w:r w:rsidR="009847B9" w:rsidRPr="00834885">
        <w:rPr>
          <w:rFonts w:ascii="Open Sans" w:hAnsi="Open Sans" w:cs="Open Sans"/>
        </w:rPr>
        <w:t xml:space="preserve">Advance </w:t>
      </w:r>
      <w:r w:rsidRPr="00834885">
        <w:rPr>
          <w:rFonts w:ascii="Open Sans" w:hAnsi="Open Sans" w:cs="Open Sans"/>
        </w:rPr>
        <w:t xml:space="preserve">Findings </w:t>
      </w:r>
      <w:r w:rsidR="009847B9" w:rsidRPr="00834885">
        <w:rPr>
          <w:rFonts w:ascii="Open Sans" w:hAnsi="Open Sans" w:cs="Open Sans"/>
        </w:rPr>
        <w:t xml:space="preserve">or Overseas Findings </w:t>
      </w:r>
      <w:r w:rsidRPr="00834885">
        <w:rPr>
          <w:rFonts w:ascii="Open Sans" w:hAnsi="Open Sans" w:cs="Open Sans"/>
        </w:rPr>
        <w:t xml:space="preserve">to </w:t>
      </w:r>
      <w:r w:rsidR="00447B56" w:rsidRPr="00834885">
        <w:rPr>
          <w:rFonts w:ascii="Open Sans" w:hAnsi="Open Sans" w:cs="Open Sans"/>
        </w:rPr>
        <w:t>determine eligibility of activities</w:t>
      </w:r>
      <w:r w:rsidRPr="00834885">
        <w:rPr>
          <w:rFonts w:ascii="Open Sans" w:hAnsi="Open Sans" w:cs="Open Sans"/>
        </w:rPr>
        <w:t xml:space="preserve"> </w:t>
      </w:r>
      <w:r w:rsidR="00447B56" w:rsidRPr="00834885">
        <w:rPr>
          <w:rFonts w:ascii="Open Sans" w:hAnsi="Open Sans" w:cs="Open Sans"/>
        </w:rPr>
        <w:t>under the R&amp;D Tax Incentive</w:t>
      </w:r>
      <w:r w:rsidR="008865E5">
        <w:rPr>
          <w:rFonts w:ascii="Open Sans" w:hAnsi="Open Sans" w:cs="Open Sans"/>
        </w:rPr>
        <w:t xml:space="preserve"> (R&amp;DTI)</w:t>
      </w:r>
      <w:r w:rsidR="00447B56" w:rsidRPr="00834885">
        <w:rPr>
          <w:rFonts w:ascii="Open Sans" w:hAnsi="Open Sans" w:cs="Open Sans"/>
        </w:rPr>
        <w:t xml:space="preserve"> program</w:t>
      </w:r>
      <w:r w:rsidRPr="00834885">
        <w:rPr>
          <w:rFonts w:ascii="Open Sans" w:hAnsi="Open Sans" w:cs="Open Sans"/>
        </w:rPr>
        <w:t>.</w:t>
      </w:r>
      <w:r w:rsidR="000814A3" w:rsidRPr="00834885">
        <w:rPr>
          <w:rFonts w:ascii="Open Sans" w:hAnsi="Open Sans" w:cs="Open Sans"/>
        </w:rPr>
        <w:t xml:space="preserve"> An Advance Finding is intended to p</w:t>
      </w:r>
      <w:r w:rsidR="00447B56" w:rsidRPr="00834885">
        <w:rPr>
          <w:rFonts w:ascii="Open Sans" w:hAnsi="Open Sans" w:cs="Open Sans"/>
        </w:rPr>
        <w:t xml:space="preserve">rovide companies with certainty </w:t>
      </w:r>
      <w:r w:rsidR="000814A3" w:rsidRPr="00834885">
        <w:rPr>
          <w:rFonts w:ascii="Open Sans" w:hAnsi="Open Sans" w:cs="Open Sans"/>
        </w:rPr>
        <w:t>about the eligibility of their activities</w:t>
      </w:r>
      <w:r w:rsidR="002D2835">
        <w:rPr>
          <w:rFonts w:ascii="Open Sans" w:hAnsi="Open Sans" w:cs="Open Sans"/>
        </w:rPr>
        <w:t xml:space="preserve">, </w:t>
      </w:r>
      <w:r w:rsidR="002D2835" w:rsidRPr="00834885">
        <w:rPr>
          <w:rFonts w:ascii="Open Sans" w:hAnsi="Open Sans" w:cs="Open Sans"/>
        </w:rPr>
        <w:t>prior to registration</w:t>
      </w:r>
      <w:r w:rsidR="001313F4">
        <w:rPr>
          <w:rFonts w:ascii="Open Sans" w:hAnsi="Open Sans" w:cs="Open Sans"/>
        </w:rPr>
        <w:t>, while</w:t>
      </w:r>
      <w:r w:rsidR="000814A3" w:rsidRPr="00834885">
        <w:rPr>
          <w:rFonts w:ascii="Open Sans" w:hAnsi="Open Sans" w:cs="Open Sans"/>
        </w:rPr>
        <w:t xml:space="preserve"> </w:t>
      </w:r>
      <w:r w:rsidR="001313F4">
        <w:rPr>
          <w:rFonts w:ascii="Open Sans" w:hAnsi="Open Sans" w:cs="Open Sans"/>
        </w:rPr>
        <w:t>a</w:t>
      </w:r>
      <w:r w:rsidR="000814A3" w:rsidRPr="00834885">
        <w:rPr>
          <w:rFonts w:ascii="Open Sans" w:hAnsi="Open Sans" w:cs="Open Sans"/>
        </w:rPr>
        <w:t xml:space="preserve">n Overseas Finding is a requirement </w:t>
      </w:r>
      <w:r w:rsidR="00E71C51">
        <w:rPr>
          <w:rFonts w:ascii="Open Sans" w:hAnsi="Open Sans" w:cs="Open Sans"/>
        </w:rPr>
        <w:t>before</w:t>
      </w:r>
      <w:r w:rsidR="000814A3" w:rsidRPr="00834885">
        <w:rPr>
          <w:rFonts w:ascii="Open Sans" w:hAnsi="Open Sans" w:cs="Open Sans"/>
        </w:rPr>
        <w:t xml:space="preserve"> companies </w:t>
      </w:r>
      <w:r w:rsidR="00E71C51">
        <w:rPr>
          <w:rFonts w:ascii="Open Sans" w:hAnsi="Open Sans" w:cs="Open Sans"/>
        </w:rPr>
        <w:t>can</w:t>
      </w:r>
      <w:r w:rsidR="00E71C51" w:rsidRPr="00834885">
        <w:rPr>
          <w:rFonts w:ascii="Open Sans" w:hAnsi="Open Sans" w:cs="Open Sans"/>
        </w:rPr>
        <w:t xml:space="preserve"> </w:t>
      </w:r>
      <w:r w:rsidR="000814A3" w:rsidRPr="00834885">
        <w:rPr>
          <w:rFonts w:ascii="Open Sans" w:hAnsi="Open Sans" w:cs="Open Sans"/>
        </w:rPr>
        <w:t>claim an eligible overseas activity.</w:t>
      </w:r>
      <w:r w:rsidR="00447B56" w:rsidRPr="00834885">
        <w:rPr>
          <w:rFonts w:ascii="Open Sans" w:hAnsi="Open Sans" w:cs="Open Sans"/>
        </w:rPr>
        <w:t xml:space="preserve"> An R&amp;D </w:t>
      </w:r>
      <w:r w:rsidR="00BC68E3">
        <w:rPr>
          <w:rFonts w:ascii="Open Sans" w:hAnsi="Open Sans" w:cs="Open Sans"/>
        </w:rPr>
        <w:t>e</w:t>
      </w:r>
      <w:r w:rsidR="00BC68E3" w:rsidRPr="00834885">
        <w:rPr>
          <w:rFonts w:ascii="Open Sans" w:hAnsi="Open Sans" w:cs="Open Sans"/>
        </w:rPr>
        <w:t xml:space="preserve">ntity </w:t>
      </w:r>
      <w:r w:rsidR="00447B56" w:rsidRPr="00834885">
        <w:rPr>
          <w:rFonts w:ascii="Open Sans" w:hAnsi="Open Sans" w:cs="Open Sans"/>
        </w:rPr>
        <w:t>may seek an Advance Finding for Australian activities and an Overseas Finding for overseas activities in the same application.</w:t>
      </w:r>
    </w:p>
    <w:p w14:paraId="36E815E7" w14:textId="5DF36D6F" w:rsidR="00742867" w:rsidRPr="00834885" w:rsidRDefault="00742867" w:rsidP="00D8124A">
      <w:pPr>
        <w:pStyle w:val="H2RDTI"/>
        <w:spacing w:before="240" w:after="120"/>
        <w:rPr>
          <w:iCs/>
        </w:rPr>
      </w:pPr>
      <w:r w:rsidRPr="00FB683F">
        <w:t xml:space="preserve">Accessing the </w:t>
      </w:r>
      <w:r w:rsidR="00591A51" w:rsidRPr="00FB683F">
        <w:t>application</w:t>
      </w:r>
    </w:p>
    <w:p w14:paraId="009D0A4D" w14:textId="6605B3C0" w:rsidR="009C04E6" w:rsidRPr="00834885" w:rsidRDefault="00742867">
      <w:pPr>
        <w:spacing w:after="0"/>
        <w:rPr>
          <w:rFonts w:ascii="Open Sans" w:hAnsi="Open Sans" w:cs="Open Sans"/>
        </w:rPr>
      </w:pPr>
      <w:r w:rsidRPr="00834885">
        <w:rPr>
          <w:rFonts w:ascii="Open Sans" w:hAnsi="Open Sans" w:cs="Open Sans"/>
        </w:rPr>
        <w:t xml:space="preserve">The Application form can be accessed </w:t>
      </w:r>
      <w:r w:rsidR="00591A51">
        <w:rPr>
          <w:rFonts w:ascii="Open Sans" w:hAnsi="Open Sans" w:cs="Open Sans"/>
        </w:rPr>
        <w:t xml:space="preserve">through the R&amp;DTI customer portal </w:t>
      </w:r>
      <w:r w:rsidRPr="00834885">
        <w:rPr>
          <w:rFonts w:ascii="Open Sans" w:hAnsi="Open Sans" w:cs="Open Sans"/>
        </w:rPr>
        <w:t>from</w:t>
      </w:r>
      <w:r w:rsidR="009C04E6" w:rsidRPr="00834885">
        <w:rPr>
          <w:rFonts w:ascii="Open Sans" w:hAnsi="Open Sans" w:cs="Open Sans"/>
        </w:rPr>
        <w:t xml:space="preserve"> </w:t>
      </w:r>
      <w:hyperlink r:id="rId9" w:history="1">
        <w:r w:rsidR="005823A3" w:rsidRPr="006A24C8">
          <w:rPr>
            <w:rStyle w:val="Hyperlink"/>
            <w:rFonts w:ascii="Open Sans" w:hAnsi="Open Sans" w:cs="Open Sans"/>
          </w:rPr>
          <w:t>b</w:t>
        </w:r>
        <w:r w:rsidR="009C04E6" w:rsidRPr="006A24C8">
          <w:rPr>
            <w:rStyle w:val="Hyperlink"/>
            <w:rFonts w:ascii="Open Sans" w:hAnsi="Open Sans" w:cs="Open Sans"/>
          </w:rPr>
          <w:t>usiness.gov.au</w:t>
        </w:r>
        <w:r w:rsidR="00591A51" w:rsidRPr="006A24C8">
          <w:rPr>
            <w:rStyle w:val="Hyperlink"/>
            <w:rFonts w:ascii="Open Sans" w:hAnsi="Open Sans" w:cs="Open Sans"/>
          </w:rPr>
          <w:t>/rdti</w:t>
        </w:r>
      </w:hyperlink>
      <w:r w:rsidR="009C04E6" w:rsidRPr="00834885">
        <w:rPr>
          <w:rFonts w:ascii="Open Sans" w:hAnsi="Open Sans" w:cs="Open Sans"/>
        </w:rPr>
        <w:t>.</w:t>
      </w:r>
    </w:p>
    <w:p w14:paraId="23A0D51C" w14:textId="2181BAEF" w:rsidR="00742867" w:rsidRPr="00834885" w:rsidRDefault="00591A51" w:rsidP="00EF40C7">
      <w:pPr>
        <w:rPr>
          <w:rFonts w:ascii="Open Sans" w:hAnsi="Open Sans" w:cs="Open Sans"/>
        </w:rPr>
      </w:pPr>
      <w:r>
        <w:rPr>
          <w:rFonts w:ascii="Open Sans" w:hAnsi="Open Sans" w:cs="Open Sans"/>
        </w:rPr>
        <w:t>A</w:t>
      </w:r>
      <w:r w:rsidR="00742867" w:rsidRPr="00834885">
        <w:rPr>
          <w:rFonts w:ascii="Open Sans" w:hAnsi="Open Sans" w:cs="Open Sans"/>
        </w:rPr>
        <w:t xml:space="preserve">pplicants will be </w:t>
      </w:r>
      <w:r w:rsidR="00623859" w:rsidRPr="00834885">
        <w:rPr>
          <w:rFonts w:ascii="Open Sans" w:hAnsi="Open Sans" w:cs="Open Sans"/>
        </w:rPr>
        <w:t>asked if they</w:t>
      </w:r>
      <w:r w:rsidR="00C72DC5" w:rsidRPr="00834885">
        <w:rPr>
          <w:rFonts w:ascii="Open Sans" w:hAnsi="Open Sans" w:cs="Open Sans"/>
        </w:rPr>
        <w:t>:</w:t>
      </w:r>
    </w:p>
    <w:p w14:paraId="6C1C624C" w14:textId="3B754064" w:rsidR="00C72DC5" w:rsidRPr="00834885" w:rsidRDefault="00C72DC5" w:rsidP="00EF40C7">
      <w:pPr>
        <w:pStyle w:val="ListParagraph"/>
        <w:numPr>
          <w:ilvl w:val="0"/>
          <w:numId w:val="16"/>
        </w:numPr>
        <w:spacing w:after="0" w:line="240" w:lineRule="auto"/>
        <w:ind w:left="284" w:hanging="284"/>
        <w:rPr>
          <w:rFonts w:ascii="Open Sans" w:hAnsi="Open Sans" w:cs="Open Sans"/>
          <w:sz w:val="24"/>
          <w:szCs w:val="24"/>
          <w:lang w:val="en"/>
        </w:rPr>
      </w:pPr>
      <w:r w:rsidRPr="00834885">
        <w:rPr>
          <w:rFonts w:ascii="Open Sans" w:hAnsi="Open Sans" w:cs="Open Sans"/>
          <w:sz w:val="24"/>
          <w:szCs w:val="24"/>
          <w:lang w:val="en"/>
        </w:rPr>
        <w:t xml:space="preserve">are an </w:t>
      </w:r>
      <w:hyperlink r:id="rId10" w:history="1">
        <w:r w:rsidR="00BC68E3" w:rsidRPr="00834885">
          <w:rPr>
            <w:rStyle w:val="Hyperlink"/>
            <w:rFonts w:ascii="Open Sans" w:hAnsi="Open Sans" w:cs="Open Sans"/>
            <w:sz w:val="24"/>
            <w:szCs w:val="24"/>
            <w:lang w:val="en"/>
          </w:rPr>
          <w:t xml:space="preserve">eligible R&amp;D </w:t>
        </w:r>
        <w:r w:rsidR="00BC68E3">
          <w:rPr>
            <w:rStyle w:val="Hyperlink"/>
            <w:rFonts w:ascii="Open Sans" w:hAnsi="Open Sans" w:cs="Open Sans"/>
            <w:sz w:val="24"/>
            <w:szCs w:val="24"/>
            <w:lang w:val="en"/>
          </w:rPr>
          <w:t>e</w:t>
        </w:r>
        <w:r w:rsidR="00BC68E3" w:rsidRPr="00834885">
          <w:rPr>
            <w:rStyle w:val="Hyperlink"/>
            <w:rFonts w:ascii="Open Sans" w:hAnsi="Open Sans" w:cs="Open Sans"/>
            <w:sz w:val="24"/>
            <w:szCs w:val="24"/>
            <w:lang w:val="en"/>
          </w:rPr>
          <w:t>ntity</w:t>
        </w:r>
      </w:hyperlink>
      <w:r w:rsidR="00106657" w:rsidRPr="00834885">
        <w:rPr>
          <w:rFonts w:ascii="Open Sans" w:hAnsi="Open Sans" w:cs="Open Sans"/>
          <w:sz w:val="24"/>
          <w:szCs w:val="24"/>
          <w:lang w:val="en"/>
        </w:rPr>
        <w:t>;</w:t>
      </w:r>
      <w:r w:rsidRPr="00834885">
        <w:rPr>
          <w:rFonts w:ascii="Open Sans" w:hAnsi="Open Sans" w:cs="Open Sans"/>
          <w:sz w:val="24"/>
          <w:szCs w:val="24"/>
          <w:lang w:val="en"/>
        </w:rPr>
        <w:t xml:space="preserve"> and </w:t>
      </w:r>
    </w:p>
    <w:p w14:paraId="17F3DBC2" w14:textId="7F858124" w:rsidR="00C72DC5" w:rsidRPr="00834885" w:rsidRDefault="00161824" w:rsidP="00EF40C7">
      <w:pPr>
        <w:pStyle w:val="ListParagraph"/>
        <w:numPr>
          <w:ilvl w:val="0"/>
          <w:numId w:val="16"/>
        </w:numPr>
        <w:spacing w:after="0" w:line="240" w:lineRule="auto"/>
        <w:ind w:left="284" w:hanging="284"/>
        <w:rPr>
          <w:rFonts w:ascii="Open Sans" w:hAnsi="Open Sans" w:cs="Open Sans"/>
          <w:sz w:val="24"/>
          <w:szCs w:val="24"/>
          <w:lang w:val="en"/>
        </w:rPr>
      </w:pPr>
      <w:hyperlink r:id="rId11" w:history="1">
        <w:r w:rsidR="003B0E35" w:rsidRPr="00834885">
          <w:rPr>
            <w:rStyle w:val="Hyperlink"/>
            <w:rFonts w:ascii="Open Sans" w:hAnsi="Open Sans" w:cs="Open Sans"/>
            <w:sz w:val="24"/>
            <w:szCs w:val="24"/>
            <w:lang w:val="en"/>
          </w:rPr>
          <w:t>assessed their activities and kept records</w:t>
        </w:r>
      </w:hyperlink>
      <w:r w:rsidR="003B0E35" w:rsidRPr="00834885">
        <w:rPr>
          <w:rFonts w:ascii="Open Sans" w:hAnsi="Open Sans" w:cs="Open Sans"/>
          <w:sz w:val="24"/>
          <w:szCs w:val="24"/>
          <w:lang w:val="en"/>
        </w:rPr>
        <w:t xml:space="preserve"> </w:t>
      </w:r>
      <w:r w:rsidR="00C72DC5" w:rsidRPr="00834885">
        <w:rPr>
          <w:rFonts w:ascii="Open Sans" w:hAnsi="Open Sans" w:cs="Open Sans"/>
          <w:sz w:val="24"/>
          <w:szCs w:val="24"/>
          <w:lang w:val="en"/>
        </w:rPr>
        <w:t xml:space="preserve">to </w:t>
      </w:r>
      <w:r w:rsidR="000A5228" w:rsidRPr="00834885">
        <w:rPr>
          <w:rFonts w:ascii="Open Sans" w:hAnsi="Open Sans" w:cs="Open Sans"/>
          <w:sz w:val="24"/>
          <w:szCs w:val="24"/>
          <w:lang w:val="en"/>
        </w:rPr>
        <w:t>demonstrate</w:t>
      </w:r>
      <w:r w:rsidR="00C72DC5" w:rsidRPr="00834885">
        <w:rPr>
          <w:rFonts w:ascii="Open Sans" w:hAnsi="Open Sans" w:cs="Open Sans"/>
          <w:sz w:val="24"/>
          <w:szCs w:val="24"/>
          <w:lang w:val="en"/>
        </w:rPr>
        <w:t xml:space="preserve"> that the activities are R&amp;D activities</w:t>
      </w:r>
      <w:r w:rsidR="000A5228" w:rsidRPr="00834885">
        <w:rPr>
          <w:rFonts w:ascii="Open Sans" w:hAnsi="Open Sans" w:cs="Open Sans"/>
          <w:sz w:val="24"/>
          <w:szCs w:val="24"/>
          <w:lang w:val="en"/>
        </w:rPr>
        <w:t>,</w:t>
      </w:r>
      <w:r w:rsidR="00C72DC5" w:rsidRPr="00834885">
        <w:rPr>
          <w:rFonts w:ascii="Open Sans" w:hAnsi="Open Sans" w:cs="Open Sans"/>
          <w:sz w:val="24"/>
          <w:szCs w:val="24"/>
          <w:lang w:val="en"/>
        </w:rPr>
        <w:t xml:space="preserve"> </w:t>
      </w:r>
      <w:r w:rsidR="00C72DC5" w:rsidRPr="00FB683F">
        <w:rPr>
          <w:rFonts w:ascii="Open Sans" w:hAnsi="Open Sans" w:cs="Open Sans"/>
          <w:sz w:val="24"/>
          <w:szCs w:val="24"/>
          <w:lang w:val="en"/>
        </w:rPr>
        <w:t>as defined</w:t>
      </w:r>
      <w:r w:rsidR="0043720A">
        <w:rPr>
          <w:rFonts w:ascii="Open Sans" w:hAnsi="Open Sans" w:cs="Open Sans"/>
          <w:sz w:val="24"/>
          <w:szCs w:val="24"/>
          <w:lang w:val="en"/>
        </w:rPr>
        <w:t xml:space="preserve"> in the </w:t>
      </w:r>
      <w:r w:rsidR="0043720A" w:rsidRPr="005B37EA">
        <w:rPr>
          <w:rFonts w:ascii="Open Sans" w:hAnsi="Open Sans" w:cs="Open Sans"/>
          <w:i/>
          <w:iCs/>
          <w:sz w:val="24"/>
          <w:szCs w:val="24"/>
          <w:lang w:val="en"/>
        </w:rPr>
        <w:t>Income Tax Assessment Act 1997</w:t>
      </w:r>
      <w:r w:rsidR="0043720A">
        <w:rPr>
          <w:rFonts w:ascii="Open Sans" w:hAnsi="Open Sans" w:cs="Open Sans"/>
          <w:sz w:val="24"/>
          <w:szCs w:val="24"/>
          <w:lang w:val="en"/>
        </w:rPr>
        <w:t xml:space="preserve"> (ITAA 1997), sections 355.25 and 355.30</w:t>
      </w:r>
      <w:r w:rsidR="00C72DC5" w:rsidRPr="00834885">
        <w:rPr>
          <w:rFonts w:ascii="Open Sans" w:hAnsi="Open Sans" w:cs="Open Sans"/>
          <w:sz w:val="24"/>
          <w:szCs w:val="24"/>
          <w:lang w:val="en"/>
        </w:rPr>
        <w:t>.</w:t>
      </w:r>
    </w:p>
    <w:p w14:paraId="2A8386E9" w14:textId="79C124CD" w:rsidR="004A6562" w:rsidRPr="005963EA" w:rsidRDefault="004A6562" w:rsidP="00D8124A">
      <w:pPr>
        <w:pStyle w:val="H1RDTI"/>
        <w:spacing w:after="240"/>
      </w:pPr>
      <w:bookmarkStart w:id="0" w:name="_Toc290550418"/>
      <w:r w:rsidRPr="005963EA">
        <w:t xml:space="preserve">Before You Start </w:t>
      </w:r>
    </w:p>
    <w:p w14:paraId="12DB5411" w14:textId="77777777" w:rsidR="0066235A" w:rsidRPr="00834885" w:rsidRDefault="0066235A" w:rsidP="00D8124A">
      <w:pPr>
        <w:pStyle w:val="H2RDTI"/>
        <w:spacing w:before="240" w:after="120"/>
        <w:rPr>
          <w:iCs/>
        </w:rPr>
      </w:pPr>
      <w:r w:rsidRPr="00834885">
        <w:t>Due date for lodgement</w:t>
      </w:r>
    </w:p>
    <w:p w14:paraId="0334C53B" w14:textId="539097D2" w:rsidR="0066235A" w:rsidRPr="00834885" w:rsidRDefault="0066235A" w:rsidP="0066235A">
      <w:pPr>
        <w:rPr>
          <w:rFonts w:ascii="Open Sans" w:hAnsi="Open Sans" w:cs="Open Sans"/>
        </w:rPr>
      </w:pPr>
      <w:r w:rsidRPr="00834885">
        <w:rPr>
          <w:rFonts w:ascii="Open Sans" w:hAnsi="Open Sans" w:cs="Open Sans"/>
        </w:rPr>
        <w:t xml:space="preserve">You must submit </w:t>
      </w:r>
      <w:r w:rsidR="000C4A7E">
        <w:rPr>
          <w:rFonts w:ascii="Open Sans" w:hAnsi="Open Sans" w:cs="Open Sans"/>
        </w:rPr>
        <w:t>the</w:t>
      </w:r>
      <w:r w:rsidR="000C4A7E" w:rsidRPr="00834885">
        <w:rPr>
          <w:rFonts w:ascii="Open Sans" w:hAnsi="Open Sans" w:cs="Open Sans"/>
        </w:rPr>
        <w:t xml:space="preserve"> </w:t>
      </w:r>
      <w:r w:rsidRPr="00834885">
        <w:rPr>
          <w:rFonts w:ascii="Open Sans" w:hAnsi="Open Sans" w:cs="Open Sans"/>
        </w:rPr>
        <w:t>application for an Advance</w:t>
      </w:r>
      <w:r w:rsidR="00591A51">
        <w:rPr>
          <w:rFonts w:ascii="Open Sans" w:hAnsi="Open Sans" w:cs="Open Sans"/>
        </w:rPr>
        <w:t xml:space="preserve"> or</w:t>
      </w:r>
      <w:r w:rsidR="005C4703">
        <w:rPr>
          <w:rFonts w:ascii="Open Sans" w:hAnsi="Open Sans" w:cs="Open Sans"/>
        </w:rPr>
        <w:t xml:space="preserve"> </w:t>
      </w:r>
      <w:r w:rsidRPr="00834885">
        <w:rPr>
          <w:rFonts w:ascii="Open Sans" w:hAnsi="Open Sans" w:cs="Open Sans"/>
        </w:rPr>
        <w:t xml:space="preserve">Overseas Finding before the end of the income year in which the activity was conducted. There is no provision under the </w:t>
      </w:r>
      <w:r w:rsidRPr="00B1414C">
        <w:rPr>
          <w:rFonts w:ascii="Open Sans" w:hAnsi="Open Sans" w:cs="Open Sans"/>
          <w:i/>
          <w:iCs/>
        </w:rPr>
        <w:t>Industry Research and Development Act 1986</w:t>
      </w:r>
      <w:r w:rsidRPr="00834885">
        <w:rPr>
          <w:rFonts w:ascii="Open Sans" w:hAnsi="Open Sans" w:cs="Open Sans"/>
        </w:rPr>
        <w:t xml:space="preserve"> </w:t>
      </w:r>
      <w:r w:rsidR="00BA404A">
        <w:rPr>
          <w:rFonts w:ascii="Open Sans" w:hAnsi="Open Sans" w:cs="Open Sans"/>
        </w:rPr>
        <w:t xml:space="preserve">(IR&amp;D Act) </w:t>
      </w:r>
      <w:r w:rsidRPr="00834885">
        <w:rPr>
          <w:rFonts w:ascii="Open Sans" w:hAnsi="Open Sans" w:cs="Open Sans"/>
        </w:rPr>
        <w:t>for accepting Advance</w:t>
      </w:r>
      <w:r w:rsidR="00591A51">
        <w:rPr>
          <w:rFonts w:ascii="Open Sans" w:hAnsi="Open Sans" w:cs="Open Sans"/>
        </w:rPr>
        <w:t xml:space="preserve"> or</w:t>
      </w:r>
      <w:r w:rsidR="005C4703">
        <w:rPr>
          <w:rFonts w:ascii="Open Sans" w:hAnsi="Open Sans" w:cs="Open Sans"/>
        </w:rPr>
        <w:t xml:space="preserve"> </w:t>
      </w:r>
      <w:r w:rsidRPr="00834885">
        <w:rPr>
          <w:rFonts w:ascii="Open Sans" w:hAnsi="Open Sans" w:cs="Open Sans"/>
        </w:rPr>
        <w:t xml:space="preserve">Overseas Finding applications received after the statutory deadline. </w:t>
      </w:r>
      <w:r w:rsidR="00591A51">
        <w:rPr>
          <w:rFonts w:ascii="Open Sans" w:hAnsi="Open Sans" w:cs="Open Sans"/>
        </w:rPr>
        <w:t xml:space="preserve">Industry </w:t>
      </w:r>
      <w:r w:rsidRPr="00834885">
        <w:rPr>
          <w:rFonts w:ascii="Open Sans" w:hAnsi="Open Sans" w:cs="Open Sans"/>
        </w:rPr>
        <w:t xml:space="preserve">Innovation </w:t>
      </w:r>
      <w:r w:rsidR="000A5C9A" w:rsidRPr="00834885">
        <w:rPr>
          <w:rFonts w:ascii="Open Sans" w:hAnsi="Open Sans" w:cs="Open Sans"/>
        </w:rPr>
        <w:t xml:space="preserve">and Science </w:t>
      </w:r>
      <w:r w:rsidRPr="00834885">
        <w:rPr>
          <w:rFonts w:ascii="Open Sans" w:hAnsi="Open Sans" w:cs="Open Sans"/>
        </w:rPr>
        <w:t xml:space="preserve">Australia </w:t>
      </w:r>
      <w:r w:rsidR="009D38E5" w:rsidRPr="00834885">
        <w:rPr>
          <w:rFonts w:ascii="Open Sans" w:hAnsi="Open Sans" w:cs="Open Sans"/>
        </w:rPr>
        <w:t xml:space="preserve">(the Board) </w:t>
      </w:r>
      <w:r w:rsidRPr="00834885">
        <w:rPr>
          <w:rFonts w:ascii="Open Sans" w:hAnsi="Open Sans" w:cs="Open Sans"/>
        </w:rPr>
        <w:t xml:space="preserve">has no discretion </w:t>
      </w:r>
      <w:r w:rsidR="00E71C51">
        <w:rPr>
          <w:rFonts w:ascii="Open Sans" w:hAnsi="Open Sans" w:cs="Open Sans"/>
        </w:rPr>
        <w:t>to accept</w:t>
      </w:r>
      <w:r w:rsidRPr="00834885">
        <w:rPr>
          <w:rFonts w:ascii="Open Sans" w:hAnsi="Open Sans" w:cs="Open Sans"/>
        </w:rPr>
        <w:t xml:space="preserve"> a late application.</w:t>
      </w:r>
    </w:p>
    <w:p w14:paraId="1A7F0CA0" w14:textId="77777777" w:rsidR="0066235A" w:rsidRPr="00834885" w:rsidRDefault="0066235A" w:rsidP="00D8124A">
      <w:pPr>
        <w:pStyle w:val="H2RDTI"/>
        <w:spacing w:before="240" w:after="120"/>
        <w:rPr>
          <w:iCs/>
        </w:rPr>
      </w:pPr>
      <w:r w:rsidRPr="00834885">
        <w:t>A Finding is NOT Registration</w:t>
      </w:r>
    </w:p>
    <w:p w14:paraId="171425B4" w14:textId="167C8CB3" w:rsidR="0066235A" w:rsidRPr="00834885" w:rsidRDefault="0066235A" w:rsidP="0066235A">
      <w:pPr>
        <w:rPr>
          <w:rFonts w:ascii="Open Sans" w:hAnsi="Open Sans" w:cs="Open Sans"/>
        </w:rPr>
      </w:pPr>
      <w:r w:rsidRPr="00834885">
        <w:rPr>
          <w:rFonts w:ascii="Open Sans" w:hAnsi="Open Sans" w:cs="Open Sans"/>
        </w:rPr>
        <w:t xml:space="preserve">A finding is not the same as, nor is it a substitute for, registration. </w:t>
      </w:r>
      <w:r w:rsidR="00E71C51">
        <w:rPr>
          <w:rFonts w:ascii="Open Sans" w:hAnsi="Open Sans" w:cs="Open Sans"/>
        </w:rPr>
        <w:t>To</w:t>
      </w:r>
      <w:r w:rsidRPr="00834885">
        <w:rPr>
          <w:rFonts w:ascii="Open Sans" w:hAnsi="Open Sans" w:cs="Open Sans"/>
        </w:rPr>
        <w:t xml:space="preserve"> claim the R&amp;D Tax Incentive, the R&amp;D </w:t>
      </w:r>
      <w:r w:rsidR="005B37EA">
        <w:rPr>
          <w:rFonts w:ascii="Open Sans" w:hAnsi="Open Sans" w:cs="Open Sans"/>
        </w:rPr>
        <w:t>e</w:t>
      </w:r>
      <w:r w:rsidR="005B37EA" w:rsidRPr="00834885">
        <w:rPr>
          <w:rFonts w:ascii="Open Sans" w:hAnsi="Open Sans" w:cs="Open Sans"/>
        </w:rPr>
        <w:t xml:space="preserve">ntity </w:t>
      </w:r>
      <w:r w:rsidRPr="00834885">
        <w:rPr>
          <w:rFonts w:ascii="Open Sans" w:hAnsi="Open Sans" w:cs="Open Sans"/>
        </w:rPr>
        <w:t xml:space="preserve">must register its R&amp;D activities annually with </w:t>
      </w:r>
      <w:r w:rsidR="00B1414C">
        <w:rPr>
          <w:rFonts w:ascii="Open Sans" w:hAnsi="Open Sans" w:cs="Open Sans"/>
        </w:rPr>
        <w:t xml:space="preserve">the Department of Industry, Science and Resources </w:t>
      </w:r>
      <w:r w:rsidRPr="00834885">
        <w:rPr>
          <w:rFonts w:ascii="Open Sans" w:hAnsi="Open Sans" w:cs="Open Sans"/>
        </w:rPr>
        <w:t xml:space="preserve">within 10 months of the end of the income year in which the activity was conducted. Failure to register R&amp;D activities by the due date </w:t>
      </w:r>
      <w:r w:rsidR="00E71C51">
        <w:rPr>
          <w:rFonts w:ascii="Open Sans" w:hAnsi="Open Sans" w:cs="Open Sans"/>
        </w:rPr>
        <w:t>means</w:t>
      </w:r>
      <w:r w:rsidRPr="00834885">
        <w:rPr>
          <w:rFonts w:ascii="Open Sans" w:hAnsi="Open Sans" w:cs="Open Sans"/>
        </w:rPr>
        <w:t xml:space="preserve"> the R&amp;D </w:t>
      </w:r>
      <w:r w:rsidR="005B37EA">
        <w:rPr>
          <w:rFonts w:ascii="Open Sans" w:hAnsi="Open Sans" w:cs="Open Sans"/>
        </w:rPr>
        <w:t>e</w:t>
      </w:r>
      <w:r w:rsidR="005B37EA" w:rsidRPr="00834885">
        <w:rPr>
          <w:rFonts w:ascii="Open Sans" w:hAnsi="Open Sans" w:cs="Open Sans"/>
        </w:rPr>
        <w:t>ntity</w:t>
      </w:r>
      <w:r w:rsidRPr="00834885">
        <w:rPr>
          <w:rFonts w:ascii="Open Sans" w:hAnsi="Open Sans" w:cs="Open Sans"/>
        </w:rPr>
        <w:t xml:space="preserve"> </w:t>
      </w:r>
      <w:r w:rsidR="00E71C51">
        <w:rPr>
          <w:rFonts w:ascii="Open Sans" w:hAnsi="Open Sans" w:cs="Open Sans"/>
        </w:rPr>
        <w:t>cannot</w:t>
      </w:r>
      <w:r w:rsidRPr="00834885">
        <w:rPr>
          <w:rFonts w:ascii="Open Sans" w:hAnsi="Open Sans" w:cs="Open Sans"/>
        </w:rPr>
        <w:t xml:space="preserve"> claim the R&amp;D Tax Incentive for th</w:t>
      </w:r>
      <w:r w:rsidR="00220016">
        <w:rPr>
          <w:rFonts w:ascii="Open Sans" w:hAnsi="Open Sans" w:cs="Open Sans"/>
        </w:rPr>
        <w:t>e</w:t>
      </w:r>
      <w:r w:rsidRPr="00834885">
        <w:rPr>
          <w:rFonts w:ascii="Open Sans" w:hAnsi="Open Sans" w:cs="Open Sans"/>
        </w:rPr>
        <w:t xml:space="preserve"> activities</w:t>
      </w:r>
      <w:r w:rsidR="00220016">
        <w:rPr>
          <w:rFonts w:ascii="Open Sans" w:hAnsi="Open Sans" w:cs="Open Sans"/>
        </w:rPr>
        <w:t xml:space="preserve"> conducted in that income year</w:t>
      </w:r>
      <w:r w:rsidRPr="00834885">
        <w:rPr>
          <w:rFonts w:ascii="Open Sans" w:hAnsi="Open Sans" w:cs="Open Sans"/>
        </w:rPr>
        <w:t>.</w:t>
      </w:r>
    </w:p>
    <w:p w14:paraId="7AF7311F" w14:textId="77777777" w:rsidR="00462D72" w:rsidRPr="00834885" w:rsidRDefault="00462D72" w:rsidP="00D8124A">
      <w:pPr>
        <w:pStyle w:val="H2RDTI"/>
        <w:spacing w:before="240" w:after="120"/>
        <w:rPr>
          <w:iCs/>
        </w:rPr>
      </w:pPr>
      <w:r w:rsidRPr="00834885">
        <w:t>Registration is NOT a Finding</w:t>
      </w:r>
    </w:p>
    <w:p w14:paraId="78245E15" w14:textId="17ADE344" w:rsidR="004D1605" w:rsidRPr="00834885" w:rsidRDefault="00462D72" w:rsidP="0066235A">
      <w:pPr>
        <w:rPr>
          <w:rFonts w:ascii="Open Sans" w:hAnsi="Open Sans" w:cs="Open Sans"/>
        </w:rPr>
      </w:pPr>
      <w:r w:rsidRPr="00834885">
        <w:rPr>
          <w:rFonts w:ascii="Open Sans" w:hAnsi="Open Sans" w:cs="Open Sans"/>
        </w:rPr>
        <w:t xml:space="preserve">Registration of activities does not, by itself, </w:t>
      </w:r>
      <w:r w:rsidR="00E71C51">
        <w:rPr>
          <w:rFonts w:ascii="Open Sans" w:hAnsi="Open Sans" w:cs="Open Sans"/>
        </w:rPr>
        <w:t>mean</w:t>
      </w:r>
      <w:r w:rsidR="00E71C51" w:rsidRPr="00834885">
        <w:rPr>
          <w:rFonts w:ascii="Open Sans" w:hAnsi="Open Sans" w:cs="Open Sans"/>
        </w:rPr>
        <w:t xml:space="preserve"> </w:t>
      </w:r>
      <w:r w:rsidRPr="00834885">
        <w:rPr>
          <w:rFonts w:ascii="Open Sans" w:hAnsi="Open Sans" w:cs="Open Sans"/>
        </w:rPr>
        <w:t xml:space="preserve">the activities </w:t>
      </w:r>
      <w:r w:rsidR="008865E5">
        <w:rPr>
          <w:rFonts w:ascii="Open Sans" w:hAnsi="Open Sans" w:cs="Open Sans"/>
        </w:rPr>
        <w:t>claimed</w:t>
      </w:r>
      <w:r w:rsidR="008865E5" w:rsidRPr="00834885">
        <w:rPr>
          <w:rFonts w:ascii="Open Sans" w:hAnsi="Open Sans" w:cs="Open Sans"/>
        </w:rPr>
        <w:t xml:space="preserve"> </w:t>
      </w:r>
      <w:r w:rsidRPr="00834885">
        <w:rPr>
          <w:rFonts w:ascii="Open Sans" w:hAnsi="Open Sans" w:cs="Open Sans"/>
        </w:rPr>
        <w:t xml:space="preserve">in </w:t>
      </w:r>
      <w:r w:rsidR="00986C9A" w:rsidRPr="00834885">
        <w:rPr>
          <w:rFonts w:ascii="Open Sans" w:hAnsi="Open Sans" w:cs="Open Sans"/>
        </w:rPr>
        <w:t>the</w:t>
      </w:r>
      <w:r w:rsidRPr="00834885">
        <w:rPr>
          <w:rFonts w:ascii="Open Sans" w:hAnsi="Open Sans" w:cs="Open Sans"/>
        </w:rPr>
        <w:t xml:space="preserve"> registration </w:t>
      </w:r>
      <w:r w:rsidR="00E71C51" w:rsidRPr="00834885">
        <w:rPr>
          <w:rFonts w:ascii="Open Sans" w:hAnsi="Open Sans" w:cs="Open Sans"/>
        </w:rPr>
        <w:t>a</w:t>
      </w:r>
      <w:r w:rsidR="00E71C51">
        <w:rPr>
          <w:rFonts w:ascii="Open Sans" w:hAnsi="Open Sans" w:cs="Open Sans"/>
        </w:rPr>
        <w:t>re</w:t>
      </w:r>
      <w:r w:rsidR="00E71C51" w:rsidRPr="00834885">
        <w:rPr>
          <w:rFonts w:ascii="Open Sans" w:hAnsi="Open Sans" w:cs="Open Sans"/>
        </w:rPr>
        <w:t xml:space="preserve"> </w:t>
      </w:r>
      <w:r w:rsidRPr="00834885">
        <w:rPr>
          <w:rFonts w:ascii="Open Sans" w:hAnsi="Open Sans" w:cs="Open Sans"/>
        </w:rPr>
        <w:t xml:space="preserve">eligible core or supporting R&amp;D activities, </w:t>
      </w:r>
      <w:r w:rsidR="00E71C51">
        <w:rPr>
          <w:rFonts w:ascii="Open Sans" w:hAnsi="Open Sans" w:cs="Open Sans"/>
        </w:rPr>
        <w:t>or indicate</w:t>
      </w:r>
      <w:r w:rsidRPr="00834885">
        <w:rPr>
          <w:rFonts w:ascii="Open Sans" w:hAnsi="Open Sans" w:cs="Open Sans"/>
        </w:rPr>
        <w:t xml:space="preserve"> compliance with the requirem</w:t>
      </w:r>
      <w:r w:rsidR="004D1605" w:rsidRPr="00834885">
        <w:rPr>
          <w:rFonts w:ascii="Open Sans" w:hAnsi="Open Sans" w:cs="Open Sans"/>
        </w:rPr>
        <w:t>ents of the R&amp;D</w:t>
      </w:r>
      <w:r w:rsidR="008865E5">
        <w:rPr>
          <w:rFonts w:ascii="Open Sans" w:hAnsi="Open Sans" w:cs="Open Sans"/>
        </w:rPr>
        <w:t>TI program</w:t>
      </w:r>
      <w:r w:rsidR="004D1605" w:rsidRPr="00834885">
        <w:rPr>
          <w:rFonts w:ascii="Open Sans" w:hAnsi="Open Sans" w:cs="Open Sans"/>
        </w:rPr>
        <w:t>.</w:t>
      </w:r>
    </w:p>
    <w:p w14:paraId="263A3428" w14:textId="72DBD3FD" w:rsidR="003B4266" w:rsidRPr="00834885" w:rsidRDefault="00462D72" w:rsidP="0066235A">
      <w:pPr>
        <w:rPr>
          <w:rFonts w:ascii="Open Sans" w:hAnsi="Open Sans" w:cs="Open Sans"/>
        </w:rPr>
      </w:pPr>
      <w:r w:rsidRPr="00834885">
        <w:rPr>
          <w:rFonts w:ascii="Open Sans" w:hAnsi="Open Sans" w:cs="Open Sans"/>
        </w:rPr>
        <w:t xml:space="preserve">It is the responsibility of the R&amp;D </w:t>
      </w:r>
      <w:r w:rsidR="005B37EA">
        <w:rPr>
          <w:rFonts w:ascii="Open Sans" w:hAnsi="Open Sans" w:cs="Open Sans"/>
        </w:rPr>
        <w:t>e</w:t>
      </w:r>
      <w:r w:rsidR="005B37EA" w:rsidRPr="00834885">
        <w:rPr>
          <w:rFonts w:ascii="Open Sans" w:hAnsi="Open Sans" w:cs="Open Sans"/>
        </w:rPr>
        <w:t xml:space="preserve">ntity </w:t>
      </w:r>
      <w:r w:rsidRPr="00834885">
        <w:rPr>
          <w:rFonts w:ascii="Open Sans" w:hAnsi="Open Sans" w:cs="Open Sans"/>
        </w:rPr>
        <w:t xml:space="preserve">to </w:t>
      </w:r>
      <w:hyperlink r:id="rId12" w:history="1">
        <w:r w:rsidRPr="00834885">
          <w:rPr>
            <w:rStyle w:val="Hyperlink"/>
            <w:rFonts w:ascii="Open Sans" w:hAnsi="Open Sans" w:cs="Open Sans"/>
          </w:rPr>
          <w:t>self-assess</w:t>
        </w:r>
      </w:hyperlink>
      <w:r w:rsidRPr="00834885">
        <w:rPr>
          <w:rFonts w:ascii="Open Sans" w:hAnsi="Open Sans" w:cs="Open Sans"/>
        </w:rPr>
        <w:t xml:space="preserve"> the eligibility of activities it has, or intends to register </w:t>
      </w:r>
      <w:r w:rsidR="00E00322">
        <w:rPr>
          <w:rFonts w:ascii="Open Sans" w:hAnsi="Open Sans" w:cs="Open Sans"/>
        </w:rPr>
        <w:t>for</w:t>
      </w:r>
      <w:r w:rsidR="00E00322" w:rsidRPr="00834885">
        <w:rPr>
          <w:rFonts w:ascii="Open Sans" w:hAnsi="Open Sans" w:cs="Open Sans"/>
        </w:rPr>
        <w:t xml:space="preserve"> </w:t>
      </w:r>
      <w:r w:rsidRPr="00834885">
        <w:rPr>
          <w:rFonts w:ascii="Open Sans" w:hAnsi="Open Sans" w:cs="Open Sans"/>
        </w:rPr>
        <w:t>the R&amp;D Tax Incentive</w:t>
      </w:r>
      <w:r w:rsidR="004D1605" w:rsidRPr="00834885">
        <w:rPr>
          <w:rFonts w:ascii="Open Sans" w:hAnsi="Open Sans" w:cs="Open Sans"/>
        </w:rPr>
        <w:t>, unless it has previously received a</w:t>
      </w:r>
      <w:r w:rsidR="00E00322">
        <w:rPr>
          <w:rFonts w:ascii="Open Sans" w:hAnsi="Open Sans" w:cs="Open Sans"/>
        </w:rPr>
        <w:t xml:space="preserve"> positive</w:t>
      </w:r>
      <w:r w:rsidR="004D1605" w:rsidRPr="00834885">
        <w:rPr>
          <w:rFonts w:ascii="Open Sans" w:hAnsi="Open Sans" w:cs="Open Sans"/>
        </w:rPr>
        <w:t xml:space="preserve"> Advance</w:t>
      </w:r>
      <w:r w:rsidR="00591A51">
        <w:rPr>
          <w:rFonts w:ascii="Open Sans" w:hAnsi="Open Sans" w:cs="Open Sans"/>
        </w:rPr>
        <w:t xml:space="preserve"> or</w:t>
      </w:r>
      <w:r w:rsidR="002302BB">
        <w:rPr>
          <w:rFonts w:ascii="Open Sans" w:hAnsi="Open Sans" w:cs="Open Sans"/>
        </w:rPr>
        <w:t xml:space="preserve"> </w:t>
      </w:r>
      <w:r w:rsidR="004D1605" w:rsidRPr="00834885">
        <w:rPr>
          <w:rFonts w:ascii="Open Sans" w:hAnsi="Open Sans" w:cs="Open Sans"/>
        </w:rPr>
        <w:t>Overseas Finding Certificate specifically for those activities</w:t>
      </w:r>
      <w:r w:rsidRPr="00834885">
        <w:rPr>
          <w:rFonts w:ascii="Open Sans" w:hAnsi="Open Sans" w:cs="Open Sans"/>
        </w:rPr>
        <w:t>.</w:t>
      </w:r>
      <w:r w:rsidR="003B4266" w:rsidRPr="00834885">
        <w:rPr>
          <w:rFonts w:ascii="Open Sans" w:hAnsi="Open Sans" w:cs="Open Sans"/>
        </w:rPr>
        <w:t xml:space="preserve"> </w:t>
      </w:r>
      <w:r w:rsidR="00B1414C">
        <w:rPr>
          <w:rFonts w:ascii="Open Sans" w:hAnsi="Open Sans" w:cs="Open Sans"/>
        </w:rPr>
        <w:t>We</w:t>
      </w:r>
      <w:r w:rsidR="00B1414C" w:rsidRPr="00834885">
        <w:rPr>
          <w:rFonts w:ascii="Open Sans" w:hAnsi="Open Sans" w:cs="Open Sans"/>
        </w:rPr>
        <w:t xml:space="preserve"> </w:t>
      </w:r>
      <w:r w:rsidRPr="00834885">
        <w:rPr>
          <w:rFonts w:ascii="Open Sans" w:hAnsi="Open Sans" w:cs="Open Sans"/>
        </w:rPr>
        <w:t xml:space="preserve">may examine the eligibility of </w:t>
      </w:r>
      <w:r w:rsidR="00986C9A" w:rsidRPr="00834885">
        <w:rPr>
          <w:rFonts w:ascii="Open Sans" w:hAnsi="Open Sans" w:cs="Open Sans"/>
        </w:rPr>
        <w:t xml:space="preserve">some or </w:t>
      </w:r>
      <w:proofErr w:type="gramStart"/>
      <w:r w:rsidR="00986C9A" w:rsidRPr="00834885">
        <w:rPr>
          <w:rFonts w:ascii="Open Sans" w:hAnsi="Open Sans" w:cs="Open Sans"/>
        </w:rPr>
        <w:t>all</w:t>
      </w:r>
      <w:r w:rsidRPr="00834885">
        <w:rPr>
          <w:rFonts w:ascii="Open Sans" w:hAnsi="Open Sans" w:cs="Open Sans"/>
        </w:rPr>
        <w:t xml:space="preserve"> of</w:t>
      </w:r>
      <w:proofErr w:type="gramEnd"/>
      <w:r w:rsidRPr="00834885">
        <w:rPr>
          <w:rFonts w:ascii="Open Sans" w:hAnsi="Open Sans" w:cs="Open Sans"/>
        </w:rPr>
        <w:t xml:space="preserve"> the registered activities</w:t>
      </w:r>
      <w:r w:rsidR="00A047EB" w:rsidRPr="00834885">
        <w:rPr>
          <w:rFonts w:ascii="Open Sans" w:hAnsi="Open Sans" w:cs="Open Sans"/>
        </w:rPr>
        <w:t>,</w:t>
      </w:r>
      <w:r w:rsidR="004D1605" w:rsidRPr="00834885">
        <w:rPr>
          <w:rFonts w:ascii="Open Sans" w:hAnsi="Open Sans" w:cs="Open Sans"/>
        </w:rPr>
        <w:t xml:space="preserve"> for which an Advance</w:t>
      </w:r>
      <w:r w:rsidR="00591A51">
        <w:rPr>
          <w:rFonts w:ascii="Open Sans" w:hAnsi="Open Sans" w:cs="Open Sans"/>
        </w:rPr>
        <w:t xml:space="preserve"> or </w:t>
      </w:r>
      <w:r w:rsidR="004D1605" w:rsidRPr="00834885">
        <w:rPr>
          <w:rFonts w:ascii="Open Sans" w:hAnsi="Open Sans" w:cs="Open Sans"/>
        </w:rPr>
        <w:t>Overseas Finding Certificate has not been specifically issued</w:t>
      </w:r>
      <w:r w:rsidRPr="00834885">
        <w:rPr>
          <w:rFonts w:ascii="Open Sans" w:hAnsi="Open Sans" w:cs="Open Sans"/>
        </w:rPr>
        <w:t>.</w:t>
      </w:r>
    </w:p>
    <w:p w14:paraId="21EFA4FF" w14:textId="5C1FEB7B" w:rsidR="00462D72" w:rsidRPr="00834885" w:rsidRDefault="00E71C51" w:rsidP="0066235A">
      <w:pPr>
        <w:rPr>
          <w:rFonts w:ascii="Open Sans" w:hAnsi="Open Sans" w:cs="Open Sans"/>
        </w:rPr>
      </w:pPr>
      <w:r>
        <w:rPr>
          <w:rFonts w:ascii="Open Sans" w:hAnsi="Open Sans" w:cs="Open Sans"/>
        </w:rPr>
        <w:t xml:space="preserve">When you apply for a Finding, we </w:t>
      </w:r>
      <w:r w:rsidR="00E731EE">
        <w:rPr>
          <w:rFonts w:ascii="Open Sans" w:hAnsi="Open Sans" w:cs="Open Sans"/>
        </w:rPr>
        <w:t xml:space="preserve">may </w:t>
      </w:r>
      <w:r w:rsidR="0046381B">
        <w:rPr>
          <w:rFonts w:ascii="Open Sans" w:hAnsi="Open Sans" w:cs="Open Sans"/>
        </w:rPr>
        <w:t xml:space="preserve">also </w:t>
      </w:r>
      <w:r>
        <w:rPr>
          <w:rFonts w:ascii="Open Sans" w:hAnsi="Open Sans" w:cs="Open Sans"/>
        </w:rPr>
        <w:t>examine r</w:t>
      </w:r>
      <w:r w:rsidR="00986C9A" w:rsidRPr="00834885">
        <w:rPr>
          <w:rFonts w:ascii="Open Sans" w:hAnsi="Open Sans" w:cs="Open Sans"/>
        </w:rPr>
        <w:t xml:space="preserve">egistered activities included in </w:t>
      </w:r>
      <w:r>
        <w:rPr>
          <w:rFonts w:ascii="Open Sans" w:hAnsi="Open Sans" w:cs="Open Sans"/>
        </w:rPr>
        <w:t>your</w:t>
      </w:r>
      <w:r w:rsidRPr="00834885">
        <w:rPr>
          <w:rFonts w:ascii="Open Sans" w:hAnsi="Open Sans" w:cs="Open Sans"/>
        </w:rPr>
        <w:t xml:space="preserve"> </w:t>
      </w:r>
      <w:r w:rsidR="00986C9A" w:rsidRPr="00834885">
        <w:rPr>
          <w:rFonts w:ascii="Open Sans" w:hAnsi="Open Sans" w:cs="Open Sans"/>
        </w:rPr>
        <w:t>application</w:t>
      </w:r>
      <w:r w:rsidR="003B4266" w:rsidRPr="00834885">
        <w:rPr>
          <w:rFonts w:ascii="Open Sans" w:hAnsi="Open Sans" w:cs="Open Sans"/>
        </w:rPr>
        <w:t xml:space="preserve">, for which findings are not being sought. </w:t>
      </w:r>
      <w:r w:rsidR="00A2718A" w:rsidRPr="00834885">
        <w:rPr>
          <w:rFonts w:ascii="Open Sans" w:hAnsi="Open Sans" w:cs="Open Sans"/>
        </w:rPr>
        <w:t>S</w:t>
      </w:r>
      <w:r w:rsidR="00986C9A" w:rsidRPr="00834885">
        <w:rPr>
          <w:rFonts w:ascii="Open Sans" w:hAnsi="Open Sans" w:cs="Open Sans"/>
        </w:rPr>
        <w:t>eparate finding</w:t>
      </w:r>
      <w:r w:rsidR="003B4266" w:rsidRPr="00834885">
        <w:rPr>
          <w:rFonts w:ascii="Open Sans" w:hAnsi="Open Sans" w:cs="Open Sans"/>
        </w:rPr>
        <w:t>s</w:t>
      </w:r>
      <w:r w:rsidR="00A2718A" w:rsidRPr="00834885">
        <w:rPr>
          <w:rFonts w:ascii="Open Sans" w:hAnsi="Open Sans" w:cs="Open Sans"/>
        </w:rPr>
        <w:t xml:space="preserve">, outside the findings sought in </w:t>
      </w:r>
      <w:r>
        <w:rPr>
          <w:rFonts w:ascii="Open Sans" w:hAnsi="Open Sans" w:cs="Open Sans"/>
        </w:rPr>
        <w:t>your</w:t>
      </w:r>
      <w:r w:rsidRPr="00834885">
        <w:rPr>
          <w:rFonts w:ascii="Open Sans" w:hAnsi="Open Sans" w:cs="Open Sans"/>
        </w:rPr>
        <w:t xml:space="preserve"> </w:t>
      </w:r>
      <w:r w:rsidR="00A2718A" w:rsidRPr="00834885">
        <w:rPr>
          <w:rFonts w:ascii="Open Sans" w:hAnsi="Open Sans" w:cs="Open Sans"/>
        </w:rPr>
        <w:t xml:space="preserve">application, </w:t>
      </w:r>
      <w:r w:rsidR="00986C9A" w:rsidRPr="00834885">
        <w:rPr>
          <w:rFonts w:ascii="Open Sans" w:hAnsi="Open Sans" w:cs="Open Sans"/>
        </w:rPr>
        <w:t>on those activities may be initiated</w:t>
      </w:r>
      <w:r w:rsidR="00A2718A" w:rsidRPr="00834885">
        <w:rPr>
          <w:rFonts w:ascii="Open Sans" w:hAnsi="Open Sans" w:cs="Open Sans"/>
        </w:rPr>
        <w:t>, if necessary</w:t>
      </w:r>
      <w:r w:rsidR="00B224B3" w:rsidRPr="00834885">
        <w:rPr>
          <w:rFonts w:ascii="Open Sans" w:hAnsi="Open Sans" w:cs="Open Sans"/>
        </w:rPr>
        <w:t>.</w:t>
      </w:r>
    </w:p>
    <w:p w14:paraId="0199828A" w14:textId="77777777" w:rsidR="004A6562" w:rsidRPr="00834885" w:rsidRDefault="00DD3381" w:rsidP="00D8124A">
      <w:pPr>
        <w:pStyle w:val="H2RDTI"/>
        <w:spacing w:before="240" w:after="120"/>
        <w:rPr>
          <w:iCs/>
        </w:rPr>
      </w:pPr>
      <w:r w:rsidRPr="00834885">
        <w:t>Type</w:t>
      </w:r>
      <w:r w:rsidR="006C5236" w:rsidRPr="00834885">
        <w:t>s</w:t>
      </w:r>
      <w:r w:rsidRPr="00834885">
        <w:t xml:space="preserve"> of Finding</w:t>
      </w:r>
    </w:p>
    <w:p w14:paraId="79318893" w14:textId="26EDD087" w:rsidR="004A6562" w:rsidRDefault="004A6562" w:rsidP="00EF40C7">
      <w:pPr>
        <w:rPr>
          <w:rFonts w:ascii="Open Sans" w:hAnsi="Open Sans" w:cs="Open Sans"/>
        </w:rPr>
      </w:pPr>
      <w:r w:rsidRPr="00834885">
        <w:rPr>
          <w:rFonts w:ascii="Open Sans" w:hAnsi="Open Sans" w:cs="Open Sans"/>
        </w:rPr>
        <w:t xml:space="preserve">This </w:t>
      </w:r>
      <w:r w:rsidR="00BC5D85">
        <w:rPr>
          <w:rFonts w:ascii="Open Sans" w:hAnsi="Open Sans" w:cs="Open Sans"/>
        </w:rPr>
        <w:t>customer portal</w:t>
      </w:r>
      <w:r w:rsidRPr="00834885">
        <w:rPr>
          <w:rFonts w:ascii="Open Sans" w:hAnsi="Open Sans" w:cs="Open Sans"/>
        </w:rPr>
        <w:t xml:space="preserve"> </w:t>
      </w:r>
      <w:r w:rsidR="00BC5D85">
        <w:rPr>
          <w:rFonts w:ascii="Open Sans" w:hAnsi="Open Sans" w:cs="Open Sans"/>
        </w:rPr>
        <w:t>can</w:t>
      </w:r>
      <w:r w:rsidRPr="00834885">
        <w:rPr>
          <w:rFonts w:ascii="Open Sans" w:hAnsi="Open Sans" w:cs="Open Sans"/>
        </w:rPr>
        <w:t xml:space="preserve"> be used to apply for Findings about </w:t>
      </w:r>
      <w:r w:rsidR="002860C2">
        <w:rPr>
          <w:rFonts w:ascii="Open Sans" w:hAnsi="Open Sans" w:cs="Open Sans"/>
        </w:rPr>
        <w:t xml:space="preserve">eligibility of </w:t>
      </w:r>
      <w:r w:rsidRPr="00834885">
        <w:rPr>
          <w:rFonts w:ascii="Open Sans" w:hAnsi="Open Sans" w:cs="Open Sans"/>
        </w:rPr>
        <w:t xml:space="preserve">activities </w:t>
      </w:r>
      <w:r w:rsidR="00E217F3">
        <w:rPr>
          <w:rFonts w:ascii="Open Sans" w:hAnsi="Open Sans" w:cs="Open Sans"/>
        </w:rPr>
        <w:t>before those activities can be</w:t>
      </w:r>
      <w:r w:rsidRPr="00834885">
        <w:rPr>
          <w:rFonts w:ascii="Open Sans" w:hAnsi="Open Sans" w:cs="Open Sans"/>
        </w:rPr>
        <w:t xml:space="preserve"> register</w:t>
      </w:r>
      <w:r w:rsidR="00E217F3">
        <w:rPr>
          <w:rFonts w:ascii="Open Sans" w:hAnsi="Open Sans" w:cs="Open Sans"/>
        </w:rPr>
        <w:t>ed</w:t>
      </w:r>
      <w:r w:rsidRPr="00834885">
        <w:rPr>
          <w:rFonts w:ascii="Open Sans" w:hAnsi="Open Sans" w:cs="Open Sans"/>
        </w:rPr>
        <w:t>. Two types of Findings may be sought:</w:t>
      </w:r>
    </w:p>
    <w:p w14:paraId="7C516231" w14:textId="282CCDAA" w:rsidR="004A6562" w:rsidRPr="00834885" w:rsidRDefault="004A6562" w:rsidP="004A6562">
      <w:pPr>
        <w:pStyle w:val="ListBullet"/>
        <w:spacing w:line="240" w:lineRule="auto"/>
        <w:ind w:left="284" w:hanging="284"/>
        <w:rPr>
          <w:rFonts w:ascii="Open Sans" w:hAnsi="Open Sans" w:cs="Open Sans"/>
          <w:szCs w:val="24"/>
        </w:rPr>
      </w:pPr>
      <w:r w:rsidRPr="00834885">
        <w:rPr>
          <w:rFonts w:ascii="Open Sans" w:hAnsi="Open Sans" w:cs="Open Sans"/>
          <w:szCs w:val="24"/>
        </w:rPr>
        <w:lastRenderedPageBreak/>
        <w:t xml:space="preserve">an Advance Finding on whether activities </w:t>
      </w:r>
      <w:r w:rsidRPr="00834885">
        <w:rPr>
          <w:rFonts w:ascii="Open Sans" w:hAnsi="Open Sans" w:cs="Open Sans"/>
          <w:szCs w:val="24"/>
          <w:lang w:val="en"/>
        </w:rPr>
        <w:t xml:space="preserve">are </w:t>
      </w:r>
      <w:r w:rsidR="008865E5">
        <w:rPr>
          <w:rFonts w:ascii="Open Sans" w:hAnsi="Open Sans" w:cs="Open Sans"/>
          <w:szCs w:val="24"/>
          <w:lang w:val="en"/>
        </w:rPr>
        <w:t xml:space="preserve">eligible </w:t>
      </w:r>
      <w:r w:rsidRPr="00834885">
        <w:rPr>
          <w:rFonts w:ascii="Open Sans" w:hAnsi="Open Sans" w:cs="Open Sans"/>
          <w:szCs w:val="24"/>
          <w:lang w:val="en"/>
        </w:rPr>
        <w:t xml:space="preserve">R&amp;D activities, as </w:t>
      </w:r>
      <w:r w:rsidR="0043720A">
        <w:rPr>
          <w:rFonts w:ascii="Open Sans" w:hAnsi="Open Sans" w:cs="Open Sans"/>
          <w:szCs w:val="24"/>
          <w:lang w:val="en"/>
        </w:rPr>
        <w:t>legislatively</w:t>
      </w:r>
      <w:r w:rsidR="0043720A" w:rsidRPr="00834885">
        <w:rPr>
          <w:rFonts w:ascii="Open Sans" w:hAnsi="Open Sans" w:cs="Open Sans"/>
          <w:szCs w:val="24"/>
          <w:lang w:val="en"/>
        </w:rPr>
        <w:t xml:space="preserve"> </w:t>
      </w:r>
      <w:r w:rsidRPr="00834885">
        <w:rPr>
          <w:rFonts w:ascii="Open Sans" w:hAnsi="Open Sans" w:cs="Open Sans"/>
          <w:szCs w:val="24"/>
          <w:lang w:val="en"/>
        </w:rPr>
        <w:t>defined</w:t>
      </w:r>
      <w:r w:rsidR="0043720A">
        <w:rPr>
          <w:rFonts w:ascii="Open Sans" w:hAnsi="Open Sans" w:cs="Open Sans"/>
          <w:szCs w:val="24"/>
          <w:lang w:val="en"/>
        </w:rPr>
        <w:t xml:space="preserve"> in the ITAA 1997</w:t>
      </w:r>
    </w:p>
    <w:p w14:paraId="5930E1AB" w14:textId="09B2FC36" w:rsidR="004A6562" w:rsidRPr="00834885" w:rsidRDefault="004A6562" w:rsidP="004A6562">
      <w:pPr>
        <w:pStyle w:val="ListBullet"/>
        <w:spacing w:after="0" w:line="240" w:lineRule="auto"/>
        <w:ind w:left="284" w:hanging="284"/>
        <w:rPr>
          <w:rFonts w:ascii="Open Sans" w:hAnsi="Open Sans" w:cs="Open Sans"/>
          <w:szCs w:val="24"/>
        </w:rPr>
      </w:pPr>
      <w:r w:rsidRPr="00834885">
        <w:rPr>
          <w:rFonts w:ascii="Open Sans" w:hAnsi="Open Sans" w:cs="Open Sans"/>
          <w:szCs w:val="24"/>
        </w:rPr>
        <w:t xml:space="preserve">an Overseas Finding on whether an activity </w:t>
      </w:r>
      <w:r w:rsidR="00AD092A">
        <w:rPr>
          <w:rFonts w:ascii="Open Sans" w:hAnsi="Open Sans" w:cs="Open Sans"/>
          <w:szCs w:val="24"/>
        </w:rPr>
        <w:t xml:space="preserve">conducted outside Australia </w:t>
      </w:r>
      <w:r w:rsidRPr="00834885">
        <w:rPr>
          <w:rFonts w:ascii="Open Sans" w:hAnsi="Open Sans" w:cs="Open Sans"/>
          <w:szCs w:val="24"/>
        </w:rPr>
        <w:t>meets the conditions</w:t>
      </w:r>
      <w:r w:rsidR="00AD092A">
        <w:rPr>
          <w:rFonts w:ascii="Open Sans" w:hAnsi="Open Sans" w:cs="Open Sans"/>
          <w:szCs w:val="24"/>
        </w:rPr>
        <w:t xml:space="preserve"> of the legislation</w:t>
      </w:r>
      <w:r w:rsidR="0043720A">
        <w:rPr>
          <w:rFonts w:ascii="Open Sans" w:hAnsi="Open Sans" w:cs="Open Sans"/>
          <w:szCs w:val="24"/>
        </w:rPr>
        <w:t xml:space="preserve"> in the IR&amp;D Act</w:t>
      </w:r>
      <w:r w:rsidRPr="00834885">
        <w:rPr>
          <w:rFonts w:ascii="Open Sans" w:hAnsi="Open Sans" w:cs="Open Sans"/>
          <w:szCs w:val="24"/>
        </w:rPr>
        <w:t xml:space="preserve"> to be </w:t>
      </w:r>
      <w:r w:rsidR="00AD092A">
        <w:rPr>
          <w:rFonts w:ascii="Open Sans" w:hAnsi="Open Sans" w:cs="Open Sans"/>
          <w:szCs w:val="24"/>
        </w:rPr>
        <w:t xml:space="preserve">an </w:t>
      </w:r>
      <w:r w:rsidRPr="00834885">
        <w:rPr>
          <w:rFonts w:ascii="Open Sans" w:hAnsi="Open Sans" w:cs="Open Sans"/>
          <w:szCs w:val="24"/>
        </w:rPr>
        <w:t>eligible</w:t>
      </w:r>
      <w:r w:rsidR="00AD092A">
        <w:rPr>
          <w:rFonts w:ascii="Open Sans" w:hAnsi="Open Sans" w:cs="Open Sans"/>
          <w:szCs w:val="24"/>
        </w:rPr>
        <w:t xml:space="preserve"> overseas activity</w:t>
      </w:r>
      <w:r w:rsidRPr="00834885">
        <w:rPr>
          <w:rFonts w:ascii="Open Sans" w:hAnsi="Open Sans" w:cs="Open Sans"/>
          <w:szCs w:val="24"/>
        </w:rPr>
        <w:t>.</w:t>
      </w:r>
    </w:p>
    <w:p w14:paraId="434E3E4E" w14:textId="4FD0BFBF" w:rsidR="004A6562" w:rsidRPr="00834885" w:rsidRDefault="004A6562" w:rsidP="004A6562">
      <w:pPr>
        <w:rPr>
          <w:rFonts w:ascii="Open Sans" w:hAnsi="Open Sans" w:cs="Open Sans"/>
        </w:rPr>
      </w:pPr>
      <w:r w:rsidRPr="00834885">
        <w:rPr>
          <w:rFonts w:ascii="Open Sans" w:hAnsi="Open Sans" w:cs="Open Sans"/>
        </w:rPr>
        <w:t xml:space="preserve">An R&amp;D </w:t>
      </w:r>
      <w:r w:rsidR="005B37EA">
        <w:rPr>
          <w:rFonts w:ascii="Open Sans" w:hAnsi="Open Sans" w:cs="Open Sans"/>
        </w:rPr>
        <w:t>e</w:t>
      </w:r>
      <w:r w:rsidR="005B37EA" w:rsidRPr="00834885">
        <w:rPr>
          <w:rFonts w:ascii="Open Sans" w:hAnsi="Open Sans" w:cs="Open Sans"/>
        </w:rPr>
        <w:t xml:space="preserve">ntity </w:t>
      </w:r>
      <w:r w:rsidRPr="00834885">
        <w:rPr>
          <w:rFonts w:ascii="Open Sans" w:hAnsi="Open Sans" w:cs="Open Sans"/>
        </w:rPr>
        <w:t>may seek an Advance Finding for Australian activities and an Overseas Finding for activities conducted outside Australia in the same application.</w:t>
      </w:r>
    </w:p>
    <w:p w14:paraId="2BB9005E" w14:textId="77777777" w:rsidR="004A6562" w:rsidRPr="00834885" w:rsidRDefault="004A6562" w:rsidP="00D8124A">
      <w:pPr>
        <w:pStyle w:val="H2RDTI"/>
        <w:spacing w:before="240" w:after="120"/>
        <w:rPr>
          <w:iCs/>
        </w:rPr>
      </w:pPr>
      <w:r w:rsidRPr="00834885">
        <w:t>What is an Advance Finding?</w:t>
      </w:r>
    </w:p>
    <w:p w14:paraId="734FDB4E" w14:textId="1F26E8C2" w:rsidR="004A6562" w:rsidRPr="00834885" w:rsidRDefault="004A6562" w:rsidP="004A6562">
      <w:pPr>
        <w:rPr>
          <w:rFonts w:ascii="Open Sans" w:hAnsi="Open Sans" w:cs="Open Sans"/>
        </w:rPr>
      </w:pPr>
      <w:r w:rsidRPr="00834885">
        <w:rPr>
          <w:rFonts w:ascii="Open Sans" w:hAnsi="Open Sans" w:cs="Open Sans"/>
        </w:rPr>
        <w:t>An Advance Finding is a finding by the Board</w:t>
      </w:r>
      <w:r w:rsidR="00EE4655" w:rsidRPr="00834885">
        <w:rPr>
          <w:rFonts w:ascii="Open Sans" w:hAnsi="Open Sans" w:cs="Open Sans"/>
        </w:rPr>
        <w:t>,</w:t>
      </w:r>
      <w:r w:rsidRPr="00834885">
        <w:rPr>
          <w:rFonts w:ascii="Open Sans" w:hAnsi="Open Sans" w:cs="Open Sans"/>
        </w:rPr>
        <w:t xml:space="preserve"> </w:t>
      </w:r>
      <w:r w:rsidR="00EE4655" w:rsidRPr="00834885">
        <w:rPr>
          <w:rFonts w:ascii="Open Sans" w:hAnsi="Open Sans" w:cs="Open Sans"/>
        </w:rPr>
        <w:t xml:space="preserve">under </w:t>
      </w:r>
      <w:hyperlink r:id="rId13" w:history="1">
        <w:r w:rsidR="00EE4655" w:rsidRPr="00834885">
          <w:rPr>
            <w:rStyle w:val="Hyperlink"/>
            <w:rFonts w:ascii="Open Sans" w:hAnsi="Open Sans" w:cs="Open Sans"/>
          </w:rPr>
          <w:t>section 28A</w:t>
        </w:r>
      </w:hyperlink>
      <w:r w:rsidR="00EE4655" w:rsidRPr="00834885">
        <w:rPr>
          <w:rFonts w:ascii="Open Sans" w:hAnsi="Open Sans" w:cs="Open Sans"/>
        </w:rPr>
        <w:t xml:space="preserve"> of the IR&amp;D Act, </w:t>
      </w:r>
      <w:r w:rsidRPr="00834885">
        <w:rPr>
          <w:rFonts w:ascii="Open Sans" w:hAnsi="Open Sans" w:cs="Open Sans"/>
        </w:rPr>
        <w:t xml:space="preserve">about whether an activity meets the requirements in the </w:t>
      </w:r>
      <w:r w:rsidR="0043720A" w:rsidRPr="001C1C80">
        <w:rPr>
          <w:rFonts w:ascii="Open Sans" w:hAnsi="Open Sans" w:cs="Open Sans"/>
        </w:rPr>
        <w:t>ITAA 1997</w:t>
      </w:r>
      <w:r w:rsidRPr="00834885">
        <w:rPr>
          <w:rFonts w:ascii="Open Sans" w:hAnsi="Open Sans" w:cs="Open Sans"/>
        </w:rPr>
        <w:t xml:space="preserve"> to be either a core R&amp;D activity (</w:t>
      </w:r>
      <w:r w:rsidR="00EE4655" w:rsidRPr="00834885">
        <w:rPr>
          <w:rFonts w:ascii="Open Sans" w:hAnsi="Open Sans" w:cs="Open Sans"/>
        </w:rPr>
        <w:t xml:space="preserve">as </w:t>
      </w:r>
      <w:r w:rsidRPr="00834885">
        <w:rPr>
          <w:rFonts w:ascii="Open Sans" w:hAnsi="Open Sans" w:cs="Open Sans"/>
        </w:rPr>
        <w:t xml:space="preserve">defined in </w:t>
      </w:r>
      <w:hyperlink r:id="rId14" w:history="1">
        <w:r w:rsidR="00FB14D4" w:rsidRPr="00834885">
          <w:rPr>
            <w:rStyle w:val="Hyperlink"/>
            <w:rFonts w:ascii="Open Sans" w:hAnsi="Open Sans" w:cs="Open Sans"/>
          </w:rPr>
          <w:t>section 355</w:t>
        </w:r>
        <w:r w:rsidR="006A24C8">
          <w:rPr>
            <w:rStyle w:val="Hyperlink"/>
            <w:rFonts w:ascii="Open Sans" w:hAnsi="Open Sans" w:cs="Open Sans"/>
          </w:rPr>
          <w:t>.</w:t>
        </w:r>
        <w:r w:rsidR="00FB14D4" w:rsidRPr="00834885">
          <w:rPr>
            <w:rStyle w:val="Hyperlink"/>
            <w:rFonts w:ascii="Open Sans" w:hAnsi="Open Sans" w:cs="Open Sans"/>
          </w:rPr>
          <w:t>25</w:t>
        </w:r>
      </w:hyperlink>
      <w:r w:rsidRPr="00834885">
        <w:rPr>
          <w:rFonts w:ascii="Open Sans" w:hAnsi="Open Sans" w:cs="Open Sans"/>
        </w:rPr>
        <w:t>) or a supporting R&amp;D activity (</w:t>
      </w:r>
      <w:r w:rsidR="00EE4655" w:rsidRPr="00834885">
        <w:rPr>
          <w:rFonts w:ascii="Open Sans" w:hAnsi="Open Sans" w:cs="Open Sans"/>
        </w:rPr>
        <w:t xml:space="preserve">as </w:t>
      </w:r>
      <w:r w:rsidRPr="00834885">
        <w:rPr>
          <w:rFonts w:ascii="Open Sans" w:hAnsi="Open Sans" w:cs="Open Sans"/>
        </w:rPr>
        <w:t xml:space="preserve">defined in </w:t>
      </w:r>
      <w:hyperlink r:id="rId15" w:history="1">
        <w:r w:rsidR="00926161" w:rsidRPr="00834885">
          <w:rPr>
            <w:rStyle w:val="Hyperlink"/>
            <w:rFonts w:ascii="Open Sans" w:hAnsi="Open Sans" w:cs="Open Sans"/>
          </w:rPr>
          <w:t>section 35530</w:t>
        </w:r>
      </w:hyperlink>
      <w:r w:rsidRPr="00834885">
        <w:rPr>
          <w:rFonts w:ascii="Open Sans" w:hAnsi="Open Sans" w:cs="Open Sans"/>
        </w:rPr>
        <w:t>). An Advance Finding is intended to provide companies with certainty that planned activities are eligible under the R&amp;DT</w:t>
      </w:r>
      <w:r w:rsidR="008069E8">
        <w:rPr>
          <w:rFonts w:ascii="Open Sans" w:hAnsi="Open Sans" w:cs="Open Sans"/>
        </w:rPr>
        <w:t>I</w:t>
      </w:r>
      <w:r w:rsidRPr="00834885">
        <w:rPr>
          <w:rFonts w:ascii="Open Sans" w:hAnsi="Open Sans" w:cs="Open Sans"/>
        </w:rPr>
        <w:t xml:space="preserve"> program.</w:t>
      </w:r>
    </w:p>
    <w:p w14:paraId="599D3246" w14:textId="77777777" w:rsidR="004A6562" w:rsidRPr="00834885" w:rsidRDefault="004A6562" w:rsidP="00EF40C7">
      <w:pPr>
        <w:pStyle w:val="BodyText"/>
        <w:rPr>
          <w:rFonts w:ascii="Open Sans" w:hAnsi="Open Sans" w:cs="Open Sans"/>
          <w:sz w:val="24"/>
          <w:szCs w:val="24"/>
        </w:rPr>
      </w:pPr>
      <w:r w:rsidRPr="00834885">
        <w:rPr>
          <w:rFonts w:ascii="Open Sans" w:hAnsi="Open Sans" w:cs="Open Sans"/>
          <w:sz w:val="24"/>
          <w:szCs w:val="24"/>
        </w:rPr>
        <w:t>An Advance Finding can be sought in relation to:</w:t>
      </w:r>
    </w:p>
    <w:p w14:paraId="7E9E99D7" w14:textId="77777777" w:rsidR="004A6562" w:rsidRPr="00834885" w:rsidRDefault="004A6562" w:rsidP="004A6562">
      <w:pPr>
        <w:pStyle w:val="ListBullet"/>
        <w:spacing w:after="0" w:line="240" w:lineRule="auto"/>
        <w:ind w:left="284" w:hanging="284"/>
        <w:rPr>
          <w:rFonts w:ascii="Open Sans" w:hAnsi="Open Sans" w:cs="Open Sans"/>
          <w:szCs w:val="24"/>
        </w:rPr>
      </w:pPr>
      <w:r w:rsidRPr="00834885">
        <w:rPr>
          <w:rFonts w:ascii="Open Sans" w:hAnsi="Open Sans" w:cs="Open Sans"/>
          <w:szCs w:val="24"/>
        </w:rPr>
        <w:t xml:space="preserve">activities conducted in the current income year, whether completed or commenced in that year; and </w:t>
      </w:r>
    </w:p>
    <w:p w14:paraId="2580DB52" w14:textId="77777777" w:rsidR="004A6562" w:rsidRPr="00834885" w:rsidRDefault="004A6562" w:rsidP="004A6562">
      <w:pPr>
        <w:pStyle w:val="ListBullet"/>
        <w:spacing w:after="0" w:line="240" w:lineRule="auto"/>
        <w:ind w:left="284" w:hanging="284"/>
        <w:rPr>
          <w:rFonts w:ascii="Open Sans" w:hAnsi="Open Sans" w:cs="Open Sans"/>
          <w:szCs w:val="24"/>
        </w:rPr>
      </w:pPr>
      <w:r w:rsidRPr="00834885">
        <w:rPr>
          <w:rFonts w:ascii="Open Sans" w:hAnsi="Open Sans" w:cs="Open Sans"/>
          <w:szCs w:val="24"/>
        </w:rPr>
        <w:t>proposed activities to be conducted in the subsequent two income years.</w:t>
      </w:r>
    </w:p>
    <w:p w14:paraId="5B6AA956" w14:textId="77777777" w:rsidR="004A6562" w:rsidRPr="00834885" w:rsidRDefault="004A6562" w:rsidP="00D8124A">
      <w:pPr>
        <w:pStyle w:val="H2RDTI"/>
        <w:spacing w:before="240" w:after="120"/>
        <w:rPr>
          <w:iCs/>
        </w:rPr>
      </w:pPr>
      <w:r w:rsidRPr="00834885">
        <w:t>What is an Overseas Finding?</w:t>
      </w:r>
    </w:p>
    <w:p w14:paraId="25EF2C33" w14:textId="77777777" w:rsidR="00496A40" w:rsidRPr="00834885" w:rsidRDefault="004A6562" w:rsidP="00496A40">
      <w:pPr>
        <w:spacing w:after="0"/>
        <w:rPr>
          <w:rFonts w:ascii="Open Sans" w:hAnsi="Open Sans" w:cs="Open Sans"/>
        </w:rPr>
      </w:pPr>
      <w:r w:rsidRPr="00834885">
        <w:rPr>
          <w:rFonts w:ascii="Open Sans" w:hAnsi="Open Sans" w:cs="Open Sans"/>
        </w:rPr>
        <w:t xml:space="preserve">An Overseas Finding is a finding by the Board under </w:t>
      </w:r>
      <w:hyperlink r:id="rId16" w:history="1">
        <w:r w:rsidR="00C56AC4" w:rsidRPr="00834885">
          <w:rPr>
            <w:rStyle w:val="Hyperlink"/>
            <w:rFonts w:ascii="Open Sans" w:hAnsi="Open Sans" w:cs="Open Sans"/>
          </w:rPr>
          <w:t>section 28C</w:t>
        </w:r>
      </w:hyperlink>
      <w:r w:rsidRPr="00834885">
        <w:rPr>
          <w:rFonts w:ascii="Open Sans" w:hAnsi="Open Sans" w:cs="Open Sans"/>
        </w:rPr>
        <w:t xml:space="preserve"> of the IR&amp;D Act about whether certain activities conducted outside Australia, as part of an Australian R&amp;D project, are eligible</w:t>
      </w:r>
      <w:r w:rsidR="00496A40" w:rsidRPr="00834885">
        <w:rPr>
          <w:rFonts w:ascii="Open Sans" w:hAnsi="Open Sans" w:cs="Open Sans"/>
        </w:rPr>
        <w:t>.</w:t>
      </w:r>
    </w:p>
    <w:p w14:paraId="637F5FD7" w14:textId="4F97E6DD" w:rsidR="00496A40" w:rsidRDefault="004A6562" w:rsidP="00EF40C7">
      <w:pPr>
        <w:rPr>
          <w:rFonts w:ascii="Open Sans" w:hAnsi="Open Sans" w:cs="Open Sans"/>
        </w:rPr>
      </w:pPr>
      <w:r w:rsidRPr="00834885">
        <w:rPr>
          <w:rFonts w:ascii="Open Sans" w:hAnsi="Open Sans" w:cs="Open Sans"/>
        </w:rPr>
        <w:t>Claiming expenditure on an overseas activity requires two things</w:t>
      </w:r>
      <w:r w:rsidR="00496A40" w:rsidRPr="00834885">
        <w:rPr>
          <w:rFonts w:ascii="Open Sans" w:hAnsi="Open Sans" w:cs="Open Sans"/>
        </w:rPr>
        <w:t>:</w:t>
      </w:r>
    </w:p>
    <w:p w14:paraId="288CA79A" w14:textId="449145C3" w:rsidR="00496A40" w:rsidRPr="00834885" w:rsidRDefault="004A6562" w:rsidP="00496A40">
      <w:pPr>
        <w:pStyle w:val="ListParagraph"/>
        <w:numPr>
          <w:ilvl w:val="0"/>
          <w:numId w:val="18"/>
        </w:numPr>
        <w:spacing w:after="0"/>
        <w:ind w:left="284" w:hanging="284"/>
        <w:rPr>
          <w:rFonts w:ascii="Open Sans" w:hAnsi="Open Sans" w:cs="Open Sans"/>
          <w:sz w:val="24"/>
          <w:szCs w:val="24"/>
        </w:rPr>
      </w:pPr>
      <w:r w:rsidRPr="00834885">
        <w:rPr>
          <w:rFonts w:ascii="Open Sans" w:hAnsi="Open Sans" w:cs="Open Sans"/>
          <w:sz w:val="24"/>
          <w:szCs w:val="24"/>
        </w:rPr>
        <w:t>a finding that the activity is eligible</w:t>
      </w:r>
      <w:r w:rsidR="0046381B">
        <w:rPr>
          <w:rFonts w:ascii="Open Sans" w:hAnsi="Open Sans" w:cs="Open Sans"/>
          <w:sz w:val="24"/>
          <w:szCs w:val="24"/>
        </w:rPr>
        <w:t>,</w:t>
      </w:r>
      <w:r w:rsidR="0046381B" w:rsidRPr="00834885">
        <w:rPr>
          <w:rFonts w:ascii="Open Sans" w:hAnsi="Open Sans" w:cs="Open Sans"/>
          <w:sz w:val="24"/>
          <w:szCs w:val="24"/>
        </w:rPr>
        <w:t xml:space="preserve"> </w:t>
      </w:r>
      <w:r w:rsidRPr="00834885">
        <w:rPr>
          <w:rFonts w:ascii="Open Sans" w:hAnsi="Open Sans" w:cs="Open Sans"/>
          <w:sz w:val="24"/>
          <w:szCs w:val="24"/>
        </w:rPr>
        <w:t xml:space="preserve">and </w:t>
      </w:r>
    </w:p>
    <w:p w14:paraId="37069962" w14:textId="77777777" w:rsidR="004A6562" w:rsidRPr="00834885" w:rsidRDefault="007B654B" w:rsidP="00496A40">
      <w:pPr>
        <w:pStyle w:val="ListParagraph"/>
        <w:numPr>
          <w:ilvl w:val="0"/>
          <w:numId w:val="18"/>
        </w:numPr>
        <w:spacing w:after="120"/>
        <w:ind w:left="284" w:hanging="284"/>
        <w:rPr>
          <w:rFonts w:ascii="Open Sans" w:hAnsi="Open Sans" w:cs="Open Sans"/>
          <w:sz w:val="24"/>
          <w:szCs w:val="24"/>
        </w:rPr>
      </w:pPr>
      <w:r w:rsidRPr="00834885">
        <w:rPr>
          <w:rFonts w:ascii="Open Sans" w:hAnsi="Open Sans" w:cs="Open Sans"/>
          <w:sz w:val="24"/>
          <w:szCs w:val="24"/>
        </w:rPr>
        <w:t xml:space="preserve">that </w:t>
      </w:r>
      <w:r w:rsidR="00496A40" w:rsidRPr="00834885">
        <w:rPr>
          <w:rFonts w:ascii="Open Sans" w:hAnsi="Open Sans" w:cs="Open Sans"/>
          <w:sz w:val="24"/>
          <w:szCs w:val="24"/>
        </w:rPr>
        <w:t>t</w:t>
      </w:r>
      <w:r w:rsidR="004A6562" w:rsidRPr="00834885">
        <w:rPr>
          <w:rFonts w:ascii="Open Sans" w:hAnsi="Open Sans" w:cs="Open Sans"/>
          <w:sz w:val="24"/>
          <w:szCs w:val="24"/>
        </w:rPr>
        <w:t>he activity is registered.</w:t>
      </w:r>
    </w:p>
    <w:p w14:paraId="133727A9" w14:textId="77777777" w:rsidR="003E58FA" w:rsidRPr="00834885" w:rsidRDefault="004A6562" w:rsidP="004A6562">
      <w:pPr>
        <w:spacing w:after="0"/>
        <w:rPr>
          <w:rFonts w:ascii="Open Sans" w:hAnsi="Open Sans" w:cs="Open Sans"/>
        </w:rPr>
      </w:pPr>
      <w:r w:rsidRPr="00834885">
        <w:rPr>
          <w:rFonts w:ascii="Open Sans" w:hAnsi="Open Sans" w:cs="Open Sans"/>
        </w:rPr>
        <w:t xml:space="preserve">An Overseas Finding is also an Advance Finding, as described above. This is because one of the conditions, listed under </w:t>
      </w:r>
      <w:hyperlink r:id="rId17" w:history="1">
        <w:r w:rsidR="00C56AC4" w:rsidRPr="00834885">
          <w:rPr>
            <w:rStyle w:val="Hyperlink"/>
            <w:rFonts w:ascii="Open Sans" w:hAnsi="Open Sans" w:cs="Open Sans"/>
          </w:rPr>
          <w:t>section 28D</w:t>
        </w:r>
      </w:hyperlink>
      <w:r w:rsidRPr="00834885">
        <w:rPr>
          <w:rFonts w:ascii="Open Sans" w:hAnsi="Open Sans" w:cs="Open Sans"/>
        </w:rPr>
        <w:t xml:space="preserve"> of the IR&amp;D Act, is that an overseas activity must be either a core R&amp;D activity or a supporting R&amp;D activity</w:t>
      </w:r>
      <w:r w:rsidR="003E58FA" w:rsidRPr="00834885">
        <w:rPr>
          <w:rFonts w:ascii="Open Sans" w:hAnsi="Open Sans" w:cs="Open Sans"/>
        </w:rPr>
        <w:t>.</w:t>
      </w:r>
    </w:p>
    <w:p w14:paraId="730FDDBD" w14:textId="77777777" w:rsidR="00EF40C7" w:rsidRDefault="004A6562" w:rsidP="00EF40C7">
      <w:pPr>
        <w:rPr>
          <w:rFonts w:ascii="Open Sans" w:hAnsi="Open Sans" w:cs="Open Sans"/>
        </w:rPr>
      </w:pPr>
      <w:r w:rsidRPr="00EF40C7">
        <w:rPr>
          <w:rFonts w:ascii="Open Sans" w:hAnsi="Open Sans" w:cs="Open Sans"/>
        </w:rPr>
        <w:t xml:space="preserve">The remaining </w:t>
      </w:r>
      <w:r w:rsidR="007B654B" w:rsidRPr="00EF40C7">
        <w:rPr>
          <w:rFonts w:ascii="Open Sans" w:hAnsi="Open Sans" w:cs="Open Sans"/>
        </w:rPr>
        <w:t xml:space="preserve">eligibility </w:t>
      </w:r>
      <w:r w:rsidRPr="00EF40C7">
        <w:rPr>
          <w:rFonts w:ascii="Open Sans" w:hAnsi="Open Sans" w:cs="Open Sans"/>
        </w:rPr>
        <w:t>conditions are</w:t>
      </w:r>
      <w:r w:rsidR="00191EF2" w:rsidRPr="00EF40C7">
        <w:rPr>
          <w:rFonts w:ascii="Open Sans" w:hAnsi="Open Sans" w:cs="Open Sans"/>
        </w:rPr>
        <w:t xml:space="preserve"> that</w:t>
      </w:r>
      <w:r w:rsidRPr="00EF40C7">
        <w:rPr>
          <w:rFonts w:ascii="Open Sans" w:hAnsi="Open Sans" w:cs="Open Sans"/>
        </w:rPr>
        <w:t>:</w:t>
      </w:r>
    </w:p>
    <w:p w14:paraId="04B8C127" w14:textId="67BB5C2C" w:rsidR="004A6562" w:rsidRPr="00EF40C7" w:rsidRDefault="004A6562" w:rsidP="00EF40C7">
      <w:pPr>
        <w:pStyle w:val="ListBullet"/>
        <w:ind w:left="284" w:hanging="284"/>
        <w:rPr>
          <w:rFonts w:ascii="Open Sans" w:hAnsi="Open Sans" w:cs="Open Sans"/>
          <w:szCs w:val="24"/>
        </w:rPr>
      </w:pPr>
      <w:r w:rsidRPr="00EF40C7">
        <w:rPr>
          <w:rFonts w:ascii="Open Sans" w:hAnsi="Open Sans" w:cs="Open Sans"/>
          <w:szCs w:val="24"/>
        </w:rPr>
        <w:t xml:space="preserve">one or more specified, eligible core R&amp;D activities undertaken solely in </w:t>
      </w:r>
      <w:proofErr w:type="gramStart"/>
      <w:r w:rsidRPr="00EF40C7">
        <w:rPr>
          <w:rFonts w:ascii="Open Sans" w:hAnsi="Open Sans" w:cs="Open Sans"/>
          <w:szCs w:val="24"/>
        </w:rPr>
        <w:t>Australia</w:t>
      </w:r>
      <w:proofErr w:type="gramEnd"/>
      <w:r w:rsidRPr="00EF40C7">
        <w:rPr>
          <w:rFonts w:ascii="Open Sans" w:hAnsi="Open Sans" w:cs="Open Sans"/>
          <w:szCs w:val="24"/>
        </w:rPr>
        <w:t xml:space="preserve"> or the External Territories cannot be completed without the overseas activity</w:t>
      </w:r>
    </w:p>
    <w:p w14:paraId="3ED6A4BF" w14:textId="05129EC7" w:rsidR="004A6562" w:rsidRPr="00834885" w:rsidRDefault="004A6562" w:rsidP="00EF40C7">
      <w:pPr>
        <w:pStyle w:val="ListBullet"/>
        <w:spacing w:after="0" w:line="240" w:lineRule="auto"/>
        <w:ind w:left="284" w:hanging="284"/>
        <w:rPr>
          <w:rFonts w:ascii="Open Sans" w:hAnsi="Open Sans" w:cs="Open Sans"/>
          <w:szCs w:val="24"/>
        </w:rPr>
      </w:pPr>
      <w:r w:rsidRPr="00834885">
        <w:rPr>
          <w:rFonts w:ascii="Open Sans" w:hAnsi="Open Sans" w:cs="Open Sans"/>
          <w:szCs w:val="24"/>
        </w:rPr>
        <w:t>the overseas activity cannot be undertaken solely in Australia or the External Territories for one of the four reasons specified under section 28D (4) of the IR&amp;D Act</w:t>
      </w:r>
      <w:r w:rsidR="00A11237">
        <w:rPr>
          <w:rFonts w:ascii="Open Sans" w:hAnsi="Open Sans" w:cs="Open Sans"/>
          <w:szCs w:val="24"/>
        </w:rPr>
        <w:t>,</w:t>
      </w:r>
      <w:r w:rsidRPr="00834885">
        <w:rPr>
          <w:rFonts w:ascii="Open Sans" w:hAnsi="Open Sans" w:cs="Open Sans"/>
          <w:szCs w:val="24"/>
        </w:rPr>
        <w:t xml:space="preserve"> and</w:t>
      </w:r>
    </w:p>
    <w:p w14:paraId="4B7B1A56" w14:textId="77777777" w:rsidR="004A6562" w:rsidRPr="00834885" w:rsidRDefault="004A6562" w:rsidP="00EF40C7">
      <w:pPr>
        <w:pStyle w:val="ListBullet"/>
        <w:spacing w:after="0" w:line="240" w:lineRule="auto"/>
        <w:ind w:left="284" w:hanging="284"/>
        <w:rPr>
          <w:rFonts w:ascii="Open Sans" w:hAnsi="Open Sans" w:cs="Open Sans"/>
          <w:szCs w:val="24"/>
        </w:rPr>
      </w:pPr>
      <w:r w:rsidRPr="00834885">
        <w:rPr>
          <w:rFonts w:ascii="Open Sans" w:hAnsi="Open Sans" w:cs="Open Sans"/>
          <w:szCs w:val="24"/>
        </w:rPr>
        <w:t xml:space="preserve">expenditure on the overseas activity </w:t>
      </w:r>
      <w:r w:rsidR="00191EF2" w:rsidRPr="00834885">
        <w:rPr>
          <w:rFonts w:ascii="Open Sans" w:hAnsi="Open Sans" w:cs="Open Sans"/>
          <w:szCs w:val="24"/>
        </w:rPr>
        <w:t>must be</w:t>
      </w:r>
      <w:r w:rsidRPr="00834885">
        <w:rPr>
          <w:rFonts w:ascii="Open Sans" w:hAnsi="Open Sans" w:cs="Open Sans"/>
          <w:szCs w:val="24"/>
        </w:rPr>
        <w:t xml:space="preserve"> less than the expenditure on specified, eligible Australian core R&amp;D activities and their related Australian supporting R&amp;D activities.</w:t>
      </w:r>
    </w:p>
    <w:p w14:paraId="4CAE451C" w14:textId="7FBEAD34" w:rsidR="004A6562" w:rsidRPr="00834885" w:rsidRDefault="004A6562" w:rsidP="00D8124A">
      <w:pPr>
        <w:pStyle w:val="H2RDTI"/>
        <w:spacing w:before="240" w:after="120"/>
        <w:rPr>
          <w:iCs/>
        </w:rPr>
      </w:pPr>
      <w:r w:rsidRPr="00834885">
        <w:t>Who is eligible to apply for an Advance Finding or an Overseas</w:t>
      </w:r>
      <w:r w:rsidR="00F02CA4">
        <w:t xml:space="preserve"> </w:t>
      </w:r>
      <w:r w:rsidRPr="00834885">
        <w:t>Finding?</w:t>
      </w:r>
    </w:p>
    <w:p w14:paraId="549E2447" w14:textId="7E7DBC7B" w:rsidR="004A6562" w:rsidRDefault="004A6562" w:rsidP="00EF40C7">
      <w:pPr>
        <w:rPr>
          <w:rFonts w:ascii="Open Sans" w:hAnsi="Open Sans" w:cs="Open Sans"/>
        </w:rPr>
      </w:pPr>
      <w:r w:rsidRPr="00834885">
        <w:rPr>
          <w:rFonts w:ascii="Open Sans" w:hAnsi="Open Sans" w:cs="Open Sans"/>
        </w:rPr>
        <w:t xml:space="preserve">Only an </w:t>
      </w:r>
      <w:hyperlink r:id="rId18" w:history="1">
        <w:r w:rsidR="005B37EA" w:rsidRPr="00834885">
          <w:rPr>
            <w:rStyle w:val="Hyperlink"/>
            <w:rFonts w:ascii="Open Sans" w:hAnsi="Open Sans" w:cs="Open Sans"/>
            <w:lang w:val="en"/>
          </w:rPr>
          <w:t xml:space="preserve">eligible R&amp;D </w:t>
        </w:r>
        <w:r w:rsidR="005B37EA">
          <w:rPr>
            <w:rStyle w:val="Hyperlink"/>
            <w:rFonts w:ascii="Open Sans" w:hAnsi="Open Sans" w:cs="Open Sans"/>
            <w:lang w:val="en"/>
          </w:rPr>
          <w:t>e</w:t>
        </w:r>
        <w:r w:rsidR="005B37EA" w:rsidRPr="00834885">
          <w:rPr>
            <w:rStyle w:val="Hyperlink"/>
            <w:rFonts w:ascii="Open Sans" w:hAnsi="Open Sans" w:cs="Open Sans"/>
            <w:lang w:val="en"/>
          </w:rPr>
          <w:t>ntity</w:t>
        </w:r>
      </w:hyperlink>
      <w:r w:rsidR="00F57BD1" w:rsidRPr="00834885">
        <w:rPr>
          <w:rFonts w:ascii="Open Sans" w:hAnsi="Open Sans" w:cs="Open Sans"/>
        </w:rPr>
        <w:t xml:space="preserve"> </w:t>
      </w:r>
      <w:r w:rsidRPr="00834885">
        <w:rPr>
          <w:rFonts w:ascii="Open Sans" w:hAnsi="Open Sans" w:cs="Open Sans"/>
        </w:rPr>
        <w:t xml:space="preserve">can apply for an Advance Finding or Overseas Finding. You are an </w:t>
      </w:r>
      <w:r w:rsidR="00F57BD1" w:rsidRPr="00834885">
        <w:rPr>
          <w:rFonts w:ascii="Open Sans" w:hAnsi="Open Sans" w:cs="Open Sans"/>
        </w:rPr>
        <w:t xml:space="preserve">eligible </w:t>
      </w:r>
      <w:r w:rsidRPr="00834885">
        <w:rPr>
          <w:rFonts w:ascii="Open Sans" w:hAnsi="Open Sans" w:cs="Open Sans"/>
        </w:rPr>
        <w:t xml:space="preserve">R&amp;D </w:t>
      </w:r>
      <w:bookmarkStart w:id="1" w:name="CursorPositionBM"/>
      <w:bookmarkEnd w:id="1"/>
      <w:r w:rsidR="005B37EA">
        <w:rPr>
          <w:rFonts w:ascii="Open Sans" w:hAnsi="Open Sans" w:cs="Open Sans"/>
        </w:rPr>
        <w:t>e</w:t>
      </w:r>
      <w:r w:rsidR="005B37EA" w:rsidRPr="00834885">
        <w:rPr>
          <w:rFonts w:ascii="Open Sans" w:hAnsi="Open Sans" w:cs="Open Sans"/>
        </w:rPr>
        <w:t xml:space="preserve">ntity </w:t>
      </w:r>
      <w:r w:rsidRPr="00834885">
        <w:rPr>
          <w:rFonts w:ascii="Open Sans" w:hAnsi="Open Sans" w:cs="Open Sans"/>
        </w:rPr>
        <w:t>if you are a company that is:</w:t>
      </w:r>
    </w:p>
    <w:p w14:paraId="51E2A137" w14:textId="3AA4C4BF" w:rsidR="004A6562" w:rsidRPr="00834885" w:rsidRDefault="004A6562" w:rsidP="004A6562">
      <w:pPr>
        <w:pStyle w:val="ListBullet"/>
        <w:spacing w:after="0" w:line="240" w:lineRule="auto"/>
        <w:ind w:left="284" w:hanging="284"/>
        <w:rPr>
          <w:rFonts w:ascii="Open Sans" w:hAnsi="Open Sans" w:cs="Open Sans"/>
          <w:szCs w:val="24"/>
        </w:rPr>
      </w:pPr>
      <w:r w:rsidRPr="00834885">
        <w:rPr>
          <w:rFonts w:ascii="Open Sans" w:hAnsi="Open Sans" w:cs="Open Sans"/>
          <w:szCs w:val="24"/>
        </w:rPr>
        <w:t>incorporated under an Australian law</w:t>
      </w:r>
      <w:r w:rsidR="00A11237">
        <w:rPr>
          <w:rFonts w:ascii="Open Sans" w:hAnsi="Open Sans" w:cs="Open Sans"/>
          <w:szCs w:val="24"/>
        </w:rPr>
        <w:t>,</w:t>
      </w:r>
      <w:r w:rsidR="00A11237" w:rsidRPr="00834885">
        <w:rPr>
          <w:rFonts w:ascii="Open Sans" w:hAnsi="Open Sans" w:cs="Open Sans"/>
          <w:szCs w:val="24"/>
        </w:rPr>
        <w:t xml:space="preserve"> </w:t>
      </w:r>
      <w:r w:rsidRPr="00834885">
        <w:rPr>
          <w:rFonts w:ascii="Open Sans" w:hAnsi="Open Sans" w:cs="Open Sans"/>
          <w:szCs w:val="24"/>
        </w:rPr>
        <w:t>or</w:t>
      </w:r>
    </w:p>
    <w:p w14:paraId="7E4FAA9F" w14:textId="77777777" w:rsidR="004A6562" w:rsidRPr="00834885" w:rsidRDefault="004A6562" w:rsidP="004A6562">
      <w:pPr>
        <w:pStyle w:val="ListBullet"/>
        <w:spacing w:after="0" w:line="240" w:lineRule="auto"/>
        <w:ind w:left="284" w:hanging="284"/>
        <w:rPr>
          <w:rFonts w:ascii="Open Sans" w:hAnsi="Open Sans" w:cs="Open Sans"/>
          <w:szCs w:val="24"/>
        </w:rPr>
      </w:pPr>
      <w:r w:rsidRPr="00834885">
        <w:rPr>
          <w:rFonts w:ascii="Open Sans" w:hAnsi="Open Sans" w:cs="Open Sans"/>
          <w:szCs w:val="24"/>
        </w:rPr>
        <w:t>incorporated under foreign law but an Australian resident for income purposes; or</w:t>
      </w:r>
    </w:p>
    <w:p w14:paraId="51518854" w14:textId="67D88B3F" w:rsidR="004A6562" w:rsidRPr="00834885" w:rsidRDefault="004A6562" w:rsidP="00EF40C7">
      <w:pPr>
        <w:pStyle w:val="ListBullet2"/>
        <w:spacing w:before="0"/>
        <w:ind w:left="568" w:hanging="284"/>
        <w:rPr>
          <w:rFonts w:ascii="Open Sans" w:hAnsi="Open Sans" w:cs="Open Sans"/>
        </w:rPr>
      </w:pPr>
      <w:r w:rsidRPr="00834885">
        <w:rPr>
          <w:rFonts w:ascii="Open Sans" w:hAnsi="Open Sans" w:cs="Open Sans"/>
        </w:rPr>
        <w:t>incorporated under foreign law</w:t>
      </w:r>
      <w:r w:rsidR="00A11237">
        <w:rPr>
          <w:rFonts w:ascii="Open Sans" w:hAnsi="Open Sans" w:cs="Open Sans"/>
        </w:rPr>
        <w:t>,</w:t>
      </w:r>
      <w:r w:rsidR="00A11237" w:rsidRPr="00834885">
        <w:rPr>
          <w:rFonts w:ascii="Open Sans" w:hAnsi="Open Sans" w:cs="Open Sans"/>
        </w:rPr>
        <w:t xml:space="preserve"> </w:t>
      </w:r>
      <w:r w:rsidRPr="00834885">
        <w:rPr>
          <w:rFonts w:ascii="Open Sans" w:hAnsi="Open Sans" w:cs="Open Sans"/>
        </w:rPr>
        <w:t>and</w:t>
      </w:r>
    </w:p>
    <w:p w14:paraId="3FE7CE04" w14:textId="1CE864A3" w:rsidR="004A6562" w:rsidRPr="00834885" w:rsidRDefault="004A6562" w:rsidP="00EF40C7">
      <w:pPr>
        <w:pStyle w:val="ListBullet2"/>
        <w:ind w:left="568" w:hanging="284"/>
        <w:rPr>
          <w:rFonts w:ascii="Open Sans" w:hAnsi="Open Sans" w:cs="Open Sans"/>
        </w:rPr>
      </w:pPr>
      <w:r w:rsidRPr="00834885">
        <w:rPr>
          <w:rFonts w:ascii="Open Sans" w:hAnsi="Open Sans" w:cs="Open Sans"/>
        </w:rPr>
        <w:t xml:space="preserve">a resident of a country with which Australia has a </w:t>
      </w:r>
      <w:hyperlink r:id="rId19" w:history="1">
        <w:r w:rsidR="00BC4DE1" w:rsidRPr="00834885">
          <w:rPr>
            <w:rStyle w:val="Hyperlink"/>
            <w:rFonts w:ascii="Open Sans" w:hAnsi="Open Sans" w:cs="Open Sans"/>
          </w:rPr>
          <w:t>double tax agreement</w:t>
        </w:r>
      </w:hyperlink>
      <w:r w:rsidRPr="00834885">
        <w:rPr>
          <w:rFonts w:ascii="Open Sans" w:hAnsi="Open Sans" w:cs="Open Sans"/>
        </w:rPr>
        <w:t xml:space="preserve">, including a definition of </w:t>
      </w:r>
      <w:hyperlink r:id="rId20" w:history="1">
        <w:r w:rsidR="00BC4DE1" w:rsidRPr="00834885">
          <w:rPr>
            <w:rStyle w:val="Hyperlink"/>
            <w:rFonts w:ascii="Open Sans" w:hAnsi="Open Sans" w:cs="Open Sans"/>
          </w:rPr>
          <w:t>'permanent establishment'</w:t>
        </w:r>
      </w:hyperlink>
      <w:r w:rsidR="00A11237">
        <w:rPr>
          <w:rFonts w:ascii="Open Sans" w:hAnsi="Open Sans" w:cs="Open Sans"/>
        </w:rPr>
        <w:t>,</w:t>
      </w:r>
      <w:r w:rsidR="00A11237" w:rsidRPr="00834885">
        <w:rPr>
          <w:rFonts w:ascii="Open Sans" w:hAnsi="Open Sans" w:cs="Open Sans"/>
        </w:rPr>
        <w:t xml:space="preserve"> </w:t>
      </w:r>
      <w:r w:rsidRPr="00834885">
        <w:rPr>
          <w:rFonts w:ascii="Open Sans" w:hAnsi="Open Sans" w:cs="Open Sans"/>
        </w:rPr>
        <w:t>and</w:t>
      </w:r>
    </w:p>
    <w:p w14:paraId="3AD73E94" w14:textId="77777777" w:rsidR="004A6562" w:rsidRPr="00834885" w:rsidRDefault="004A6562" w:rsidP="004A6562">
      <w:pPr>
        <w:pStyle w:val="ListBullet2"/>
        <w:ind w:left="567" w:hanging="283"/>
        <w:rPr>
          <w:rFonts w:ascii="Open Sans" w:hAnsi="Open Sans" w:cs="Open Sans"/>
        </w:rPr>
      </w:pPr>
      <w:r w:rsidRPr="00834885">
        <w:rPr>
          <w:rFonts w:ascii="Open Sans" w:hAnsi="Open Sans" w:cs="Open Sans"/>
        </w:rPr>
        <w:t>carrying on business in Australia through a permanent establishment as defined in the double tax agreement.</w:t>
      </w:r>
    </w:p>
    <w:p w14:paraId="6E888669" w14:textId="7731B6EB" w:rsidR="004A6562" w:rsidRDefault="004A6562" w:rsidP="00EF40C7">
      <w:pPr>
        <w:rPr>
          <w:rFonts w:ascii="Open Sans" w:hAnsi="Open Sans" w:cs="Open Sans"/>
        </w:rPr>
      </w:pPr>
      <w:r w:rsidRPr="00834885">
        <w:rPr>
          <w:rFonts w:ascii="Open Sans" w:hAnsi="Open Sans" w:cs="Open Sans"/>
        </w:rPr>
        <w:t>You are not eligible to apply for a finding or the R&amp;D Tax Incentive more broadly if you:</w:t>
      </w:r>
    </w:p>
    <w:p w14:paraId="06995166" w14:textId="0E09BA62" w:rsidR="004A6562" w:rsidRPr="00834885" w:rsidRDefault="004A6562" w:rsidP="004A6562">
      <w:pPr>
        <w:pStyle w:val="ListBullet"/>
        <w:spacing w:line="240" w:lineRule="auto"/>
        <w:ind w:left="284" w:hanging="284"/>
        <w:rPr>
          <w:rFonts w:ascii="Open Sans" w:hAnsi="Open Sans" w:cs="Open Sans"/>
          <w:szCs w:val="24"/>
        </w:rPr>
      </w:pPr>
      <w:r w:rsidRPr="00834885">
        <w:rPr>
          <w:rFonts w:ascii="Open Sans" w:hAnsi="Open Sans" w:cs="Open Sans"/>
          <w:szCs w:val="24"/>
        </w:rPr>
        <w:t>are a corporate limited partnership</w:t>
      </w:r>
      <w:r w:rsidR="00A11237">
        <w:rPr>
          <w:rFonts w:ascii="Open Sans" w:hAnsi="Open Sans" w:cs="Open Sans"/>
          <w:szCs w:val="24"/>
        </w:rPr>
        <w:t>,</w:t>
      </w:r>
      <w:r w:rsidR="00A11237" w:rsidRPr="00834885">
        <w:rPr>
          <w:rFonts w:ascii="Open Sans" w:hAnsi="Open Sans" w:cs="Open Sans"/>
          <w:szCs w:val="24"/>
        </w:rPr>
        <w:t xml:space="preserve"> </w:t>
      </w:r>
      <w:r w:rsidRPr="00834885">
        <w:rPr>
          <w:rFonts w:ascii="Open Sans" w:hAnsi="Open Sans" w:cs="Open Sans"/>
          <w:szCs w:val="24"/>
        </w:rPr>
        <w:t>or</w:t>
      </w:r>
    </w:p>
    <w:p w14:paraId="42D47538" w14:textId="6101CAB1" w:rsidR="004A6562" w:rsidRPr="00834885" w:rsidRDefault="004A6562" w:rsidP="004A6562">
      <w:pPr>
        <w:pStyle w:val="ListBullet"/>
        <w:spacing w:line="240" w:lineRule="auto"/>
        <w:ind w:left="284" w:hanging="284"/>
        <w:rPr>
          <w:rFonts w:ascii="Open Sans" w:hAnsi="Open Sans" w:cs="Open Sans"/>
          <w:szCs w:val="24"/>
        </w:rPr>
      </w:pPr>
      <w:r w:rsidRPr="00834885">
        <w:rPr>
          <w:rFonts w:ascii="Open Sans" w:hAnsi="Open Sans" w:cs="Open Sans"/>
          <w:szCs w:val="24"/>
        </w:rPr>
        <w:t xml:space="preserve">are an exempt </w:t>
      </w:r>
      <w:r w:rsidR="005B37EA">
        <w:rPr>
          <w:rFonts w:ascii="Open Sans" w:hAnsi="Open Sans" w:cs="Open Sans"/>
          <w:szCs w:val="24"/>
        </w:rPr>
        <w:t>e</w:t>
      </w:r>
      <w:r w:rsidR="005B37EA" w:rsidRPr="00834885">
        <w:rPr>
          <w:rFonts w:ascii="Open Sans" w:hAnsi="Open Sans" w:cs="Open Sans"/>
          <w:szCs w:val="24"/>
        </w:rPr>
        <w:t xml:space="preserve">ntity </w:t>
      </w:r>
      <w:r w:rsidRPr="00834885">
        <w:rPr>
          <w:rFonts w:ascii="Open Sans" w:hAnsi="Open Sans" w:cs="Open Sans"/>
          <w:szCs w:val="24"/>
        </w:rPr>
        <w:t>(because your entire income is exempt from income tax).</w:t>
      </w:r>
    </w:p>
    <w:p w14:paraId="6BA1C3E7" w14:textId="0601999C" w:rsidR="004A6562" w:rsidRPr="00834885" w:rsidRDefault="004A6562" w:rsidP="004A6562">
      <w:pPr>
        <w:rPr>
          <w:rFonts w:ascii="Open Sans" w:hAnsi="Open Sans" w:cs="Open Sans"/>
        </w:rPr>
      </w:pPr>
      <w:r w:rsidRPr="00834885">
        <w:rPr>
          <w:rFonts w:ascii="Open Sans" w:hAnsi="Open Sans" w:cs="Open Sans"/>
        </w:rPr>
        <w:t xml:space="preserve">Trusts are generally not eligible entities. The exception is a body corporate in the capacity of trustee for a public trading trust. You should contact the Australian Taxation Office if you are unsure about whether you are an R&amp;D </w:t>
      </w:r>
      <w:r w:rsidR="005B37EA">
        <w:rPr>
          <w:rFonts w:ascii="Open Sans" w:hAnsi="Open Sans" w:cs="Open Sans"/>
        </w:rPr>
        <w:t>e</w:t>
      </w:r>
      <w:r w:rsidR="005B37EA" w:rsidRPr="00834885">
        <w:rPr>
          <w:rFonts w:ascii="Open Sans" w:hAnsi="Open Sans" w:cs="Open Sans"/>
        </w:rPr>
        <w:t>ntity</w:t>
      </w:r>
      <w:r w:rsidRPr="00834885">
        <w:rPr>
          <w:rFonts w:ascii="Open Sans" w:hAnsi="Open Sans" w:cs="Open Sans"/>
        </w:rPr>
        <w:t>.</w:t>
      </w:r>
    </w:p>
    <w:p w14:paraId="37E55799" w14:textId="40CDC680" w:rsidR="004A6562" w:rsidRPr="00834885" w:rsidRDefault="004A6562" w:rsidP="004A6562">
      <w:pPr>
        <w:rPr>
          <w:rFonts w:ascii="Open Sans" w:hAnsi="Open Sans" w:cs="Open Sans"/>
        </w:rPr>
      </w:pPr>
      <w:r w:rsidRPr="00834885">
        <w:rPr>
          <w:rFonts w:ascii="Open Sans" w:hAnsi="Open Sans" w:cs="Open Sans"/>
          <w:u w:val="single"/>
        </w:rPr>
        <w:t>Note</w:t>
      </w:r>
      <w:r w:rsidRPr="00834885">
        <w:rPr>
          <w:rFonts w:ascii="Open Sans" w:hAnsi="Open Sans" w:cs="Open Sans"/>
        </w:rPr>
        <w:t xml:space="preserve">: If you are part of a </w:t>
      </w:r>
      <w:hyperlink r:id="rId21" w:history="1">
        <w:r w:rsidR="00784E76" w:rsidRPr="00834885">
          <w:rPr>
            <w:rStyle w:val="Hyperlink"/>
            <w:rFonts w:ascii="Open Sans" w:hAnsi="Open Sans" w:cs="Open Sans"/>
          </w:rPr>
          <w:t>consolidated group</w:t>
        </w:r>
      </w:hyperlink>
      <w:r w:rsidR="00784E76" w:rsidRPr="00834885">
        <w:rPr>
          <w:rFonts w:ascii="Open Sans" w:hAnsi="Open Sans" w:cs="Open Sans"/>
        </w:rPr>
        <w:t xml:space="preserve"> </w:t>
      </w:r>
      <w:r w:rsidRPr="00834885">
        <w:rPr>
          <w:rFonts w:ascii="Open Sans" w:hAnsi="Open Sans" w:cs="Open Sans"/>
        </w:rPr>
        <w:t xml:space="preserve">or </w:t>
      </w:r>
      <w:hyperlink r:id="rId22" w:anchor="MEC" w:history="1">
        <w:r w:rsidR="00D86F1F" w:rsidRPr="00834885">
          <w:rPr>
            <w:rStyle w:val="Hyperlink"/>
            <w:rFonts w:ascii="Open Sans" w:hAnsi="Open Sans" w:cs="Open Sans"/>
          </w:rPr>
          <w:t>multiple entry consolidated (MEC) group</w:t>
        </w:r>
      </w:hyperlink>
      <w:r w:rsidRPr="00834885">
        <w:rPr>
          <w:rFonts w:ascii="Open Sans" w:hAnsi="Open Sans" w:cs="Open Sans"/>
        </w:rPr>
        <w:t>, only the head company of the group may apply for an Advance or Overseas Finding.</w:t>
      </w:r>
    </w:p>
    <w:p w14:paraId="745E6AF6" w14:textId="1C35147B" w:rsidR="004A6562" w:rsidRDefault="004A6562" w:rsidP="00EF40C7">
      <w:pPr>
        <w:pStyle w:val="BodyText"/>
        <w:rPr>
          <w:rFonts w:ascii="Open Sans" w:hAnsi="Open Sans" w:cs="Open Sans"/>
          <w:sz w:val="24"/>
          <w:szCs w:val="24"/>
        </w:rPr>
      </w:pPr>
      <w:r w:rsidRPr="00834885">
        <w:rPr>
          <w:rFonts w:ascii="Open Sans" w:hAnsi="Open Sans" w:cs="Open Sans"/>
          <w:sz w:val="24"/>
          <w:szCs w:val="24"/>
        </w:rPr>
        <w:t xml:space="preserve">The following entities may also apply for an Advance Finding on an R&amp;D </w:t>
      </w:r>
      <w:r w:rsidR="005B37EA">
        <w:rPr>
          <w:rFonts w:ascii="Open Sans" w:hAnsi="Open Sans" w:cs="Open Sans"/>
          <w:sz w:val="24"/>
          <w:szCs w:val="24"/>
        </w:rPr>
        <w:t>e</w:t>
      </w:r>
      <w:r w:rsidR="005B37EA" w:rsidRPr="00834885">
        <w:rPr>
          <w:rFonts w:ascii="Open Sans" w:hAnsi="Open Sans" w:cs="Open Sans"/>
          <w:sz w:val="24"/>
          <w:szCs w:val="24"/>
        </w:rPr>
        <w:t xml:space="preserve">ntity’s </w:t>
      </w:r>
      <w:r w:rsidRPr="00834885">
        <w:rPr>
          <w:rFonts w:ascii="Open Sans" w:hAnsi="Open Sans" w:cs="Open Sans"/>
          <w:sz w:val="24"/>
          <w:szCs w:val="24"/>
        </w:rPr>
        <w:t>behalf:</w:t>
      </w:r>
    </w:p>
    <w:p w14:paraId="653A4C29" w14:textId="0FE410C6" w:rsidR="004A6562" w:rsidRPr="00834885" w:rsidRDefault="004A6562" w:rsidP="004A6562">
      <w:pPr>
        <w:pStyle w:val="ListBullet"/>
        <w:spacing w:line="240" w:lineRule="auto"/>
        <w:ind w:left="284" w:hanging="284"/>
        <w:rPr>
          <w:rFonts w:ascii="Open Sans" w:hAnsi="Open Sans" w:cs="Open Sans"/>
          <w:szCs w:val="24"/>
        </w:rPr>
      </w:pPr>
      <w:r w:rsidRPr="00834885">
        <w:rPr>
          <w:rFonts w:ascii="Open Sans" w:hAnsi="Open Sans" w:cs="Open Sans"/>
          <w:szCs w:val="24"/>
        </w:rPr>
        <w:t xml:space="preserve">a </w:t>
      </w:r>
      <w:hyperlink r:id="rId23" w:anchor="&amp;panel1-1" w:history="1">
        <w:r w:rsidR="00DF277E" w:rsidRPr="006D1A84">
          <w:rPr>
            <w:rStyle w:val="Hyperlink"/>
            <w:rFonts w:ascii="Open Sans" w:hAnsi="Open Sans" w:cs="Open Sans"/>
            <w:szCs w:val="24"/>
          </w:rPr>
          <w:t xml:space="preserve">registered tax agent </w:t>
        </w:r>
        <w:r w:rsidR="006A24C8" w:rsidRPr="006D1A84">
          <w:rPr>
            <w:rStyle w:val="Hyperlink"/>
            <w:rFonts w:ascii="Open Sans" w:hAnsi="Open Sans" w:cs="Open Sans"/>
            <w:szCs w:val="24"/>
          </w:rPr>
          <w:t xml:space="preserve">or an R&amp;D </w:t>
        </w:r>
        <w:r w:rsidR="006D1A84" w:rsidRPr="006D1A84">
          <w:rPr>
            <w:rStyle w:val="Hyperlink"/>
            <w:rFonts w:ascii="Open Sans" w:hAnsi="Open Sans" w:cs="Open Sans"/>
            <w:szCs w:val="24"/>
          </w:rPr>
          <w:t>consultant registered with the Tax Practitioners Board</w:t>
        </w:r>
      </w:hyperlink>
      <w:r w:rsidR="006D1A84">
        <w:rPr>
          <w:rFonts w:ascii="Open Sans" w:hAnsi="Open Sans" w:cs="Open Sans"/>
          <w:szCs w:val="24"/>
        </w:rPr>
        <w:t xml:space="preserve"> and </w:t>
      </w:r>
      <w:r w:rsidR="0046381B">
        <w:rPr>
          <w:rFonts w:ascii="Open Sans" w:hAnsi="Open Sans" w:cs="Open Sans"/>
          <w:szCs w:val="24"/>
        </w:rPr>
        <w:t>authorised</w:t>
      </w:r>
      <w:r w:rsidRPr="00834885">
        <w:rPr>
          <w:rFonts w:ascii="Open Sans" w:hAnsi="Open Sans" w:cs="Open Sans"/>
          <w:szCs w:val="24"/>
        </w:rPr>
        <w:t xml:space="preserve"> to act on the R&amp;D </w:t>
      </w:r>
      <w:r w:rsidR="005B37EA">
        <w:rPr>
          <w:rFonts w:ascii="Open Sans" w:hAnsi="Open Sans" w:cs="Open Sans"/>
          <w:szCs w:val="24"/>
        </w:rPr>
        <w:t>e</w:t>
      </w:r>
      <w:r w:rsidR="005B37EA" w:rsidRPr="00834885">
        <w:rPr>
          <w:rFonts w:ascii="Open Sans" w:hAnsi="Open Sans" w:cs="Open Sans"/>
          <w:szCs w:val="24"/>
        </w:rPr>
        <w:t xml:space="preserve">ntity’s </w:t>
      </w:r>
      <w:r w:rsidRPr="00834885">
        <w:rPr>
          <w:rFonts w:ascii="Open Sans" w:hAnsi="Open Sans" w:cs="Open Sans"/>
          <w:szCs w:val="24"/>
        </w:rPr>
        <w:t>behalf in this matter</w:t>
      </w:r>
    </w:p>
    <w:p w14:paraId="0888B736" w14:textId="430409CA" w:rsidR="004A6562" w:rsidRPr="00834885" w:rsidRDefault="004A6562" w:rsidP="004A6562">
      <w:pPr>
        <w:pStyle w:val="ListBullet"/>
        <w:spacing w:line="240" w:lineRule="auto"/>
        <w:ind w:left="284" w:hanging="284"/>
        <w:rPr>
          <w:rFonts w:ascii="Open Sans" w:hAnsi="Open Sans" w:cs="Open Sans"/>
          <w:szCs w:val="24"/>
        </w:rPr>
      </w:pPr>
      <w:r w:rsidRPr="00834885">
        <w:rPr>
          <w:rFonts w:ascii="Open Sans" w:hAnsi="Open Sans" w:cs="Open Sans"/>
          <w:szCs w:val="24"/>
        </w:rPr>
        <w:t xml:space="preserve">a </w:t>
      </w:r>
      <w:hyperlink r:id="rId24" w:history="1">
        <w:r w:rsidRPr="00E731EE">
          <w:rPr>
            <w:rStyle w:val="Hyperlink"/>
            <w:rFonts w:ascii="Open Sans" w:hAnsi="Open Sans" w:cs="Open Sans"/>
            <w:szCs w:val="24"/>
          </w:rPr>
          <w:t>Re</w:t>
        </w:r>
        <w:r w:rsidR="003A2FA8" w:rsidRPr="00E731EE">
          <w:rPr>
            <w:rStyle w:val="Hyperlink"/>
            <w:rFonts w:ascii="Open Sans" w:hAnsi="Open Sans" w:cs="Open Sans"/>
            <w:szCs w:val="24"/>
          </w:rPr>
          <w:t>search</w:t>
        </w:r>
        <w:r w:rsidRPr="00E731EE">
          <w:rPr>
            <w:rStyle w:val="Hyperlink"/>
            <w:rFonts w:ascii="Open Sans" w:hAnsi="Open Sans" w:cs="Open Sans"/>
            <w:szCs w:val="24"/>
          </w:rPr>
          <w:t xml:space="preserve"> Service Provider</w:t>
        </w:r>
      </w:hyperlink>
      <w:r w:rsidRPr="00834885">
        <w:rPr>
          <w:rFonts w:ascii="Open Sans" w:hAnsi="Open Sans" w:cs="Open Sans"/>
          <w:szCs w:val="24"/>
        </w:rPr>
        <w:t xml:space="preserve"> or a </w:t>
      </w:r>
      <w:hyperlink r:id="rId25" w:history="1">
        <w:r w:rsidRPr="00E731EE">
          <w:rPr>
            <w:rStyle w:val="Hyperlink"/>
            <w:rFonts w:ascii="Open Sans" w:hAnsi="Open Sans" w:cs="Open Sans"/>
            <w:szCs w:val="24"/>
          </w:rPr>
          <w:t>Cooperative Research Centre</w:t>
        </w:r>
      </w:hyperlink>
      <w:r w:rsidRPr="00834885">
        <w:rPr>
          <w:rFonts w:ascii="Open Sans" w:hAnsi="Open Sans" w:cs="Open Sans"/>
          <w:szCs w:val="24"/>
        </w:rPr>
        <w:t>.</w:t>
      </w:r>
    </w:p>
    <w:p w14:paraId="7FE93ED2" w14:textId="5C5A07F7" w:rsidR="004A6562" w:rsidRPr="00834885" w:rsidRDefault="004A6562" w:rsidP="004A6562">
      <w:pPr>
        <w:rPr>
          <w:rFonts w:ascii="Open Sans" w:hAnsi="Open Sans" w:cs="Open Sans"/>
        </w:rPr>
      </w:pPr>
      <w:r w:rsidRPr="00834885">
        <w:rPr>
          <w:rFonts w:ascii="Open Sans" w:hAnsi="Open Sans" w:cs="Open Sans"/>
        </w:rPr>
        <w:t xml:space="preserve">If this </w:t>
      </w:r>
      <w:r w:rsidR="00BC5D85">
        <w:rPr>
          <w:rFonts w:ascii="Open Sans" w:hAnsi="Open Sans" w:cs="Open Sans"/>
        </w:rPr>
        <w:t xml:space="preserve">application </w:t>
      </w:r>
      <w:r w:rsidRPr="00834885">
        <w:rPr>
          <w:rFonts w:ascii="Open Sans" w:hAnsi="Open Sans" w:cs="Open Sans"/>
        </w:rPr>
        <w:t xml:space="preserve">is completed by someone who is not an officer for the R&amp;D </w:t>
      </w:r>
      <w:r w:rsidR="005B37EA">
        <w:rPr>
          <w:rFonts w:ascii="Open Sans" w:hAnsi="Open Sans" w:cs="Open Sans"/>
        </w:rPr>
        <w:t>e</w:t>
      </w:r>
      <w:r w:rsidR="005B37EA" w:rsidRPr="00834885">
        <w:rPr>
          <w:rFonts w:ascii="Open Sans" w:hAnsi="Open Sans" w:cs="Open Sans"/>
        </w:rPr>
        <w:t>ntity</w:t>
      </w:r>
      <w:r w:rsidRPr="00834885">
        <w:rPr>
          <w:rFonts w:ascii="Open Sans" w:hAnsi="Open Sans" w:cs="Open Sans"/>
        </w:rPr>
        <w:t>, then the ‘applicant’ (e.g.</w:t>
      </w:r>
      <w:r w:rsidR="00A11237">
        <w:rPr>
          <w:rFonts w:ascii="Open Sans" w:hAnsi="Open Sans" w:cs="Open Sans"/>
        </w:rPr>
        <w:t>,</w:t>
      </w:r>
      <w:r w:rsidRPr="00834885">
        <w:rPr>
          <w:rFonts w:ascii="Open Sans" w:hAnsi="Open Sans" w:cs="Open Sans"/>
        </w:rPr>
        <w:t xml:space="preserve"> a tax agent) will be different from the ‘R&amp;D </w:t>
      </w:r>
      <w:r w:rsidR="008D6CC7">
        <w:rPr>
          <w:rFonts w:ascii="Open Sans" w:hAnsi="Open Sans" w:cs="Open Sans"/>
        </w:rPr>
        <w:t>e</w:t>
      </w:r>
      <w:r w:rsidR="008D6CC7" w:rsidRPr="00834885">
        <w:rPr>
          <w:rFonts w:ascii="Open Sans" w:hAnsi="Open Sans" w:cs="Open Sans"/>
        </w:rPr>
        <w:t xml:space="preserve">ntity’ </w:t>
      </w:r>
      <w:r w:rsidRPr="00834885">
        <w:rPr>
          <w:rFonts w:ascii="Open Sans" w:hAnsi="Open Sans" w:cs="Open Sans"/>
        </w:rPr>
        <w:t>(e.g.</w:t>
      </w:r>
      <w:r w:rsidR="00A11237">
        <w:rPr>
          <w:rFonts w:ascii="Open Sans" w:hAnsi="Open Sans" w:cs="Open Sans"/>
        </w:rPr>
        <w:t>,</w:t>
      </w:r>
      <w:r w:rsidRPr="00834885">
        <w:rPr>
          <w:rFonts w:ascii="Open Sans" w:hAnsi="Open Sans" w:cs="Open Sans"/>
        </w:rPr>
        <w:t xml:space="preserve"> the tax agent’s client). The </w:t>
      </w:r>
      <w:r w:rsidR="00BC5D85">
        <w:rPr>
          <w:rFonts w:ascii="Open Sans" w:hAnsi="Open Sans" w:cs="Open Sans"/>
        </w:rPr>
        <w:t>application</w:t>
      </w:r>
      <w:r w:rsidRPr="00834885">
        <w:rPr>
          <w:rFonts w:ascii="Open Sans" w:hAnsi="Open Sans" w:cs="Open Sans"/>
        </w:rPr>
        <w:t xml:space="preserve"> will ask for details of both the applicant and the R&amp;D </w:t>
      </w:r>
      <w:r w:rsidR="005B37EA">
        <w:rPr>
          <w:rFonts w:ascii="Open Sans" w:hAnsi="Open Sans" w:cs="Open Sans"/>
        </w:rPr>
        <w:t>e</w:t>
      </w:r>
      <w:r w:rsidR="005B37EA" w:rsidRPr="00834885">
        <w:rPr>
          <w:rFonts w:ascii="Open Sans" w:hAnsi="Open Sans" w:cs="Open Sans"/>
        </w:rPr>
        <w:t>ntity</w:t>
      </w:r>
      <w:r w:rsidRPr="00834885">
        <w:rPr>
          <w:rFonts w:ascii="Open Sans" w:hAnsi="Open Sans" w:cs="Open Sans"/>
        </w:rPr>
        <w:t>.</w:t>
      </w:r>
    </w:p>
    <w:p w14:paraId="321C04F0" w14:textId="77777777" w:rsidR="008E387C" w:rsidRPr="00834885" w:rsidRDefault="008E387C" w:rsidP="00D8124A">
      <w:pPr>
        <w:pStyle w:val="H2RDTI"/>
        <w:spacing w:before="240" w:after="120"/>
        <w:rPr>
          <w:iCs/>
        </w:rPr>
      </w:pPr>
      <w:r w:rsidRPr="00422506">
        <w:t>Which activities need Findings?</w:t>
      </w:r>
    </w:p>
    <w:p w14:paraId="77F62E65" w14:textId="549B1C65" w:rsidR="00DD52C0" w:rsidRPr="00834885" w:rsidRDefault="008E387C" w:rsidP="008E387C">
      <w:pPr>
        <w:pStyle w:val="BodyText"/>
        <w:rPr>
          <w:rFonts w:ascii="Open Sans" w:hAnsi="Open Sans" w:cs="Open Sans"/>
          <w:sz w:val="24"/>
          <w:szCs w:val="24"/>
        </w:rPr>
      </w:pPr>
      <w:r w:rsidRPr="00834885">
        <w:rPr>
          <w:rFonts w:ascii="Open Sans" w:hAnsi="Open Sans" w:cs="Open Sans"/>
          <w:sz w:val="24"/>
          <w:szCs w:val="24"/>
          <w:lang w:val="en"/>
        </w:rPr>
        <w:t xml:space="preserve">Applicants may seek </w:t>
      </w:r>
      <w:r w:rsidR="00422506">
        <w:rPr>
          <w:rFonts w:ascii="Open Sans" w:hAnsi="Open Sans" w:cs="Open Sans"/>
          <w:sz w:val="24"/>
          <w:szCs w:val="24"/>
          <w:lang w:val="en"/>
        </w:rPr>
        <w:t xml:space="preserve">an </w:t>
      </w:r>
      <w:r w:rsidRPr="00834885">
        <w:rPr>
          <w:rFonts w:ascii="Open Sans" w:hAnsi="Open Sans" w:cs="Open Sans"/>
          <w:sz w:val="24"/>
          <w:szCs w:val="24"/>
          <w:lang w:val="en"/>
        </w:rPr>
        <w:t xml:space="preserve">advance finding for any unregistered activity to </w:t>
      </w:r>
      <w:proofErr w:type="gramStart"/>
      <w:r w:rsidRPr="00834885">
        <w:rPr>
          <w:rFonts w:ascii="Open Sans" w:hAnsi="Open Sans" w:cs="Open Sans"/>
          <w:sz w:val="24"/>
          <w:szCs w:val="24"/>
          <w:lang w:val="en"/>
        </w:rPr>
        <w:t xml:space="preserve">be </w:t>
      </w:r>
      <w:r w:rsidRPr="00834885">
        <w:rPr>
          <w:rFonts w:ascii="Open Sans" w:hAnsi="Open Sans" w:cs="Open Sans"/>
          <w:sz w:val="24"/>
          <w:szCs w:val="24"/>
        </w:rPr>
        <w:t>undertaken</w:t>
      </w:r>
      <w:proofErr w:type="gramEnd"/>
      <w:r w:rsidRPr="00834885">
        <w:rPr>
          <w:rFonts w:ascii="Open Sans" w:hAnsi="Open Sans" w:cs="Open Sans"/>
          <w:sz w:val="24"/>
          <w:szCs w:val="24"/>
        </w:rPr>
        <w:t xml:space="preserve"> </w:t>
      </w:r>
      <w:r w:rsidRPr="00834885">
        <w:rPr>
          <w:rFonts w:ascii="Open Sans" w:hAnsi="Open Sans" w:cs="Open Sans"/>
          <w:sz w:val="24"/>
          <w:szCs w:val="24"/>
          <w:lang w:val="en"/>
        </w:rPr>
        <w:t>in the current income year and the following two income years.</w:t>
      </w:r>
      <w:r w:rsidRPr="00834885">
        <w:rPr>
          <w:rFonts w:ascii="Open Sans" w:hAnsi="Open Sans" w:cs="Open Sans"/>
          <w:sz w:val="24"/>
          <w:szCs w:val="24"/>
        </w:rPr>
        <w:t xml:space="preserve"> </w:t>
      </w:r>
    </w:p>
    <w:p w14:paraId="3A5ED646" w14:textId="7BCBDC15" w:rsidR="00DD52C0" w:rsidRPr="00834885" w:rsidRDefault="008E387C" w:rsidP="008E387C">
      <w:pPr>
        <w:pStyle w:val="BodyText"/>
        <w:rPr>
          <w:rFonts w:ascii="Open Sans" w:hAnsi="Open Sans" w:cs="Open Sans"/>
          <w:sz w:val="24"/>
          <w:szCs w:val="24"/>
          <w:lang w:val="en"/>
        </w:rPr>
      </w:pPr>
      <w:r w:rsidRPr="00834885">
        <w:rPr>
          <w:rFonts w:ascii="Open Sans" w:hAnsi="Open Sans" w:cs="Open Sans"/>
          <w:sz w:val="24"/>
          <w:szCs w:val="24"/>
          <w:lang w:val="en"/>
        </w:rPr>
        <w:t xml:space="preserve">Applicants may seek overseas findings for each overseas activity to </w:t>
      </w:r>
      <w:proofErr w:type="gramStart"/>
      <w:r w:rsidRPr="00834885">
        <w:rPr>
          <w:rFonts w:ascii="Open Sans" w:hAnsi="Open Sans" w:cs="Open Sans"/>
          <w:sz w:val="24"/>
          <w:szCs w:val="24"/>
          <w:lang w:val="en"/>
        </w:rPr>
        <w:t xml:space="preserve">be </w:t>
      </w:r>
      <w:r w:rsidRPr="00834885">
        <w:rPr>
          <w:rFonts w:ascii="Open Sans" w:hAnsi="Open Sans" w:cs="Open Sans"/>
          <w:sz w:val="24"/>
          <w:szCs w:val="24"/>
        </w:rPr>
        <w:t>undertaken</w:t>
      </w:r>
      <w:proofErr w:type="gramEnd"/>
      <w:r w:rsidRPr="00834885">
        <w:rPr>
          <w:rFonts w:ascii="Open Sans" w:hAnsi="Open Sans" w:cs="Open Sans"/>
          <w:sz w:val="24"/>
          <w:szCs w:val="24"/>
        </w:rPr>
        <w:t xml:space="preserve"> </w:t>
      </w:r>
      <w:r w:rsidRPr="00834885">
        <w:rPr>
          <w:rFonts w:ascii="Open Sans" w:hAnsi="Open Sans" w:cs="Open Sans"/>
          <w:sz w:val="24"/>
          <w:szCs w:val="24"/>
          <w:lang w:val="en"/>
        </w:rPr>
        <w:t xml:space="preserve">in the current income year and the following two income years. </w:t>
      </w:r>
    </w:p>
    <w:p w14:paraId="634EFF63" w14:textId="7DEB0375" w:rsidR="008E387C" w:rsidRPr="00834885" w:rsidRDefault="008E387C" w:rsidP="008E387C">
      <w:pPr>
        <w:pStyle w:val="BodyText"/>
        <w:rPr>
          <w:rFonts w:ascii="Open Sans" w:hAnsi="Open Sans" w:cs="Open Sans"/>
          <w:sz w:val="24"/>
          <w:szCs w:val="24"/>
        </w:rPr>
      </w:pPr>
      <w:r w:rsidRPr="00834885">
        <w:rPr>
          <w:rFonts w:ascii="Open Sans" w:hAnsi="Open Sans" w:cs="Open Sans"/>
          <w:sz w:val="24"/>
          <w:szCs w:val="24"/>
        </w:rPr>
        <w:t xml:space="preserve">Findings may still be made on activities for which applicants are not seeking findings, and post-registration </w:t>
      </w:r>
      <w:r w:rsidR="009D38E5" w:rsidRPr="00834885">
        <w:rPr>
          <w:rFonts w:ascii="Open Sans" w:hAnsi="Open Sans" w:cs="Open Sans"/>
          <w:sz w:val="24"/>
          <w:szCs w:val="24"/>
        </w:rPr>
        <w:t xml:space="preserve">examinations </w:t>
      </w:r>
      <w:r w:rsidRPr="00834885">
        <w:rPr>
          <w:rFonts w:ascii="Open Sans" w:hAnsi="Open Sans" w:cs="Open Sans"/>
          <w:sz w:val="24"/>
          <w:szCs w:val="24"/>
        </w:rPr>
        <w:t>may also be initiated.</w:t>
      </w:r>
    </w:p>
    <w:p w14:paraId="68A86F80" w14:textId="77777777" w:rsidR="004A6562" w:rsidRPr="00834885" w:rsidRDefault="004A6562" w:rsidP="00D8124A">
      <w:pPr>
        <w:pStyle w:val="H2RDTI"/>
        <w:spacing w:before="240" w:after="120"/>
        <w:rPr>
          <w:iCs/>
        </w:rPr>
      </w:pPr>
      <w:r w:rsidRPr="00834885">
        <w:lastRenderedPageBreak/>
        <w:t xml:space="preserve">The Finding </w:t>
      </w:r>
      <w:proofErr w:type="gramStart"/>
      <w:r w:rsidR="009B1E3A" w:rsidRPr="00834885">
        <w:t>p</w:t>
      </w:r>
      <w:r w:rsidRPr="00834885">
        <w:t>rocess</w:t>
      </w:r>
      <w:proofErr w:type="gramEnd"/>
    </w:p>
    <w:p w14:paraId="0C958D38" w14:textId="3D1EF124" w:rsidR="00BA77C5" w:rsidRDefault="004A6562" w:rsidP="004A6562">
      <w:pPr>
        <w:rPr>
          <w:rFonts w:ascii="Open Sans" w:hAnsi="Open Sans" w:cs="Open Sans"/>
        </w:rPr>
      </w:pPr>
      <w:r w:rsidRPr="00834885">
        <w:rPr>
          <w:rFonts w:ascii="Open Sans" w:hAnsi="Open Sans" w:cs="Open Sans"/>
        </w:rPr>
        <w:t xml:space="preserve">An assessor will assess whether the information provided about the activities demonstrates that they will satisfy the eligibility requirements </w:t>
      </w:r>
      <w:r w:rsidR="00422506">
        <w:rPr>
          <w:rFonts w:ascii="Open Sans" w:hAnsi="Open Sans" w:cs="Open Sans"/>
        </w:rPr>
        <w:t>of</w:t>
      </w:r>
      <w:r w:rsidR="00422506" w:rsidRPr="00834885">
        <w:rPr>
          <w:rFonts w:ascii="Open Sans" w:hAnsi="Open Sans" w:cs="Open Sans"/>
        </w:rPr>
        <w:t xml:space="preserve"> </w:t>
      </w:r>
      <w:r w:rsidRPr="00834885">
        <w:rPr>
          <w:rFonts w:ascii="Open Sans" w:hAnsi="Open Sans" w:cs="Open Sans"/>
        </w:rPr>
        <w:t>the R&amp;D Tax Incentive legislation</w:t>
      </w:r>
      <w:r w:rsidR="009D38E5" w:rsidRPr="00834885">
        <w:rPr>
          <w:rFonts w:ascii="Open Sans" w:hAnsi="Open Sans" w:cs="Open Sans"/>
        </w:rPr>
        <w:t xml:space="preserve">. </w:t>
      </w:r>
    </w:p>
    <w:p w14:paraId="19343FA0" w14:textId="02B79E67" w:rsidR="00BA77C5" w:rsidRDefault="004A6562" w:rsidP="004A6562">
      <w:pPr>
        <w:rPr>
          <w:rFonts w:ascii="Open Sans" w:hAnsi="Open Sans" w:cs="Open Sans"/>
        </w:rPr>
      </w:pPr>
      <w:r w:rsidRPr="00834885">
        <w:rPr>
          <w:rFonts w:ascii="Open Sans" w:hAnsi="Open Sans" w:cs="Open Sans"/>
        </w:rPr>
        <w:t xml:space="preserve">Background research may be conducted to verify </w:t>
      </w:r>
      <w:r w:rsidR="00BA77C5">
        <w:rPr>
          <w:rFonts w:ascii="Open Sans" w:hAnsi="Open Sans" w:cs="Open Sans"/>
        </w:rPr>
        <w:t xml:space="preserve">the </w:t>
      </w:r>
      <w:r w:rsidRPr="00834885">
        <w:rPr>
          <w:rFonts w:ascii="Open Sans" w:hAnsi="Open Sans" w:cs="Open Sans"/>
        </w:rPr>
        <w:t xml:space="preserve">information provided, and the assessor may contact </w:t>
      </w:r>
      <w:r w:rsidR="00BA77C5">
        <w:rPr>
          <w:rFonts w:ascii="Open Sans" w:hAnsi="Open Sans" w:cs="Open Sans"/>
        </w:rPr>
        <w:t>you</w:t>
      </w:r>
      <w:r w:rsidRPr="00834885">
        <w:rPr>
          <w:rFonts w:ascii="Open Sans" w:hAnsi="Open Sans" w:cs="Open Sans"/>
        </w:rPr>
        <w:t xml:space="preserve"> to seek clarification or further information about the activities. </w:t>
      </w:r>
    </w:p>
    <w:p w14:paraId="35F4AFC8" w14:textId="35C83B81" w:rsidR="00BA77C5" w:rsidRDefault="004A6562" w:rsidP="004A6562">
      <w:pPr>
        <w:rPr>
          <w:rFonts w:ascii="Open Sans" w:hAnsi="Open Sans" w:cs="Open Sans"/>
          <w:lang w:val="en"/>
        </w:rPr>
      </w:pPr>
      <w:r w:rsidRPr="00834885">
        <w:rPr>
          <w:rFonts w:ascii="Open Sans" w:hAnsi="Open Sans" w:cs="Open Sans"/>
          <w:lang w:val="en"/>
        </w:rPr>
        <w:t xml:space="preserve">Documents </w:t>
      </w:r>
      <w:r w:rsidR="00BA77C5">
        <w:rPr>
          <w:rFonts w:ascii="Open Sans" w:hAnsi="Open Sans" w:cs="Open Sans"/>
          <w:lang w:val="en"/>
        </w:rPr>
        <w:t>showing:</w:t>
      </w:r>
    </w:p>
    <w:p w14:paraId="018416B5" w14:textId="107DD0FE" w:rsidR="00BA77C5" w:rsidRPr="00BA77C5" w:rsidRDefault="004A6562" w:rsidP="00EF40C7">
      <w:pPr>
        <w:pStyle w:val="ListParagraph"/>
        <w:numPr>
          <w:ilvl w:val="0"/>
          <w:numId w:val="32"/>
        </w:numPr>
        <w:spacing w:after="0" w:line="240" w:lineRule="auto"/>
        <w:ind w:left="284" w:hanging="284"/>
        <w:rPr>
          <w:rFonts w:ascii="Open Sans" w:hAnsi="Open Sans" w:cs="Open Sans"/>
          <w:sz w:val="24"/>
          <w:szCs w:val="24"/>
        </w:rPr>
      </w:pPr>
      <w:r w:rsidRPr="00BA77C5">
        <w:rPr>
          <w:rFonts w:ascii="Open Sans" w:hAnsi="Open Sans" w:cs="Open Sans"/>
          <w:sz w:val="24"/>
          <w:szCs w:val="24"/>
          <w:lang w:val="en"/>
        </w:rPr>
        <w:t>self-</w:t>
      </w:r>
      <w:r w:rsidR="00BA77C5" w:rsidRPr="00BA77C5">
        <w:rPr>
          <w:rFonts w:ascii="Open Sans" w:hAnsi="Open Sans" w:cs="Open Sans"/>
          <w:sz w:val="24"/>
          <w:szCs w:val="24"/>
          <w:lang w:val="en"/>
        </w:rPr>
        <w:t>assessment of R&amp;D</w:t>
      </w:r>
      <w:r w:rsidRPr="00BA77C5">
        <w:rPr>
          <w:rFonts w:ascii="Open Sans" w:hAnsi="Open Sans" w:cs="Open Sans"/>
          <w:sz w:val="24"/>
          <w:szCs w:val="24"/>
          <w:lang w:val="en"/>
        </w:rPr>
        <w:t xml:space="preserve"> activities</w:t>
      </w:r>
      <w:r w:rsidR="00BA77C5" w:rsidRPr="00BA77C5">
        <w:rPr>
          <w:rFonts w:ascii="Open Sans" w:hAnsi="Open Sans" w:cs="Open Sans"/>
          <w:sz w:val="24"/>
          <w:szCs w:val="24"/>
          <w:lang w:val="en"/>
        </w:rPr>
        <w:t xml:space="preserve"> as eligible,</w:t>
      </w:r>
      <w:r w:rsidRPr="00BA77C5">
        <w:rPr>
          <w:rFonts w:ascii="Open Sans" w:hAnsi="Open Sans" w:cs="Open Sans"/>
          <w:sz w:val="24"/>
          <w:szCs w:val="24"/>
          <w:lang w:val="en"/>
        </w:rPr>
        <w:t xml:space="preserve"> and </w:t>
      </w:r>
    </w:p>
    <w:p w14:paraId="5FDFA0A4" w14:textId="7F392513" w:rsidR="00BA77C5" w:rsidRPr="00BA77C5" w:rsidRDefault="00BA77C5" w:rsidP="00EF40C7">
      <w:pPr>
        <w:pStyle w:val="ListParagraph"/>
        <w:numPr>
          <w:ilvl w:val="0"/>
          <w:numId w:val="32"/>
        </w:numPr>
        <w:spacing w:line="240" w:lineRule="auto"/>
        <w:ind w:left="284" w:hanging="284"/>
        <w:rPr>
          <w:rFonts w:ascii="Open Sans" w:hAnsi="Open Sans" w:cs="Open Sans"/>
          <w:sz w:val="24"/>
          <w:szCs w:val="24"/>
        </w:rPr>
      </w:pPr>
      <w:r w:rsidRPr="00BA77C5">
        <w:rPr>
          <w:rFonts w:ascii="Open Sans" w:hAnsi="Open Sans" w:cs="Open Sans"/>
          <w:sz w:val="24"/>
          <w:szCs w:val="24"/>
          <w:lang w:val="en"/>
        </w:rPr>
        <w:t xml:space="preserve">records of </w:t>
      </w:r>
      <w:r w:rsidR="004A6562" w:rsidRPr="00BA77C5">
        <w:rPr>
          <w:rFonts w:ascii="Open Sans" w:hAnsi="Open Sans" w:cs="Open Sans"/>
          <w:sz w:val="24"/>
          <w:szCs w:val="24"/>
          <w:lang w:val="en"/>
        </w:rPr>
        <w:t xml:space="preserve">how experiments were planned, </w:t>
      </w:r>
      <w:proofErr w:type="gramStart"/>
      <w:r w:rsidR="004A6562" w:rsidRPr="00BA77C5">
        <w:rPr>
          <w:rFonts w:ascii="Open Sans" w:hAnsi="Open Sans" w:cs="Open Sans"/>
          <w:sz w:val="24"/>
          <w:szCs w:val="24"/>
          <w:lang w:val="en"/>
        </w:rPr>
        <w:t>conducted</w:t>
      </w:r>
      <w:proofErr w:type="gramEnd"/>
      <w:r w:rsidR="004A6562" w:rsidRPr="00BA77C5">
        <w:rPr>
          <w:rFonts w:ascii="Open Sans" w:hAnsi="Open Sans" w:cs="Open Sans"/>
          <w:sz w:val="24"/>
          <w:szCs w:val="24"/>
          <w:lang w:val="en"/>
        </w:rPr>
        <w:t xml:space="preserve"> and analysed </w:t>
      </w:r>
    </w:p>
    <w:p w14:paraId="20CA68FA" w14:textId="7EA37580" w:rsidR="004A6562" w:rsidRPr="00BA77C5" w:rsidRDefault="004A6562" w:rsidP="00BA77C5">
      <w:pPr>
        <w:rPr>
          <w:rFonts w:ascii="Open Sans" w:hAnsi="Open Sans" w:cs="Open Sans"/>
        </w:rPr>
      </w:pPr>
      <w:r w:rsidRPr="00BA77C5">
        <w:rPr>
          <w:rFonts w:ascii="Open Sans" w:hAnsi="Open Sans" w:cs="Open Sans"/>
          <w:lang w:val="en"/>
        </w:rPr>
        <w:t>can support eligibility.</w:t>
      </w:r>
    </w:p>
    <w:p w14:paraId="646F3C59" w14:textId="33214FA3" w:rsidR="00BA77C5" w:rsidRDefault="004A6562" w:rsidP="00EF40C7">
      <w:pPr>
        <w:rPr>
          <w:rFonts w:ascii="Open Sans" w:hAnsi="Open Sans" w:cs="Open Sans"/>
        </w:rPr>
      </w:pPr>
      <w:r w:rsidRPr="00834885">
        <w:rPr>
          <w:rFonts w:ascii="Open Sans" w:hAnsi="Open Sans" w:cs="Open Sans"/>
        </w:rPr>
        <w:t>The assessor uses the information provided to make recommendations to a decision maker, i.e.</w:t>
      </w:r>
      <w:r w:rsidR="00BA77C5">
        <w:rPr>
          <w:rFonts w:ascii="Open Sans" w:hAnsi="Open Sans" w:cs="Open Sans"/>
        </w:rPr>
        <w:t>,</w:t>
      </w:r>
      <w:r w:rsidRPr="00834885">
        <w:rPr>
          <w:rFonts w:ascii="Open Sans" w:hAnsi="Open Sans" w:cs="Open Sans"/>
        </w:rPr>
        <w:t xml:space="preserve"> either the Board or a delegated decision maker. There are four possible decisions on the activities: </w:t>
      </w:r>
    </w:p>
    <w:p w14:paraId="1B18441A" w14:textId="77777777" w:rsidR="00BA77C5" w:rsidRPr="00EF40C7" w:rsidRDefault="004A6562" w:rsidP="00EF40C7">
      <w:pPr>
        <w:pStyle w:val="ListParagraph"/>
        <w:numPr>
          <w:ilvl w:val="0"/>
          <w:numId w:val="33"/>
        </w:numPr>
        <w:spacing w:after="0" w:line="240" w:lineRule="auto"/>
        <w:ind w:left="284" w:hanging="284"/>
        <w:rPr>
          <w:rFonts w:ascii="Open Sans" w:hAnsi="Open Sans" w:cs="Open Sans"/>
          <w:sz w:val="24"/>
          <w:szCs w:val="24"/>
        </w:rPr>
      </w:pPr>
      <w:r w:rsidRPr="00EF40C7">
        <w:rPr>
          <w:rFonts w:ascii="Open Sans" w:hAnsi="Open Sans" w:cs="Open Sans"/>
          <w:sz w:val="24"/>
          <w:szCs w:val="24"/>
        </w:rPr>
        <w:t>findings that the activities are eligible</w:t>
      </w:r>
    </w:p>
    <w:p w14:paraId="10A8F006" w14:textId="159ABCE6" w:rsidR="00BA77C5" w:rsidRPr="00EF40C7" w:rsidRDefault="00BA77C5" w:rsidP="00EF40C7">
      <w:pPr>
        <w:pStyle w:val="ListParagraph"/>
        <w:numPr>
          <w:ilvl w:val="0"/>
          <w:numId w:val="33"/>
        </w:numPr>
        <w:spacing w:after="0" w:line="240" w:lineRule="auto"/>
        <w:ind w:left="284" w:hanging="284"/>
        <w:rPr>
          <w:rFonts w:ascii="Open Sans" w:hAnsi="Open Sans" w:cs="Open Sans"/>
          <w:sz w:val="24"/>
          <w:szCs w:val="24"/>
        </w:rPr>
      </w:pPr>
      <w:r w:rsidRPr="00EF40C7">
        <w:rPr>
          <w:rFonts w:ascii="Open Sans" w:hAnsi="Open Sans" w:cs="Open Sans"/>
          <w:sz w:val="24"/>
          <w:szCs w:val="24"/>
        </w:rPr>
        <w:t>findings that the activities are</w:t>
      </w:r>
      <w:r w:rsidR="004A6562" w:rsidRPr="00EF40C7">
        <w:rPr>
          <w:rFonts w:ascii="Open Sans" w:hAnsi="Open Sans" w:cs="Open Sans"/>
          <w:sz w:val="24"/>
          <w:szCs w:val="24"/>
        </w:rPr>
        <w:t xml:space="preserve"> ineligible</w:t>
      </w:r>
    </w:p>
    <w:p w14:paraId="5EDDE718" w14:textId="065C71DF" w:rsidR="00BA77C5" w:rsidRPr="00EF40C7" w:rsidRDefault="00BA77C5" w:rsidP="00EF40C7">
      <w:pPr>
        <w:pStyle w:val="ListParagraph"/>
        <w:numPr>
          <w:ilvl w:val="0"/>
          <w:numId w:val="33"/>
        </w:numPr>
        <w:spacing w:after="0" w:line="240" w:lineRule="auto"/>
        <w:ind w:left="284" w:hanging="284"/>
        <w:rPr>
          <w:rFonts w:ascii="Open Sans" w:hAnsi="Open Sans" w:cs="Open Sans"/>
          <w:sz w:val="24"/>
          <w:szCs w:val="24"/>
        </w:rPr>
      </w:pPr>
      <w:r w:rsidRPr="00EF40C7">
        <w:rPr>
          <w:rFonts w:ascii="Open Sans" w:hAnsi="Open Sans" w:cs="Open Sans"/>
          <w:sz w:val="24"/>
          <w:szCs w:val="24"/>
        </w:rPr>
        <w:t>findings that the activities</w:t>
      </w:r>
      <w:r w:rsidR="004A6562" w:rsidRPr="00EF40C7">
        <w:rPr>
          <w:rFonts w:ascii="Open Sans" w:hAnsi="Open Sans" w:cs="Open Sans"/>
          <w:sz w:val="24"/>
          <w:szCs w:val="24"/>
        </w:rPr>
        <w:t xml:space="preserve"> partially eligible</w:t>
      </w:r>
    </w:p>
    <w:p w14:paraId="013EF064" w14:textId="39905E42" w:rsidR="00BA77C5" w:rsidRPr="00BA77C5" w:rsidRDefault="00BA77C5" w:rsidP="00EF40C7">
      <w:pPr>
        <w:pStyle w:val="ListParagraph"/>
        <w:numPr>
          <w:ilvl w:val="0"/>
          <w:numId w:val="33"/>
        </w:numPr>
        <w:spacing w:after="0" w:line="240" w:lineRule="auto"/>
        <w:ind w:left="284" w:hanging="284"/>
        <w:rPr>
          <w:rFonts w:ascii="Open Sans" w:hAnsi="Open Sans" w:cs="Open Sans"/>
          <w:sz w:val="24"/>
          <w:szCs w:val="24"/>
        </w:rPr>
      </w:pPr>
      <w:r w:rsidRPr="00EF40C7">
        <w:rPr>
          <w:rFonts w:ascii="Open Sans" w:hAnsi="Open Sans" w:cs="Open Sans"/>
          <w:sz w:val="24"/>
          <w:szCs w:val="24"/>
        </w:rPr>
        <w:t>a</w:t>
      </w:r>
      <w:r w:rsidR="004A6562" w:rsidRPr="00EF40C7">
        <w:rPr>
          <w:rFonts w:ascii="Open Sans" w:hAnsi="Open Sans" w:cs="Open Sans"/>
          <w:sz w:val="24"/>
          <w:szCs w:val="24"/>
        </w:rPr>
        <w:t xml:space="preserve"> </w:t>
      </w:r>
      <w:r w:rsidRPr="00EF40C7">
        <w:rPr>
          <w:rFonts w:ascii="Open Sans" w:hAnsi="Open Sans" w:cs="Open Sans"/>
          <w:sz w:val="24"/>
          <w:szCs w:val="24"/>
        </w:rPr>
        <w:t xml:space="preserve">refusal </w:t>
      </w:r>
      <w:r w:rsidR="004A6562" w:rsidRPr="00EF40C7">
        <w:rPr>
          <w:rFonts w:ascii="Open Sans" w:hAnsi="Open Sans" w:cs="Open Sans"/>
          <w:sz w:val="24"/>
          <w:szCs w:val="24"/>
        </w:rPr>
        <w:t>to make</w:t>
      </w:r>
      <w:r w:rsidR="004A6562" w:rsidRPr="00BA77C5">
        <w:rPr>
          <w:rFonts w:ascii="Open Sans" w:hAnsi="Open Sans" w:cs="Open Sans"/>
          <w:sz w:val="24"/>
          <w:szCs w:val="24"/>
        </w:rPr>
        <w:t xml:space="preserve"> a finding. </w:t>
      </w:r>
    </w:p>
    <w:p w14:paraId="102A12BE" w14:textId="25C9D1B9" w:rsidR="004A6562" w:rsidRPr="00BA77C5" w:rsidRDefault="004A6562" w:rsidP="00BA77C5">
      <w:pPr>
        <w:spacing w:after="0"/>
        <w:rPr>
          <w:rFonts w:ascii="Open Sans" w:hAnsi="Open Sans" w:cs="Open Sans"/>
        </w:rPr>
      </w:pPr>
      <w:r w:rsidRPr="00BA77C5">
        <w:rPr>
          <w:rFonts w:ascii="Open Sans" w:hAnsi="Open Sans" w:cs="Open Sans"/>
        </w:rPr>
        <w:t xml:space="preserve">In all instances, except refusal to make a finding, a finding certificate is provided to the applicant and </w:t>
      </w:r>
      <w:r w:rsidRPr="00BB0913">
        <w:rPr>
          <w:rFonts w:ascii="Open Sans" w:hAnsi="Open Sans" w:cs="Open Sans"/>
        </w:rPr>
        <w:t>copied to the A</w:t>
      </w:r>
      <w:r w:rsidR="00E731EE">
        <w:rPr>
          <w:rFonts w:ascii="Open Sans" w:hAnsi="Open Sans" w:cs="Open Sans"/>
        </w:rPr>
        <w:t xml:space="preserve">ustralian </w:t>
      </w:r>
      <w:r w:rsidRPr="00BB0913">
        <w:rPr>
          <w:rFonts w:ascii="Open Sans" w:hAnsi="Open Sans" w:cs="Open Sans"/>
        </w:rPr>
        <w:t>T</w:t>
      </w:r>
      <w:r w:rsidR="00E731EE">
        <w:rPr>
          <w:rFonts w:ascii="Open Sans" w:hAnsi="Open Sans" w:cs="Open Sans"/>
        </w:rPr>
        <w:t xml:space="preserve">axation </w:t>
      </w:r>
      <w:r w:rsidRPr="00BB0913">
        <w:rPr>
          <w:rFonts w:ascii="Open Sans" w:hAnsi="Open Sans" w:cs="Open Sans"/>
        </w:rPr>
        <w:t>O</w:t>
      </w:r>
      <w:r w:rsidR="00E731EE">
        <w:rPr>
          <w:rFonts w:ascii="Open Sans" w:hAnsi="Open Sans" w:cs="Open Sans"/>
        </w:rPr>
        <w:t>ffice</w:t>
      </w:r>
      <w:r w:rsidRPr="00BA77C5">
        <w:rPr>
          <w:rFonts w:ascii="Open Sans" w:hAnsi="Open Sans" w:cs="Open Sans"/>
        </w:rPr>
        <w:t>.</w:t>
      </w:r>
    </w:p>
    <w:p w14:paraId="391DC749" w14:textId="77777777" w:rsidR="004A6562" w:rsidRPr="00834885" w:rsidRDefault="004A6562" w:rsidP="00D8124A">
      <w:pPr>
        <w:pStyle w:val="H2RDTI"/>
        <w:spacing w:before="240" w:after="120"/>
        <w:rPr>
          <w:iCs/>
        </w:rPr>
      </w:pPr>
      <w:r w:rsidRPr="00D433F0">
        <w:t>Where do I find more information?</w:t>
      </w:r>
    </w:p>
    <w:p w14:paraId="46730134" w14:textId="525F632F" w:rsidR="008A569B" w:rsidRPr="00834885" w:rsidRDefault="008A569B" w:rsidP="008A569B">
      <w:pPr>
        <w:pStyle w:val="BodyText"/>
        <w:rPr>
          <w:rStyle w:val="Hyperlink"/>
          <w:rFonts w:ascii="Open Sans" w:hAnsi="Open Sans" w:cs="Open Sans"/>
          <w:color w:val="auto"/>
          <w:sz w:val="24"/>
          <w:szCs w:val="24"/>
        </w:rPr>
      </w:pPr>
      <w:r w:rsidRPr="00834885">
        <w:rPr>
          <w:rFonts w:ascii="Open Sans" w:hAnsi="Open Sans" w:cs="Open Sans"/>
          <w:sz w:val="24"/>
          <w:szCs w:val="24"/>
        </w:rPr>
        <w:t>Detailed information on Advance and Overseas Findings, eligibility of R&amp;D activities and associated R&amp;D expenditure can be found on</w:t>
      </w:r>
      <w:r w:rsidR="00EC3345" w:rsidRPr="00834885">
        <w:rPr>
          <w:rFonts w:ascii="Open Sans" w:hAnsi="Open Sans" w:cs="Open Sans"/>
          <w:sz w:val="24"/>
          <w:szCs w:val="24"/>
        </w:rPr>
        <w:t xml:space="preserve"> the </w:t>
      </w:r>
      <w:hyperlink r:id="rId26" w:history="1">
        <w:r w:rsidR="00984FE5" w:rsidRPr="00984FE5">
          <w:rPr>
            <w:rStyle w:val="Hyperlink"/>
            <w:rFonts w:ascii="Open Sans" w:hAnsi="Open Sans" w:cs="Open Sans"/>
            <w:sz w:val="24"/>
            <w:szCs w:val="24"/>
          </w:rPr>
          <w:t>business.gov.au</w:t>
        </w:r>
        <w:r w:rsidR="00BC5D85" w:rsidRPr="00984FE5">
          <w:rPr>
            <w:rStyle w:val="Hyperlink"/>
            <w:rFonts w:ascii="Open Sans" w:hAnsi="Open Sans" w:cs="Open Sans"/>
            <w:sz w:val="24"/>
            <w:szCs w:val="24"/>
          </w:rPr>
          <w:t>/rdti</w:t>
        </w:r>
      </w:hyperlink>
      <w:r w:rsidR="00672FA4" w:rsidRPr="00834885">
        <w:rPr>
          <w:rStyle w:val="Hyperlink"/>
          <w:rFonts w:ascii="Open Sans" w:hAnsi="Open Sans" w:cs="Open Sans"/>
          <w:sz w:val="24"/>
          <w:szCs w:val="24"/>
        </w:rPr>
        <w:t xml:space="preserve"> </w:t>
      </w:r>
      <w:r w:rsidRPr="00834885">
        <w:rPr>
          <w:rFonts w:ascii="Open Sans" w:hAnsi="Open Sans" w:cs="Open Sans"/>
          <w:sz w:val="24"/>
          <w:szCs w:val="24"/>
        </w:rPr>
        <w:t xml:space="preserve">and </w:t>
      </w:r>
      <w:hyperlink r:id="rId27" w:history="1">
        <w:r w:rsidR="00EC3345" w:rsidRPr="00834885">
          <w:rPr>
            <w:rStyle w:val="Hyperlink"/>
            <w:rFonts w:ascii="Open Sans" w:hAnsi="Open Sans" w:cs="Open Sans"/>
            <w:sz w:val="24"/>
            <w:szCs w:val="24"/>
          </w:rPr>
          <w:t>Australian Taxation Office</w:t>
        </w:r>
      </w:hyperlink>
      <w:r w:rsidR="00EC3345" w:rsidRPr="00834885">
        <w:rPr>
          <w:rStyle w:val="Hyperlink"/>
          <w:rFonts w:ascii="Open Sans" w:hAnsi="Open Sans" w:cs="Open Sans"/>
          <w:sz w:val="24"/>
          <w:szCs w:val="24"/>
          <w:u w:val="none"/>
        </w:rPr>
        <w:t xml:space="preserve"> </w:t>
      </w:r>
      <w:r w:rsidR="00EC3345" w:rsidRPr="00834885">
        <w:rPr>
          <w:rStyle w:val="Hyperlink"/>
          <w:rFonts w:ascii="Open Sans" w:hAnsi="Open Sans" w:cs="Open Sans"/>
          <w:color w:val="auto"/>
          <w:sz w:val="24"/>
          <w:szCs w:val="24"/>
          <w:u w:val="none"/>
        </w:rPr>
        <w:t>web sites.</w:t>
      </w:r>
    </w:p>
    <w:p w14:paraId="4501FEE2" w14:textId="2ABE0CA0" w:rsidR="00ED3047" w:rsidRPr="00834885" w:rsidRDefault="005C61BA" w:rsidP="008A569B">
      <w:pPr>
        <w:pStyle w:val="BodyText"/>
        <w:rPr>
          <w:rStyle w:val="Hyperlink"/>
          <w:rFonts w:ascii="Open Sans" w:hAnsi="Open Sans" w:cs="Open Sans"/>
          <w:color w:val="auto"/>
          <w:sz w:val="24"/>
          <w:szCs w:val="24"/>
          <w:u w:val="none"/>
        </w:rPr>
      </w:pPr>
      <w:r w:rsidRPr="00834885">
        <w:rPr>
          <w:rStyle w:val="Hyperlink"/>
          <w:rFonts w:ascii="Open Sans" w:hAnsi="Open Sans" w:cs="Open Sans"/>
          <w:color w:val="auto"/>
          <w:sz w:val="24"/>
          <w:szCs w:val="24"/>
          <w:u w:val="none"/>
        </w:rPr>
        <w:t>The sections</w:t>
      </w:r>
      <w:r w:rsidR="000A6D3B" w:rsidRPr="00834885">
        <w:rPr>
          <w:rStyle w:val="Hyperlink"/>
          <w:rFonts w:ascii="Open Sans" w:hAnsi="Open Sans" w:cs="Open Sans"/>
          <w:color w:val="auto"/>
          <w:sz w:val="24"/>
          <w:szCs w:val="24"/>
          <w:u w:val="none"/>
        </w:rPr>
        <w:t xml:space="preserve"> of the web site </w:t>
      </w:r>
      <w:r w:rsidR="00D570AA" w:rsidRPr="00834885">
        <w:rPr>
          <w:rStyle w:val="Hyperlink"/>
          <w:rFonts w:ascii="Open Sans" w:hAnsi="Open Sans" w:cs="Open Sans"/>
          <w:color w:val="auto"/>
          <w:sz w:val="24"/>
          <w:szCs w:val="24"/>
          <w:u w:val="none"/>
        </w:rPr>
        <w:t xml:space="preserve">listed under the dot points below </w:t>
      </w:r>
      <w:r w:rsidR="008A569B" w:rsidRPr="00834885">
        <w:rPr>
          <w:rStyle w:val="Hyperlink"/>
          <w:rFonts w:ascii="Open Sans" w:hAnsi="Open Sans" w:cs="Open Sans"/>
          <w:color w:val="auto"/>
          <w:sz w:val="24"/>
          <w:szCs w:val="24"/>
          <w:u w:val="none"/>
        </w:rPr>
        <w:t>are essential reading</w:t>
      </w:r>
      <w:r w:rsidR="00ED3047" w:rsidRPr="00834885">
        <w:rPr>
          <w:rStyle w:val="Hyperlink"/>
          <w:rFonts w:ascii="Open Sans" w:hAnsi="Open Sans" w:cs="Open Sans"/>
          <w:color w:val="auto"/>
          <w:sz w:val="24"/>
          <w:szCs w:val="24"/>
          <w:u w:val="none"/>
        </w:rPr>
        <w:t xml:space="preserve"> and can be found on the </w:t>
      </w:r>
      <w:hyperlink r:id="rId28" w:history="1">
        <w:r w:rsidR="00A93A42" w:rsidRPr="00A93A42">
          <w:rPr>
            <w:rStyle w:val="Hyperlink"/>
            <w:rFonts w:ascii="Open Sans" w:hAnsi="Open Sans" w:cs="Open Sans"/>
            <w:sz w:val="24"/>
            <w:szCs w:val="24"/>
          </w:rPr>
          <w:t>business</w:t>
        </w:r>
        <w:r w:rsidR="007202BC" w:rsidRPr="00A93A42">
          <w:rPr>
            <w:rStyle w:val="Hyperlink"/>
            <w:rFonts w:ascii="Open Sans" w:hAnsi="Open Sans" w:cs="Open Sans"/>
            <w:sz w:val="24"/>
            <w:szCs w:val="24"/>
          </w:rPr>
          <w:t>.gov.au</w:t>
        </w:r>
        <w:r w:rsidR="00BC5D85" w:rsidRPr="00A93A42">
          <w:rPr>
            <w:rStyle w:val="Hyperlink"/>
            <w:rFonts w:ascii="Open Sans" w:hAnsi="Open Sans" w:cs="Open Sans"/>
            <w:sz w:val="24"/>
            <w:szCs w:val="24"/>
          </w:rPr>
          <w:t>/rdti</w:t>
        </w:r>
      </w:hyperlink>
      <w:r w:rsidR="007202BC" w:rsidRPr="00834885">
        <w:rPr>
          <w:rStyle w:val="Hyperlink"/>
          <w:rFonts w:ascii="Open Sans" w:hAnsi="Open Sans" w:cs="Open Sans"/>
          <w:color w:val="auto"/>
          <w:sz w:val="24"/>
          <w:szCs w:val="24"/>
          <w:u w:val="none"/>
        </w:rPr>
        <w:t xml:space="preserve"> </w:t>
      </w:r>
      <w:r w:rsidR="00ED3047" w:rsidRPr="00834885">
        <w:rPr>
          <w:rStyle w:val="Hyperlink"/>
          <w:rFonts w:ascii="Open Sans" w:hAnsi="Open Sans" w:cs="Open Sans"/>
          <w:color w:val="auto"/>
          <w:sz w:val="24"/>
          <w:szCs w:val="24"/>
          <w:u w:val="none"/>
        </w:rPr>
        <w:t>web site</w:t>
      </w:r>
      <w:r w:rsidR="00D570AA" w:rsidRPr="00834885">
        <w:rPr>
          <w:rStyle w:val="Hyperlink"/>
          <w:rFonts w:ascii="Open Sans" w:hAnsi="Open Sans" w:cs="Open Sans"/>
          <w:color w:val="auto"/>
          <w:sz w:val="24"/>
          <w:szCs w:val="24"/>
          <w:u w:val="none"/>
        </w:rPr>
        <w:t>:</w:t>
      </w:r>
    </w:p>
    <w:p w14:paraId="1AF97B78" w14:textId="5A92B81F" w:rsidR="000A6D3B" w:rsidRPr="00834885" w:rsidRDefault="00A93A42" w:rsidP="00EF40C7">
      <w:pPr>
        <w:pStyle w:val="ListParagraph"/>
        <w:numPr>
          <w:ilvl w:val="0"/>
          <w:numId w:val="17"/>
        </w:numPr>
        <w:spacing w:after="0" w:line="240" w:lineRule="auto"/>
        <w:ind w:left="284" w:hanging="284"/>
        <w:rPr>
          <w:rFonts w:ascii="Open Sans" w:hAnsi="Open Sans" w:cs="Open Sans"/>
          <w:sz w:val="24"/>
          <w:szCs w:val="24"/>
        </w:rPr>
      </w:pPr>
      <w:r>
        <w:rPr>
          <w:rFonts w:ascii="Open Sans" w:hAnsi="Open Sans" w:cs="Open Sans"/>
          <w:sz w:val="24"/>
          <w:szCs w:val="24"/>
        </w:rPr>
        <w:t>understanding the R&amp;D Tax Incentive</w:t>
      </w:r>
    </w:p>
    <w:p w14:paraId="12C03FDB" w14:textId="4EFA0813" w:rsidR="007202BC" w:rsidRPr="00834885" w:rsidRDefault="00A93A42" w:rsidP="00EF40C7">
      <w:pPr>
        <w:pStyle w:val="ListParagraph"/>
        <w:numPr>
          <w:ilvl w:val="0"/>
          <w:numId w:val="17"/>
        </w:numPr>
        <w:spacing w:after="0" w:line="240" w:lineRule="auto"/>
        <w:ind w:left="284" w:hanging="284"/>
        <w:rPr>
          <w:rFonts w:ascii="Open Sans" w:hAnsi="Open Sans" w:cs="Open Sans"/>
          <w:sz w:val="24"/>
          <w:szCs w:val="24"/>
        </w:rPr>
      </w:pPr>
      <w:r>
        <w:rPr>
          <w:rFonts w:ascii="Open Sans" w:hAnsi="Open Sans" w:cs="Open Sans"/>
          <w:sz w:val="24"/>
          <w:szCs w:val="24"/>
        </w:rPr>
        <w:t>self-assess your eligibility</w:t>
      </w:r>
      <w:r w:rsidRPr="00834885">
        <w:rPr>
          <w:rFonts w:ascii="Open Sans" w:hAnsi="Open Sans" w:cs="Open Sans"/>
          <w:sz w:val="24"/>
          <w:szCs w:val="24"/>
        </w:rPr>
        <w:t xml:space="preserve"> </w:t>
      </w:r>
    </w:p>
    <w:p w14:paraId="66ACDD36" w14:textId="0619DE91" w:rsidR="007202BC" w:rsidRPr="00834885" w:rsidRDefault="00A93A42" w:rsidP="00EF40C7">
      <w:pPr>
        <w:pStyle w:val="ListParagraph"/>
        <w:numPr>
          <w:ilvl w:val="0"/>
          <w:numId w:val="17"/>
        </w:numPr>
        <w:spacing w:after="0" w:line="240" w:lineRule="auto"/>
        <w:ind w:left="284" w:hanging="284"/>
        <w:rPr>
          <w:rFonts w:ascii="Open Sans" w:hAnsi="Open Sans" w:cs="Open Sans"/>
          <w:sz w:val="24"/>
          <w:szCs w:val="24"/>
        </w:rPr>
      </w:pPr>
      <w:proofErr w:type="gramStart"/>
      <w:r>
        <w:rPr>
          <w:rFonts w:ascii="Open Sans" w:hAnsi="Open Sans" w:cs="Open Sans"/>
          <w:sz w:val="24"/>
          <w:szCs w:val="24"/>
        </w:rPr>
        <w:t>submit an application</w:t>
      </w:r>
      <w:proofErr w:type="gramEnd"/>
    </w:p>
    <w:p w14:paraId="10AF5EBA" w14:textId="39692A0A" w:rsidR="00ED3047" w:rsidRPr="00834885" w:rsidRDefault="00A93A42" w:rsidP="00EF40C7">
      <w:pPr>
        <w:pStyle w:val="ListParagraph"/>
        <w:numPr>
          <w:ilvl w:val="0"/>
          <w:numId w:val="17"/>
        </w:numPr>
        <w:spacing w:after="0" w:line="240" w:lineRule="auto"/>
        <w:ind w:left="284" w:hanging="284"/>
        <w:rPr>
          <w:rFonts w:ascii="Open Sans" w:hAnsi="Open Sans" w:cs="Open Sans"/>
          <w:sz w:val="24"/>
          <w:szCs w:val="24"/>
        </w:rPr>
      </w:pPr>
      <w:r>
        <w:rPr>
          <w:rFonts w:ascii="Open Sans" w:hAnsi="Open Sans" w:cs="Open Sans"/>
          <w:sz w:val="24"/>
          <w:szCs w:val="24"/>
        </w:rPr>
        <w:t>integrity and compliance</w:t>
      </w:r>
    </w:p>
    <w:p w14:paraId="30FD06D2" w14:textId="0CE1FDD7" w:rsidR="001620EB" w:rsidRPr="00F02CA4" w:rsidRDefault="001620EB" w:rsidP="00D8124A">
      <w:pPr>
        <w:pStyle w:val="H1RDTI"/>
        <w:spacing w:after="240"/>
      </w:pPr>
      <w:r w:rsidRPr="00834885">
        <w:t>Pro</w:t>
      </w:r>
      <w:bookmarkEnd w:id="0"/>
      <w:r w:rsidRPr="00834885">
        <w:t xml:space="preserve">ject Overview </w:t>
      </w:r>
      <w:r w:rsidR="005963EA">
        <w:rPr>
          <w:iCs/>
        </w:rPr>
        <w:t>Section</w:t>
      </w:r>
    </w:p>
    <w:p w14:paraId="75FB6A05" w14:textId="77777777" w:rsidR="001620EB" w:rsidRPr="00834885" w:rsidRDefault="001620EB" w:rsidP="00D8124A">
      <w:pPr>
        <w:pStyle w:val="H2RDTI"/>
        <w:spacing w:before="240" w:after="120"/>
        <w:rPr>
          <w:iCs/>
        </w:rPr>
      </w:pPr>
      <w:r w:rsidRPr="00834885">
        <w:t>About the Project Overview</w:t>
      </w:r>
    </w:p>
    <w:p w14:paraId="21C55B11" w14:textId="77777777" w:rsidR="00E731EE" w:rsidRDefault="001620EB" w:rsidP="00EF40C7">
      <w:pPr>
        <w:rPr>
          <w:rFonts w:ascii="Open Sans" w:hAnsi="Open Sans" w:cs="Open Sans"/>
        </w:rPr>
      </w:pPr>
      <w:r w:rsidRPr="00834885">
        <w:rPr>
          <w:rFonts w:ascii="Open Sans" w:hAnsi="Open Sans" w:cs="Open Sans"/>
          <w:lang w:val="en"/>
        </w:rPr>
        <w:t>The project overview provide</w:t>
      </w:r>
      <w:r w:rsidR="00D70F29" w:rsidRPr="00834885">
        <w:rPr>
          <w:rFonts w:ascii="Open Sans" w:hAnsi="Open Sans" w:cs="Open Sans"/>
          <w:lang w:val="en"/>
        </w:rPr>
        <w:t>s</w:t>
      </w:r>
      <w:r w:rsidRPr="00834885">
        <w:rPr>
          <w:rFonts w:ascii="Open Sans" w:hAnsi="Open Sans" w:cs="Open Sans"/>
          <w:lang w:val="en"/>
        </w:rPr>
        <w:t xml:space="preserve"> context for the project and background information regarding how the activities fit into the R&amp;D entity’s normal operations. This will </w:t>
      </w:r>
      <w:r w:rsidRPr="00834885">
        <w:rPr>
          <w:rFonts w:ascii="Open Sans" w:hAnsi="Open Sans" w:cs="Open Sans"/>
        </w:rPr>
        <w:t xml:space="preserve">assist </w:t>
      </w:r>
      <w:r w:rsidR="00731D35">
        <w:rPr>
          <w:rFonts w:ascii="Open Sans" w:hAnsi="Open Sans" w:cs="Open Sans"/>
        </w:rPr>
        <w:t>us to understand</w:t>
      </w:r>
      <w:r w:rsidR="00E731EE">
        <w:rPr>
          <w:rFonts w:ascii="Open Sans" w:hAnsi="Open Sans" w:cs="Open Sans"/>
        </w:rPr>
        <w:t>:</w:t>
      </w:r>
    </w:p>
    <w:p w14:paraId="2913EED1" w14:textId="66CE120E" w:rsidR="00E731EE" w:rsidRPr="008A7EE7" w:rsidRDefault="001620EB" w:rsidP="00EF40C7">
      <w:pPr>
        <w:pStyle w:val="ListParagraph"/>
        <w:numPr>
          <w:ilvl w:val="0"/>
          <w:numId w:val="35"/>
        </w:numPr>
        <w:spacing w:after="120" w:line="240" w:lineRule="auto"/>
        <w:ind w:left="284" w:hanging="284"/>
        <w:rPr>
          <w:rFonts w:ascii="Open Sans" w:hAnsi="Open Sans" w:cs="Open Sans"/>
          <w:sz w:val="24"/>
          <w:szCs w:val="24"/>
          <w:lang w:val="en"/>
        </w:rPr>
      </w:pPr>
      <w:r w:rsidRPr="008A7EE7">
        <w:rPr>
          <w:rFonts w:ascii="Open Sans" w:hAnsi="Open Sans" w:cs="Open Sans"/>
          <w:sz w:val="24"/>
          <w:szCs w:val="24"/>
        </w:rPr>
        <w:t xml:space="preserve">why the project is being undertaken </w:t>
      </w:r>
    </w:p>
    <w:p w14:paraId="221B5063" w14:textId="3F22ADF1" w:rsidR="00E731EE" w:rsidRPr="008A7EE7" w:rsidRDefault="001620EB" w:rsidP="00EF40C7">
      <w:pPr>
        <w:pStyle w:val="ListParagraph"/>
        <w:numPr>
          <w:ilvl w:val="0"/>
          <w:numId w:val="35"/>
        </w:numPr>
        <w:spacing w:after="120" w:line="240" w:lineRule="auto"/>
        <w:ind w:left="284" w:hanging="284"/>
        <w:rPr>
          <w:rFonts w:ascii="Open Sans" w:hAnsi="Open Sans" w:cs="Open Sans"/>
          <w:sz w:val="24"/>
          <w:szCs w:val="24"/>
          <w:lang w:val="en"/>
        </w:rPr>
      </w:pPr>
      <w:r w:rsidRPr="008A7EE7">
        <w:rPr>
          <w:rFonts w:ascii="Open Sans" w:hAnsi="Open Sans" w:cs="Open Sans"/>
          <w:sz w:val="24"/>
          <w:szCs w:val="24"/>
        </w:rPr>
        <w:t xml:space="preserve">what is beyond current understanding </w:t>
      </w:r>
      <w:r w:rsidR="00275E2B" w:rsidRPr="008A7EE7">
        <w:rPr>
          <w:rFonts w:ascii="Open Sans" w:hAnsi="Open Sans" w:cs="Open Sans"/>
          <w:sz w:val="24"/>
          <w:szCs w:val="24"/>
        </w:rPr>
        <w:t>and requires R&amp;D</w:t>
      </w:r>
      <w:r w:rsidRPr="008A7EE7">
        <w:rPr>
          <w:rFonts w:ascii="Open Sans" w:hAnsi="Open Sans" w:cs="Open Sans"/>
          <w:sz w:val="24"/>
          <w:szCs w:val="24"/>
        </w:rPr>
        <w:t xml:space="preserve"> to reach a solution to continue the project</w:t>
      </w:r>
      <w:r w:rsidRPr="008A7EE7">
        <w:rPr>
          <w:rFonts w:ascii="Open Sans" w:hAnsi="Open Sans" w:cs="Open Sans"/>
          <w:sz w:val="24"/>
          <w:szCs w:val="24"/>
          <w:lang w:val="en"/>
        </w:rPr>
        <w:t xml:space="preserve">. </w:t>
      </w:r>
    </w:p>
    <w:p w14:paraId="491F49D0" w14:textId="3A747E3A" w:rsidR="001620EB" w:rsidRPr="00275E2B" w:rsidRDefault="001620EB" w:rsidP="00E731EE">
      <w:pPr>
        <w:rPr>
          <w:rFonts w:ascii="Open Sans" w:hAnsi="Open Sans" w:cs="Open Sans"/>
          <w:lang w:val="en"/>
        </w:rPr>
      </w:pPr>
      <w:r w:rsidRPr="00275E2B">
        <w:rPr>
          <w:rFonts w:ascii="Open Sans" w:hAnsi="Open Sans" w:cs="Open Sans"/>
          <w:lang w:val="en"/>
        </w:rPr>
        <w:t xml:space="preserve">The capabilities of the R&amp;D </w:t>
      </w:r>
      <w:r w:rsidR="005B37EA" w:rsidRPr="00275E2B">
        <w:rPr>
          <w:rFonts w:ascii="Open Sans" w:hAnsi="Open Sans" w:cs="Open Sans"/>
          <w:lang w:val="en"/>
        </w:rPr>
        <w:t>entity</w:t>
      </w:r>
      <w:r w:rsidRPr="00275E2B">
        <w:rPr>
          <w:rFonts w:ascii="Open Sans" w:hAnsi="Open Sans" w:cs="Open Sans"/>
          <w:lang w:val="en"/>
        </w:rPr>
        <w:t>, how it identified and considered problems, sought answers</w:t>
      </w:r>
      <w:r w:rsidR="00403E2F" w:rsidRPr="00275E2B">
        <w:rPr>
          <w:rFonts w:ascii="Open Sans" w:hAnsi="Open Sans" w:cs="Open Sans"/>
          <w:lang w:val="en"/>
        </w:rPr>
        <w:t>,</w:t>
      </w:r>
      <w:r w:rsidRPr="00275E2B">
        <w:rPr>
          <w:rFonts w:ascii="Open Sans" w:hAnsi="Open Sans" w:cs="Open Sans"/>
          <w:lang w:val="en"/>
        </w:rPr>
        <w:t xml:space="preserve"> and then determined solutions are important contexts for assessing activities within a project</w:t>
      </w:r>
      <w:r w:rsidR="009D38E5" w:rsidRPr="00275E2B">
        <w:rPr>
          <w:rFonts w:ascii="Open Sans" w:hAnsi="Open Sans" w:cs="Open Sans"/>
          <w:lang w:val="en"/>
        </w:rPr>
        <w:t xml:space="preserve">. </w:t>
      </w:r>
      <w:r w:rsidRPr="00275E2B">
        <w:rPr>
          <w:rFonts w:ascii="Open Sans" w:hAnsi="Open Sans" w:cs="Open Sans"/>
          <w:lang w:val="en"/>
        </w:rPr>
        <w:t>The duration of the project is also relevant to considering whether activities meet the requirements in the legislation.</w:t>
      </w:r>
    </w:p>
    <w:p w14:paraId="505F7E1D" w14:textId="7DBC07EB" w:rsidR="001620EB" w:rsidRPr="00834885" w:rsidRDefault="001620EB" w:rsidP="001620EB">
      <w:pPr>
        <w:rPr>
          <w:rFonts w:ascii="Open Sans" w:hAnsi="Open Sans" w:cs="Open Sans"/>
        </w:rPr>
      </w:pPr>
      <w:r w:rsidRPr="00834885">
        <w:rPr>
          <w:rFonts w:ascii="Open Sans" w:hAnsi="Open Sans" w:cs="Open Sans"/>
        </w:rPr>
        <w:t xml:space="preserve">An </w:t>
      </w:r>
      <w:r w:rsidRPr="00834885">
        <w:rPr>
          <w:rFonts w:ascii="Open Sans" w:hAnsi="Open Sans" w:cs="Open Sans"/>
          <w:lang w:val="en"/>
        </w:rPr>
        <w:t xml:space="preserve">R&amp;D </w:t>
      </w:r>
      <w:r w:rsidR="005B37EA">
        <w:rPr>
          <w:rFonts w:ascii="Open Sans" w:hAnsi="Open Sans" w:cs="Open Sans"/>
          <w:lang w:val="en"/>
        </w:rPr>
        <w:t>e</w:t>
      </w:r>
      <w:r w:rsidR="005B37EA" w:rsidRPr="00834885">
        <w:rPr>
          <w:rFonts w:ascii="Open Sans" w:hAnsi="Open Sans" w:cs="Open Sans"/>
          <w:lang w:val="en"/>
        </w:rPr>
        <w:t xml:space="preserve">ntity </w:t>
      </w:r>
      <w:r w:rsidRPr="00834885">
        <w:rPr>
          <w:rFonts w:ascii="Open Sans" w:hAnsi="Open Sans" w:cs="Open Sans"/>
          <w:lang w:val="en"/>
        </w:rPr>
        <w:t xml:space="preserve">may undertake several projects and a separate application is required for each project as each project’s circumstances are relevant when considering the eligibility of activities. Each project should only include activities whose timing, extent, </w:t>
      </w:r>
      <w:proofErr w:type="gramStart"/>
      <w:r w:rsidRPr="00834885">
        <w:rPr>
          <w:rFonts w:ascii="Open Sans" w:hAnsi="Open Sans" w:cs="Open Sans"/>
          <w:lang w:val="en"/>
        </w:rPr>
        <w:t>duration</w:t>
      </w:r>
      <w:proofErr w:type="gramEnd"/>
      <w:r w:rsidRPr="00834885">
        <w:rPr>
          <w:rFonts w:ascii="Open Sans" w:hAnsi="Open Sans" w:cs="Open Sans"/>
          <w:lang w:val="en"/>
        </w:rPr>
        <w:t xml:space="preserve"> and relationship show they belong to the same project.</w:t>
      </w:r>
    </w:p>
    <w:p w14:paraId="7A75F84C" w14:textId="54114720" w:rsidR="001620EB" w:rsidRPr="00834885" w:rsidRDefault="001620EB" w:rsidP="001620EB">
      <w:pPr>
        <w:rPr>
          <w:rFonts w:ascii="Open Sans" w:hAnsi="Open Sans" w:cs="Open Sans"/>
        </w:rPr>
      </w:pPr>
      <w:r w:rsidRPr="00834885">
        <w:rPr>
          <w:rFonts w:ascii="Open Sans" w:hAnsi="Open Sans" w:cs="Open Sans"/>
        </w:rPr>
        <w:t>This section is arranged under three sub-</w:t>
      </w:r>
      <w:r w:rsidR="005963EA">
        <w:rPr>
          <w:rFonts w:ascii="Open Sans" w:hAnsi="Open Sans" w:cs="Open Sans"/>
        </w:rPr>
        <w:t>sections</w:t>
      </w:r>
      <w:r w:rsidR="00883E49">
        <w:rPr>
          <w:rFonts w:ascii="Open Sans" w:hAnsi="Open Sans" w:cs="Open Sans"/>
        </w:rPr>
        <w:t>:</w:t>
      </w:r>
      <w:r w:rsidR="00883E49" w:rsidRPr="00834885">
        <w:rPr>
          <w:rFonts w:ascii="Open Sans" w:hAnsi="Open Sans" w:cs="Open Sans"/>
        </w:rPr>
        <w:t xml:space="preserve"> </w:t>
      </w:r>
      <w:r w:rsidR="00EF40C7">
        <w:rPr>
          <w:rFonts w:ascii="Open Sans" w:hAnsi="Open Sans" w:cs="Open Sans"/>
        </w:rPr>
        <w:t>‘</w:t>
      </w:r>
      <w:r w:rsidRPr="00834885">
        <w:rPr>
          <w:rFonts w:ascii="Open Sans" w:hAnsi="Open Sans" w:cs="Open Sans"/>
        </w:rPr>
        <w:t>Company/</w:t>
      </w:r>
      <w:r w:rsidR="00E548B1" w:rsidRPr="00834885">
        <w:rPr>
          <w:rFonts w:ascii="Open Sans" w:hAnsi="Open Sans" w:cs="Open Sans"/>
        </w:rPr>
        <w:t>p</w:t>
      </w:r>
      <w:r w:rsidRPr="00834885">
        <w:rPr>
          <w:rFonts w:ascii="Open Sans" w:hAnsi="Open Sans" w:cs="Open Sans"/>
        </w:rPr>
        <w:t xml:space="preserve">roject </w:t>
      </w:r>
      <w:r w:rsidR="00E548B1" w:rsidRPr="00834885">
        <w:rPr>
          <w:rFonts w:ascii="Open Sans" w:hAnsi="Open Sans" w:cs="Open Sans"/>
        </w:rPr>
        <w:t>o</w:t>
      </w:r>
      <w:r w:rsidRPr="00834885">
        <w:rPr>
          <w:rFonts w:ascii="Open Sans" w:hAnsi="Open Sans" w:cs="Open Sans"/>
        </w:rPr>
        <w:t>verview</w:t>
      </w:r>
      <w:r w:rsidR="00EF40C7">
        <w:rPr>
          <w:rFonts w:ascii="Open Sans" w:hAnsi="Open Sans" w:cs="Open Sans"/>
        </w:rPr>
        <w:t>’</w:t>
      </w:r>
      <w:r w:rsidRPr="00834885">
        <w:rPr>
          <w:rFonts w:ascii="Open Sans" w:hAnsi="Open Sans" w:cs="Open Sans"/>
        </w:rPr>
        <w:t xml:space="preserve">, </w:t>
      </w:r>
      <w:r w:rsidR="00EF40C7">
        <w:rPr>
          <w:rFonts w:ascii="Open Sans" w:hAnsi="Open Sans" w:cs="Open Sans"/>
        </w:rPr>
        <w:t>‘</w:t>
      </w:r>
      <w:r w:rsidRPr="00834885">
        <w:rPr>
          <w:rFonts w:ascii="Open Sans" w:hAnsi="Open Sans" w:cs="Open Sans"/>
        </w:rPr>
        <w:t xml:space="preserve">Project </w:t>
      </w:r>
      <w:r w:rsidR="00E548B1" w:rsidRPr="00834885">
        <w:rPr>
          <w:rFonts w:ascii="Open Sans" w:hAnsi="Open Sans" w:cs="Open Sans"/>
        </w:rPr>
        <w:t>a</w:t>
      </w:r>
      <w:r w:rsidRPr="00834885">
        <w:rPr>
          <w:rFonts w:ascii="Open Sans" w:hAnsi="Open Sans" w:cs="Open Sans"/>
        </w:rPr>
        <w:t>ctivit</w:t>
      </w:r>
      <w:r w:rsidR="00E548B1" w:rsidRPr="00834885">
        <w:rPr>
          <w:rFonts w:ascii="Open Sans" w:hAnsi="Open Sans" w:cs="Open Sans"/>
        </w:rPr>
        <w:t>y overview</w:t>
      </w:r>
      <w:r w:rsidR="00EF40C7">
        <w:rPr>
          <w:rFonts w:ascii="Open Sans" w:hAnsi="Open Sans" w:cs="Open Sans"/>
        </w:rPr>
        <w:t>’</w:t>
      </w:r>
      <w:r w:rsidRPr="00834885">
        <w:rPr>
          <w:rFonts w:ascii="Open Sans" w:hAnsi="Open Sans" w:cs="Open Sans"/>
        </w:rPr>
        <w:t xml:space="preserve"> and </w:t>
      </w:r>
      <w:r w:rsidR="00EF40C7">
        <w:rPr>
          <w:rFonts w:ascii="Open Sans" w:hAnsi="Open Sans" w:cs="Open Sans"/>
        </w:rPr>
        <w:t>‘</w:t>
      </w:r>
      <w:r w:rsidRPr="00834885">
        <w:rPr>
          <w:rFonts w:ascii="Open Sans" w:hAnsi="Open Sans" w:cs="Open Sans"/>
        </w:rPr>
        <w:t xml:space="preserve">Project </w:t>
      </w:r>
      <w:r w:rsidR="00E548B1" w:rsidRPr="00834885">
        <w:rPr>
          <w:rFonts w:ascii="Open Sans" w:hAnsi="Open Sans" w:cs="Open Sans"/>
        </w:rPr>
        <w:t>e</w:t>
      </w:r>
      <w:r w:rsidRPr="00834885">
        <w:rPr>
          <w:rFonts w:ascii="Open Sans" w:hAnsi="Open Sans" w:cs="Open Sans"/>
        </w:rPr>
        <w:t>xpenditure</w:t>
      </w:r>
      <w:r w:rsidR="00EF40C7">
        <w:rPr>
          <w:rFonts w:ascii="Open Sans" w:hAnsi="Open Sans" w:cs="Open Sans"/>
        </w:rPr>
        <w:t>’</w:t>
      </w:r>
      <w:r w:rsidRPr="00834885">
        <w:rPr>
          <w:rFonts w:ascii="Open Sans" w:hAnsi="Open Sans" w:cs="Open Sans"/>
        </w:rPr>
        <w:t xml:space="preserve">. The R&amp;D </w:t>
      </w:r>
      <w:r w:rsidR="005B37EA">
        <w:rPr>
          <w:rFonts w:ascii="Open Sans" w:hAnsi="Open Sans" w:cs="Open Sans"/>
        </w:rPr>
        <w:t>e</w:t>
      </w:r>
      <w:r w:rsidR="005B37EA" w:rsidRPr="00834885">
        <w:rPr>
          <w:rFonts w:ascii="Open Sans" w:hAnsi="Open Sans" w:cs="Open Sans"/>
        </w:rPr>
        <w:t xml:space="preserve">ntity’s </w:t>
      </w:r>
      <w:r w:rsidRPr="00834885">
        <w:rPr>
          <w:rFonts w:ascii="Open Sans" w:hAnsi="Open Sans" w:cs="Open Sans"/>
        </w:rPr>
        <w:t>planning documents will assist in completing this section.</w:t>
      </w:r>
    </w:p>
    <w:p w14:paraId="1AC36CAE" w14:textId="7B211967" w:rsidR="001620EB" w:rsidRPr="00834885" w:rsidRDefault="001620EB" w:rsidP="00D8124A">
      <w:pPr>
        <w:pStyle w:val="H2RDTI"/>
        <w:spacing w:before="240" w:after="240"/>
        <w:rPr>
          <w:iCs/>
        </w:rPr>
      </w:pPr>
      <w:r w:rsidRPr="00834885">
        <w:t>Company/</w:t>
      </w:r>
      <w:r w:rsidR="00C30CE6" w:rsidRPr="00834885">
        <w:t>p</w:t>
      </w:r>
      <w:r w:rsidRPr="00834885">
        <w:t xml:space="preserve">roject </w:t>
      </w:r>
      <w:r w:rsidR="00C30CE6" w:rsidRPr="00834885">
        <w:t>o</w:t>
      </w:r>
      <w:r w:rsidRPr="00834885">
        <w:t>verview sub-</w:t>
      </w:r>
      <w:r w:rsidR="005963EA">
        <w:rPr>
          <w:iCs/>
        </w:rPr>
        <w:t>section</w:t>
      </w:r>
    </w:p>
    <w:p w14:paraId="35384798" w14:textId="77777777" w:rsidR="001620EB" w:rsidRPr="00834885" w:rsidRDefault="001620EB" w:rsidP="00D8124A">
      <w:pPr>
        <w:pStyle w:val="Heading3"/>
        <w:spacing w:before="240"/>
        <w:rPr>
          <w:bCs/>
        </w:rPr>
      </w:pPr>
      <w:r w:rsidRPr="00834885">
        <w:t>Company overview</w:t>
      </w:r>
    </w:p>
    <w:p w14:paraId="4B1F732D" w14:textId="2533F162" w:rsidR="001620EB" w:rsidRPr="00834885" w:rsidRDefault="001620EB" w:rsidP="001620EB">
      <w:pPr>
        <w:rPr>
          <w:rFonts w:ascii="Open Sans" w:hAnsi="Open Sans" w:cs="Open Sans"/>
        </w:rPr>
      </w:pPr>
      <w:r w:rsidRPr="00834885">
        <w:rPr>
          <w:rFonts w:ascii="Open Sans" w:hAnsi="Open Sans" w:cs="Open Sans"/>
          <w:lang w:val="en"/>
        </w:rPr>
        <w:t xml:space="preserve">Provide a brief overview of the R&amp;D </w:t>
      </w:r>
      <w:r w:rsidR="005B37EA">
        <w:rPr>
          <w:rFonts w:ascii="Open Sans" w:hAnsi="Open Sans" w:cs="Open Sans"/>
          <w:lang w:val="en"/>
        </w:rPr>
        <w:t>e</w:t>
      </w:r>
      <w:r w:rsidR="005B37EA" w:rsidRPr="00834885">
        <w:rPr>
          <w:rFonts w:ascii="Open Sans" w:hAnsi="Open Sans" w:cs="Open Sans"/>
          <w:lang w:val="en"/>
        </w:rPr>
        <w:t xml:space="preserve">ntity </w:t>
      </w:r>
      <w:r w:rsidRPr="00834885">
        <w:rPr>
          <w:rFonts w:ascii="Open Sans" w:hAnsi="Open Sans" w:cs="Open Sans"/>
          <w:lang w:val="en"/>
        </w:rPr>
        <w:t xml:space="preserve">(company), group company structure (if any), history, principal </w:t>
      </w:r>
      <w:proofErr w:type="gramStart"/>
      <w:r w:rsidRPr="00834885">
        <w:rPr>
          <w:rFonts w:ascii="Open Sans" w:hAnsi="Open Sans" w:cs="Open Sans"/>
          <w:lang w:val="en"/>
        </w:rPr>
        <w:t>business</w:t>
      </w:r>
      <w:proofErr w:type="gramEnd"/>
      <w:r w:rsidRPr="00834885">
        <w:rPr>
          <w:rFonts w:ascii="Open Sans" w:hAnsi="Open Sans" w:cs="Open Sans"/>
          <w:lang w:val="en"/>
        </w:rPr>
        <w:t xml:space="preserve"> and industry sector. Group company structure charts and/or company organisation charts </w:t>
      </w:r>
      <w:r w:rsidRPr="00834885">
        <w:rPr>
          <w:rFonts w:ascii="Open Sans" w:hAnsi="Open Sans" w:cs="Open Sans"/>
        </w:rPr>
        <w:t xml:space="preserve">can </w:t>
      </w:r>
      <w:proofErr w:type="gramStart"/>
      <w:r w:rsidRPr="00834885">
        <w:rPr>
          <w:rFonts w:ascii="Open Sans" w:hAnsi="Open Sans" w:cs="Open Sans"/>
        </w:rPr>
        <w:t>be attached</w:t>
      </w:r>
      <w:proofErr w:type="gramEnd"/>
      <w:r w:rsidR="00BC5D85">
        <w:rPr>
          <w:rFonts w:ascii="Open Sans" w:hAnsi="Open Sans" w:cs="Open Sans"/>
        </w:rPr>
        <w:t xml:space="preserve">. </w:t>
      </w:r>
    </w:p>
    <w:p w14:paraId="109260D7" w14:textId="77777777" w:rsidR="001620EB" w:rsidRPr="00834885" w:rsidRDefault="001620EB" w:rsidP="00D8124A">
      <w:pPr>
        <w:pStyle w:val="Heading3"/>
        <w:spacing w:before="240"/>
        <w:rPr>
          <w:bCs/>
        </w:rPr>
      </w:pPr>
      <w:r w:rsidRPr="00834885">
        <w:t>ANZSIC divisions and classes and ANZSRC categories and codes</w:t>
      </w:r>
    </w:p>
    <w:p w14:paraId="5A99C343" w14:textId="656E4E28" w:rsidR="001620EB" w:rsidRPr="00834885" w:rsidRDefault="001620EB" w:rsidP="001620EB">
      <w:pPr>
        <w:spacing w:after="0"/>
        <w:rPr>
          <w:rFonts w:ascii="Open Sans" w:hAnsi="Open Sans" w:cs="Open Sans"/>
        </w:rPr>
      </w:pPr>
      <w:r w:rsidRPr="0068418B">
        <w:rPr>
          <w:rFonts w:ascii="Open Sans" w:hAnsi="Open Sans" w:cs="Open Sans"/>
          <w:b/>
          <w:bCs/>
        </w:rPr>
        <w:t>Australian and New Zealand Standard Industrial Classification</w:t>
      </w:r>
      <w:r w:rsidR="00883E49">
        <w:rPr>
          <w:rFonts w:ascii="Open Sans" w:hAnsi="Open Sans" w:cs="Open Sans"/>
          <w:b/>
          <w:bCs/>
        </w:rPr>
        <w:t xml:space="preserve"> (ANZSIC)</w:t>
      </w:r>
      <w:r w:rsidRPr="0068418B">
        <w:rPr>
          <w:rFonts w:ascii="Open Sans" w:hAnsi="Open Sans" w:cs="Open Sans"/>
          <w:b/>
          <w:bCs/>
        </w:rPr>
        <w:t>.</w:t>
      </w:r>
      <w:r w:rsidRPr="00834885">
        <w:rPr>
          <w:rFonts w:ascii="Open Sans" w:hAnsi="Open Sans" w:cs="Open Sans"/>
        </w:rPr>
        <w:t xml:space="preserve"> Select the division code and class </w:t>
      </w:r>
      <w:r w:rsidRPr="00834885">
        <w:rPr>
          <w:rFonts w:ascii="Open Sans" w:hAnsi="Open Sans" w:cs="Open Sans"/>
          <w:lang w:val="en"/>
        </w:rPr>
        <w:t>from the drop-down lists in the form</w:t>
      </w:r>
      <w:r w:rsidRPr="00834885">
        <w:rPr>
          <w:rFonts w:ascii="Open Sans" w:hAnsi="Open Sans" w:cs="Open Sans"/>
        </w:rPr>
        <w:t xml:space="preserve"> that </w:t>
      </w:r>
      <w:r w:rsidRPr="00834885">
        <w:rPr>
          <w:rFonts w:ascii="Open Sans" w:hAnsi="Open Sans" w:cs="Open Sans"/>
          <w:lang w:val="en"/>
        </w:rPr>
        <w:t xml:space="preserve">best describes the R&amp;D </w:t>
      </w:r>
      <w:r w:rsidR="005B37EA">
        <w:rPr>
          <w:rFonts w:ascii="Open Sans" w:hAnsi="Open Sans" w:cs="Open Sans"/>
          <w:lang w:val="en"/>
        </w:rPr>
        <w:t>e</w:t>
      </w:r>
      <w:r w:rsidR="005B37EA" w:rsidRPr="00834885">
        <w:rPr>
          <w:rFonts w:ascii="Open Sans" w:hAnsi="Open Sans" w:cs="Open Sans"/>
          <w:lang w:val="en"/>
        </w:rPr>
        <w:t xml:space="preserve">ntity’s </w:t>
      </w:r>
      <w:r w:rsidRPr="00834885">
        <w:rPr>
          <w:rFonts w:ascii="Open Sans" w:hAnsi="Open Sans" w:cs="Open Sans"/>
          <w:lang w:val="en"/>
        </w:rPr>
        <w:t>principal business activity</w:t>
      </w:r>
      <w:r w:rsidR="009D38E5" w:rsidRPr="00834885">
        <w:rPr>
          <w:rFonts w:ascii="Open Sans" w:hAnsi="Open Sans" w:cs="Open Sans"/>
          <w:lang w:val="en"/>
        </w:rPr>
        <w:t xml:space="preserve">. </w:t>
      </w:r>
      <w:r w:rsidRPr="00834885">
        <w:rPr>
          <w:rFonts w:ascii="Open Sans" w:hAnsi="Open Sans" w:cs="Open Sans"/>
          <w:lang w:val="en"/>
        </w:rPr>
        <w:t xml:space="preserve">A full list of ANZSIC codes can be obtained from the </w:t>
      </w:r>
      <w:hyperlink r:id="rId29" w:history="1">
        <w:r w:rsidRPr="00834885">
          <w:rPr>
            <w:rStyle w:val="Hyperlink"/>
            <w:rFonts w:ascii="Open Sans" w:hAnsi="Open Sans" w:cs="Open Sans"/>
            <w:lang w:val="en"/>
          </w:rPr>
          <w:t>Australian Bureau of Statistics</w:t>
        </w:r>
      </w:hyperlink>
      <w:r w:rsidRPr="00834885">
        <w:rPr>
          <w:rFonts w:ascii="Open Sans" w:hAnsi="Open Sans" w:cs="Open Sans"/>
          <w:lang w:val="en"/>
        </w:rPr>
        <w:t>.</w:t>
      </w:r>
    </w:p>
    <w:p w14:paraId="57E4D328" w14:textId="3F981913" w:rsidR="001620EB" w:rsidRPr="00834885" w:rsidRDefault="001620EB" w:rsidP="001620EB">
      <w:pPr>
        <w:rPr>
          <w:rFonts w:ascii="Open Sans" w:hAnsi="Open Sans" w:cs="Open Sans"/>
        </w:rPr>
      </w:pPr>
      <w:r w:rsidRPr="0068418B">
        <w:rPr>
          <w:rStyle w:val="st1"/>
          <w:rFonts w:ascii="Open Sans" w:hAnsi="Open Sans" w:cs="Open Sans"/>
          <w:b/>
          <w:bCs/>
        </w:rPr>
        <w:t xml:space="preserve">Australian </w:t>
      </w:r>
      <w:r w:rsidRPr="0068418B">
        <w:rPr>
          <w:rStyle w:val="Emphasis"/>
          <w:rFonts w:ascii="Open Sans" w:hAnsi="Open Sans" w:cs="Open Sans"/>
          <w:bCs w:val="0"/>
        </w:rPr>
        <w:t>and New Zealand Standard Research Classification</w:t>
      </w:r>
      <w:r w:rsidR="00883E49" w:rsidRPr="00883E49">
        <w:rPr>
          <w:rStyle w:val="Emphasis"/>
          <w:rFonts w:ascii="Open Sans" w:hAnsi="Open Sans" w:cs="Open Sans"/>
          <w:b w:val="0"/>
        </w:rPr>
        <w:t xml:space="preserve"> (ANZSRC)</w:t>
      </w:r>
      <w:r w:rsidRPr="00834885">
        <w:rPr>
          <w:rStyle w:val="Emphasis"/>
          <w:rFonts w:ascii="Open Sans" w:hAnsi="Open Sans" w:cs="Open Sans"/>
          <w:b w:val="0"/>
          <w:bCs w:val="0"/>
        </w:rPr>
        <w:t xml:space="preserve">. </w:t>
      </w:r>
      <w:r w:rsidRPr="00834885">
        <w:rPr>
          <w:rFonts w:ascii="Open Sans" w:hAnsi="Open Sans" w:cs="Open Sans"/>
        </w:rPr>
        <w:t xml:space="preserve">Select the category and code </w:t>
      </w:r>
      <w:r w:rsidRPr="00834885">
        <w:rPr>
          <w:rFonts w:ascii="Open Sans" w:hAnsi="Open Sans" w:cs="Open Sans"/>
          <w:lang w:val="en"/>
        </w:rPr>
        <w:t>from the drop-down lists in the form</w:t>
      </w:r>
      <w:r w:rsidRPr="00834885">
        <w:rPr>
          <w:rFonts w:ascii="Open Sans" w:hAnsi="Open Sans" w:cs="Open Sans"/>
        </w:rPr>
        <w:t xml:space="preserve"> that best describes the field of research of </w:t>
      </w:r>
      <w:proofErr w:type="gramStart"/>
      <w:r w:rsidRPr="00834885">
        <w:rPr>
          <w:rFonts w:ascii="Open Sans" w:hAnsi="Open Sans" w:cs="Open Sans"/>
        </w:rPr>
        <w:t>the majority of</w:t>
      </w:r>
      <w:proofErr w:type="gramEnd"/>
      <w:r w:rsidRPr="00834885">
        <w:rPr>
          <w:rFonts w:ascii="Open Sans" w:hAnsi="Open Sans" w:cs="Open Sans"/>
        </w:rPr>
        <w:t xml:space="preserve"> R&amp;D activities within the project. A full list of ANZSRC </w:t>
      </w:r>
      <w:r w:rsidRPr="00834885">
        <w:rPr>
          <w:rFonts w:ascii="Open Sans" w:hAnsi="Open Sans" w:cs="Open Sans"/>
          <w:lang w:val="en"/>
        </w:rPr>
        <w:t xml:space="preserve">codes can be obtained from the </w:t>
      </w:r>
      <w:hyperlink r:id="rId30" w:history="1">
        <w:r w:rsidRPr="00834885">
          <w:rPr>
            <w:rStyle w:val="Hyperlink"/>
            <w:rFonts w:ascii="Open Sans" w:hAnsi="Open Sans" w:cs="Open Sans"/>
            <w:lang w:val="en"/>
          </w:rPr>
          <w:t>Australian Bureau of Statistics</w:t>
        </w:r>
      </w:hyperlink>
      <w:r w:rsidRPr="00834885">
        <w:rPr>
          <w:rFonts w:ascii="Open Sans" w:hAnsi="Open Sans" w:cs="Open Sans"/>
        </w:rPr>
        <w:t>.</w:t>
      </w:r>
    </w:p>
    <w:p w14:paraId="00857C01" w14:textId="77777777" w:rsidR="001620EB" w:rsidRPr="00834885" w:rsidRDefault="001620EB" w:rsidP="00D8124A">
      <w:pPr>
        <w:pStyle w:val="Heading3"/>
        <w:spacing w:before="240"/>
        <w:rPr>
          <w:bCs/>
        </w:rPr>
      </w:pPr>
      <w:r w:rsidRPr="00834885">
        <w:lastRenderedPageBreak/>
        <w:t>Project start and completion</w:t>
      </w:r>
    </w:p>
    <w:p w14:paraId="1BF2D701" w14:textId="2294F40A" w:rsidR="001620EB" w:rsidRPr="00834885" w:rsidRDefault="005B5A6E" w:rsidP="001620EB">
      <w:pPr>
        <w:spacing w:before="0"/>
        <w:rPr>
          <w:rFonts w:ascii="Open Sans" w:hAnsi="Open Sans" w:cs="Open Sans"/>
        </w:rPr>
      </w:pPr>
      <w:r>
        <w:rPr>
          <w:rFonts w:ascii="Open Sans" w:hAnsi="Open Sans" w:cs="Open Sans"/>
        </w:rPr>
        <w:t>Provide t</w:t>
      </w:r>
      <w:r w:rsidR="001620EB" w:rsidRPr="00834885">
        <w:rPr>
          <w:rFonts w:ascii="Open Sans" w:hAnsi="Open Sans" w:cs="Open Sans"/>
        </w:rPr>
        <w:t>he actual duration of the full project, as a project may start before discovering any need to experiment and be completed after any eligible activities have concluded.</w:t>
      </w:r>
    </w:p>
    <w:p w14:paraId="78CF011B" w14:textId="386A5BAD" w:rsidR="005963EA" w:rsidRPr="005963EA" w:rsidRDefault="001620EB" w:rsidP="00D8124A">
      <w:pPr>
        <w:pStyle w:val="Heading3"/>
        <w:spacing w:before="240"/>
      </w:pPr>
      <w:r w:rsidRPr="00834885">
        <w:t>Project overview</w:t>
      </w:r>
    </w:p>
    <w:p w14:paraId="7F2DE2D4" w14:textId="56C34037" w:rsidR="001620EB" w:rsidRPr="00834885" w:rsidRDefault="001620EB" w:rsidP="001620EB">
      <w:pPr>
        <w:spacing w:before="0"/>
        <w:rPr>
          <w:rFonts w:ascii="Open Sans" w:hAnsi="Open Sans" w:cs="Open Sans"/>
        </w:rPr>
      </w:pPr>
      <w:r w:rsidRPr="00834885">
        <w:rPr>
          <w:rFonts w:ascii="Open Sans" w:hAnsi="Open Sans" w:cs="Open Sans"/>
        </w:rPr>
        <w:t xml:space="preserve">The overview should cover the project’s objectives, the challenges that need to be overcome, the R&amp;D </w:t>
      </w:r>
      <w:r w:rsidR="005B37EA">
        <w:rPr>
          <w:rFonts w:ascii="Open Sans" w:hAnsi="Open Sans" w:cs="Open Sans"/>
        </w:rPr>
        <w:t>e</w:t>
      </w:r>
      <w:r w:rsidR="005B37EA" w:rsidRPr="00834885">
        <w:rPr>
          <w:rFonts w:ascii="Open Sans" w:hAnsi="Open Sans" w:cs="Open Sans"/>
        </w:rPr>
        <w:t xml:space="preserve">ntity’s </w:t>
      </w:r>
      <w:r w:rsidRPr="00834885">
        <w:rPr>
          <w:rFonts w:ascii="Open Sans" w:hAnsi="Open Sans" w:cs="Open Sans"/>
        </w:rPr>
        <w:t xml:space="preserve">resources used in the project, how the project is undertaken in the R&amp;D </w:t>
      </w:r>
      <w:r w:rsidR="005B37EA">
        <w:rPr>
          <w:rFonts w:ascii="Open Sans" w:hAnsi="Open Sans" w:cs="Open Sans"/>
        </w:rPr>
        <w:t>e</w:t>
      </w:r>
      <w:r w:rsidR="005B37EA" w:rsidRPr="00834885">
        <w:rPr>
          <w:rFonts w:ascii="Open Sans" w:hAnsi="Open Sans" w:cs="Open Sans"/>
        </w:rPr>
        <w:t xml:space="preserve">ntity’s </w:t>
      </w:r>
      <w:r w:rsidRPr="00834885">
        <w:rPr>
          <w:rFonts w:ascii="Open Sans" w:hAnsi="Open Sans" w:cs="Open Sans"/>
        </w:rPr>
        <w:t>normal business operations, and whether any goods or services are expected to be produced during the project. The description should include enough detail</w:t>
      </w:r>
      <w:r w:rsidR="007C0528">
        <w:rPr>
          <w:rFonts w:ascii="Open Sans" w:hAnsi="Open Sans" w:cs="Open Sans"/>
        </w:rPr>
        <w:t>s</w:t>
      </w:r>
      <w:r w:rsidRPr="00834885">
        <w:rPr>
          <w:rFonts w:ascii="Open Sans" w:hAnsi="Open Sans" w:cs="Open Sans"/>
        </w:rPr>
        <w:t xml:space="preserve"> for </w:t>
      </w:r>
      <w:r w:rsidR="00B1414C">
        <w:rPr>
          <w:rFonts w:ascii="Open Sans" w:hAnsi="Open Sans" w:cs="Open Sans"/>
        </w:rPr>
        <w:t>us</w:t>
      </w:r>
      <w:r w:rsidR="00B1414C" w:rsidRPr="00834885">
        <w:rPr>
          <w:rFonts w:ascii="Open Sans" w:hAnsi="Open Sans" w:cs="Open Sans"/>
        </w:rPr>
        <w:t xml:space="preserve"> </w:t>
      </w:r>
      <w:r w:rsidRPr="00834885">
        <w:rPr>
          <w:rFonts w:ascii="Open Sans" w:hAnsi="Open Sans" w:cs="Open Sans"/>
        </w:rPr>
        <w:t>to understand the circumstances in which the project is conducted.</w:t>
      </w:r>
    </w:p>
    <w:p w14:paraId="6C32768F" w14:textId="66FB4674" w:rsidR="005963EA" w:rsidRPr="005963EA" w:rsidRDefault="001620EB" w:rsidP="00D8124A">
      <w:pPr>
        <w:pStyle w:val="Heading3"/>
        <w:spacing w:before="240"/>
      </w:pPr>
      <w:r w:rsidRPr="00834885">
        <w:t>Project purposes and additional resources needed</w:t>
      </w:r>
    </w:p>
    <w:p w14:paraId="794ECF76" w14:textId="33A5BE4C" w:rsidR="001620EB" w:rsidRPr="00834885" w:rsidRDefault="00B85730" w:rsidP="001620EB">
      <w:pPr>
        <w:spacing w:before="0"/>
        <w:rPr>
          <w:rFonts w:ascii="Open Sans" w:hAnsi="Open Sans" w:cs="Open Sans"/>
        </w:rPr>
      </w:pPr>
      <w:r>
        <w:rPr>
          <w:rFonts w:ascii="Open Sans" w:hAnsi="Open Sans" w:cs="Open Sans"/>
        </w:rPr>
        <w:t>Briefly d</w:t>
      </w:r>
      <w:r w:rsidR="001620EB" w:rsidRPr="00834885">
        <w:rPr>
          <w:rFonts w:ascii="Open Sans" w:hAnsi="Open Sans" w:cs="Open Sans"/>
        </w:rPr>
        <w:t xml:space="preserve">escribe the technical and commercial reasons for undertaking the project, the outcomes (such as </w:t>
      </w:r>
      <w:r w:rsidR="002F20B7">
        <w:rPr>
          <w:rFonts w:ascii="Open Sans" w:hAnsi="Open Sans" w:cs="Open Sans"/>
        </w:rPr>
        <w:t xml:space="preserve">new </w:t>
      </w:r>
      <w:r w:rsidR="001620EB" w:rsidRPr="00834885">
        <w:rPr>
          <w:rFonts w:ascii="Open Sans" w:hAnsi="Open Sans" w:cs="Open Sans"/>
        </w:rPr>
        <w:t>knowledge; methods/protocols, goods</w:t>
      </w:r>
      <w:r w:rsidR="002F20B7">
        <w:rPr>
          <w:rFonts w:ascii="Open Sans" w:hAnsi="Open Sans" w:cs="Open Sans"/>
        </w:rPr>
        <w:t>/</w:t>
      </w:r>
      <w:r w:rsidR="001620EB" w:rsidRPr="00834885">
        <w:rPr>
          <w:rFonts w:ascii="Open Sans" w:hAnsi="Open Sans" w:cs="Open Sans"/>
        </w:rPr>
        <w:t>services</w:t>
      </w:r>
      <w:r w:rsidR="002F20B7">
        <w:rPr>
          <w:rFonts w:ascii="Open Sans" w:hAnsi="Open Sans" w:cs="Open Sans"/>
        </w:rPr>
        <w:t xml:space="preserve"> produced</w:t>
      </w:r>
      <w:r w:rsidR="001620EB" w:rsidRPr="00834885">
        <w:rPr>
          <w:rFonts w:ascii="Open Sans" w:hAnsi="Open Sans" w:cs="Open Sans"/>
        </w:rPr>
        <w:t xml:space="preserve">, contracts/reports, plans/designs, or regulatory approvals) and the resources needed for the project which the R&amp;D </w:t>
      </w:r>
      <w:r w:rsidR="005B37EA">
        <w:rPr>
          <w:rFonts w:ascii="Open Sans" w:hAnsi="Open Sans" w:cs="Open Sans"/>
        </w:rPr>
        <w:t>e</w:t>
      </w:r>
      <w:r w:rsidR="005B37EA" w:rsidRPr="00834885">
        <w:rPr>
          <w:rFonts w:ascii="Open Sans" w:hAnsi="Open Sans" w:cs="Open Sans"/>
        </w:rPr>
        <w:t xml:space="preserve">ntity </w:t>
      </w:r>
      <w:r w:rsidR="001620EB" w:rsidRPr="00834885">
        <w:rPr>
          <w:rFonts w:ascii="Open Sans" w:hAnsi="Open Sans" w:cs="Open Sans"/>
        </w:rPr>
        <w:t>cannot provide itself. The description should include enough detail</w:t>
      </w:r>
      <w:r w:rsidR="002F20B7">
        <w:rPr>
          <w:rFonts w:ascii="Open Sans" w:hAnsi="Open Sans" w:cs="Open Sans"/>
        </w:rPr>
        <w:t>s</w:t>
      </w:r>
      <w:r w:rsidR="001620EB" w:rsidRPr="00834885">
        <w:rPr>
          <w:rFonts w:ascii="Open Sans" w:hAnsi="Open Sans" w:cs="Open Sans"/>
        </w:rPr>
        <w:t xml:space="preserve"> for </w:t>
      </w:r>
      <w:r w:rsidR="00B1414C">
        <w:rPr>
          <w:rFonts w:ascii="Open Sans" w:hAnsi="Open Sans" w:cs="Open Sans"/>
        </w:rPr>
        <w:t>us</w:t>
      </w:r>
      <w:r w:rsidR="00B1414C" w:rsidRPr="00834885">
        <w:rPr>
          <w:rFonts w:ascii="Open Sans" w:hAnsi="Open Sans" w:cs="Open Sans"/>
        </w:rPr>
        <w:t xml:space="preserve"> </w:t>
      </w:r>
      <w:r w:rsidR="001620EB" w:rsidRPr="00834885">
        <w:rPr>
          <w:rFonts w:ascii="Open Sans" w:hAnsi="Open Sans" w:cs="Open Sans"/>
        </w:rPr>
        <w:t>to identify the purposes for conducting the project.</w:t>
      </w:r>
    </w:p>
    <w:p w14:paraId="5F79ED62" w14:textId="77777777" w:rsidR="001620EB" w:rsidRPr="0068418B" w:rsidRDefault="001620EB" w:rsidP="00D8124A">
      <w:pPr>
        <w:pStyle w:val="Heading3"/>
        <w:spacing w:before="240"/>
        <w:rPr>
          <w:bCs/>
        </w:rPr>
      </w:pPr>
      <w:r w:rsidRPr="0068418B">
        <w:t>Areas of uncertainty in the project requiring experimentation</w:t>
      </w:r>
    </w:p>
    <w:p w14:paraId="6394AAD5" w14:textId="61C27AD2" w:rsidR="001620EB" w:rsidRPr="00834885" w:rsidRDefault="001620EB" w:rsidP="001620EB">
      <w:pPr>
        <w:spacing w:before="0" w:after="0"/>
        <w:rPr>
          <w:rFonts w:ascii="Open Sans" w:hAnsi="Open Sans" w:cs="Open Sans"/>
        </w:rPr>
      </w:pPr>
      <w:r w:rsidRPr="00834885">
        <w:rPr>
          <w:rFonts w:ascii="Open Sans" w:hAnsi="Open Sans" w:cs="Open Sans"/>
        </w:rPr>
        <w:t xml:space="preserve">Provide an outline of the scientific or technical challenges that need experimentation to overcome the problems in the project. </w:t>
      </w:r>
      <w:proofErr w:type="gramStart"/>
      <w:r w:rsidRPr="00834885">
        <w:rPr>
          <w:rFonts w:ascii="Open Sans" w:hAnsi="Open Sans" w:cs="Open Sans"/>
        </w:rPr>
        <w:t>Describe briefly</w:t>
      </w:r>
      <w:proofErr w:type="gramEnd"/>
      <w:r w:rsidRPr="00834885">
        <w:rPr>
          <w:rFonts w:ascii="Open Sans" w:hAnsi="Open Sans" w:cs="Open Sans"/>
        </w:rPr>
        <w:t xml:space="preserve"> </w:t>
      </w:r>
      <w:r w:rsidR="00240F67">
        <w:rPr>
          <w:rFonts w:ascii="Open Sans" w:hAnsi="Open Sans" w:cs="Open Sans"/>
        </w:rPr>
        <w:t xml:space="preserve">the </w:t>
      </w:r>
      <w:r w:rsidR="00D279D8">
        <w:rPr>
          <w:rFonts w:ascii="Open Sans" w:hAnsi="Open Sans" w:cs="Open Sans"/>
        </w:rPr>
        <w:t>search you have undertaken</w:t>
      </w:r>
      <w:r w:rsidR="00D279D8" w:rsidRPr="00834885">
        <w:rPr>
          <w:rFonts w:ascii="Open Sans" w:hAnsi="Open Sans" w:cs="Open Sans"/>
        </w:rPr>
        <w:t xml:space="preserve"> </w:t>
      </w:r>
      <w:r w:rsidRPr="00834885">
        <w:rPr>
          <w:rFonts w:ascii="Open Sans" w:hAnsi="Open Sans" w:cs="Open Sans"/>
        </w:rPr>
        <w:t xml:space="preserve">to </w:t>
      </w:r>
      <w:r w:rsidR="00240F67">
        <w:rPr>
          <w:rFonts w:ascii="Open Sans" w:hAnsi="Open Sans" w:cs="Open Sans"/>
        </w:rPr>
        <w:t>achieve your outcome</w:t>
      </w:r>
      <w:r w:rsidRPr="00834885">
        <w:rPr>
          <w:rFonts w:ascii="Open Sans" w:hAnsi="Open Sans" w:cs="Open Sans"/>
        </w:rPr>
        <w:t xml:space="preserve"> and how it was decided that </w:t>
      </w:r>
      <w:r w:rsidR="00240F67">
        <w:rPr>
          <w:rFonts w:ascii="Open Sans" w:hAnsi="Open Sans" w:cs="Open Sans"/>
        </w:rPr>
        <w:t>the outcome can only be determined by applying a systematic progression of work</w:t>
      </w:r>
      <w:r w:rsidRPr="00834885">
        <w:rPr>
          <w:rFonts w:ascii="Open Sans" w:hAnsi="Open Sans" w:cs="Open Sans"/>
        </w:rPr>
        <w:t>. The description should include enough detail</w:t>
      </w:r>
      <w:r w:rsidR="00D279D8">
        <w:rPr>
          <w:rFonts w:ascii="Open Sans" w:hAnsi="Open Sans" w:cs="Open Sans"/>
        </w:rPr>
        <w:t>s</w:t>
      </w:r>
      <w:r w:rsidRPr="00834885">
        <w:rPr>
          <w:rFonts w:ascii="Open Sans" w:hAnsi="Open Sans" w:cs="Open Sans"/>
        </w:rPr>
        <w:t xml:space="preserve"> so that </w:t>
      </w:r>
      <w:r w:rsidR="00B1414C">
        <w:rPr>
          <w:rFonts w:ascii="Open Sans" w:hAnsi="Open Sans" w:cs="Open Sans"/>
        </w:rPr>
        <w:t>we</w:t>
      </w:r>
      <w:r w:rsidR="00B1414C" w:rsidRPr="00834885">
        <w:rPr>
          <w:rFonts w:ascii="Open Sans" w:hAnsi="Open Sans" w:cs="Open Sans"/>
        </w:rPr>
        <w:t xml:space="preserve"> </w:t>
      </w:r>
      <w:r w:rsidRPr="00834885">
        <w:rPr>
          <w:rFonts w:ascii="Open Sans" w:hAnsi="Open Sans" w:cs="Open Sans"/>
        </w:rPr>
        <w:t xml:space="preserve">can understand the </w:t>
      </w:r>
      <w:r w:rsidR="009F7D28" w:rsidRPr="00834885">
        <w:rPr>
          <w:rFonts w:ascii="Open Sans" w:hAnsi="Open Sans" w:cs="Open Sans"/>
        </w:rPr>
        <w:t>a</w:t>
      </w:r>
      <w:r w:rsidRPr="00834885">
        <w:rPr>
          <w:rFonts w:ascii="Open Sans" w:hAnsi="Open Sans" w:cs="Open Sans"/>
        </w:rPr>
        <w:t>reas of uncertainty in the project.</w:t>
      </w:r>
    </w:p>
    <w:p w14:paraId="596A8C3D" w14:textId="77777777" w:rsidR="001620EB" w:rsidRPr="00834885" w:rsidRDefault="001620EB" w:rsidP="00D8124A">
      <w:pPr>
        <w:pStyle w:val="Heading3"/>
        <w:spacing w:before="240"/>
        <w:rPr>
          <w:bCs/>
        </w:rPr>
      </w:pPr>
      <w:r w:rsidRPr="00834885">
        <w:t>Expert opinion</w:t>
      </w:r>
    </w:p>
    <w:p w14:paraId="6792D859" w14:textId="5C5C2404" w:rsidR="00F24E75" w:rsidRPr="00834885" w:rsidRDefault="00C95AEE" w:rsidP="001620EB">
      <w:pPr>
        <w:rPr>
          <w:rFonts w:ascii="Open Sans" w:hAnsi="Open Sans" w:cs="Open Sans"/>
        </w:rPr>
      </w:pPr>
      <w:r w:rsidRPr="00834885">
        <w:rPr>
          <w:rFonts w:ascii="Open Sans" w:hAnsi="Open Sans" w:cs="Open Sans"/>
        </w:rPr>
        <w:t>B</w:t>
      </w:r>
      <w:r w:rsidR="001620EB" w:rsidRPr="00834885">
        <w:rPr>
          <w:rFonts w:ascii="Open Sans" w:hAnsi="Open Sans" w:cs="Open Sans"/>
        </w:rPr>
        <w:t>riefly</w:t>
      </w:r>
      <w:r w:rsidRPr="00834885">
        <w:rPr>
          <w:rFonts w:ascii="Open Sans" w:hAnsi="Open Sans" w:cs="Open Sans"/>
        </w:rPr>
        <w:t xml:space="preserve"> describe</w:t>
      </w:r>
      <w:r w:rsidR="001620EB" w:rsidRPr="00834885">
        <w:rPr>
          <w:rFonts w:ascii="Open Sans" w:hAnsi="Open Sans" w:cs="Open Sans"/>
        </w:rPr>
        <w:t xml:space="preserve">, including references to relevant industry publications, why </w:t>
      </w:r>
      <w:r w:rsidR="00F24E75" w:rsidRPr="00834885">
        <w:rPr>
          <w:rFonts w:ascii="Open Sans" w:hAnsi="Open Sans" w:cs="Open Sans"/>
        </w:rPr>
        <w:t xml:space="preserve">the outcome of an experimental activity could not be </w:t>
      </w:r>
      <w:r w:rsidR="00A4724B" w:rsidRPr="00834885">
        <w:rPr>
          <w:rFonts w:ascii="Open Sans" w:hAnsi="Open Sans" w:cs="Open Sans"/>
        </w:rPr>
        <w:t xml:space="preserve">known or </w:t>
      </w:r>
      <w:r w:rsidR="00F24E75" w:rsidRPr="00834885">
        <w:rPr>
          <w:rFonts w:ascii="Open Sans" w:hAnsi="Open Sans" w:cs="Open Sans"/>
        </w:rPr>
        <w:t xml:space="preserve">determined in advance by </w:t>
      </w:r>
      <w:r w:rsidR="001620EB" w:rsidRPr="00834885">
        <w:rPr>
          <w:rFonts w:ascii="Open Sans" w:hAnsi="Open Sans" w:cs="Open Sans"/>
        </w:rPr>
        <w:t>a</w:t>
      </w:r>
      <w:r w:rsidR="00F24E75" w:rsidRPr="00834885">
        <w:rPr>
          <w:rFonts w:ascii="Open Sans" w:hAnsi="Open Sans" w:cs="Open Sans"/>
        </w:rPr>
        <w:t xml:space="preserve"> competent professional in the relevant research field </w:t>
      </w:r>
      <w:proofErr w:type="gramStart"/>
      <w:r w:rsidR="00F24E75" w:rsidRPr="00834885">
        <w:rPr>
          <w:rFonts w:ascii="Open Sans" w:hAnsi="Open Sans" w:cs="Open Sans"/>
        </w:rPr>
        <w:t>on the basis of</w:t>
      </w:r>
      <w:proofErr w:type="gramEnd"/>
      <w:r w:rsidR="00F24E75" w:rsidRPr="00834885">
        <w:rPr>
          <w:rFonts w:ascii="Open Sans" w:hAnsi="Open Sans" w:cs="Open Sans"/>
        </w:rPr>
        <w:t xml:space="preserve"> current knowledge, or the experience of and information available to persons in the research field.</w:t>
      </w:r>
    </w:p>
    <w:p w14:paraId="0782C685" w14:textId="76D7D1E2" w:rsidR="001620EB" w:rsidRPr="00834885" w:rsidRDefault="001620EB" w:rsidP="006A39A4">
      <w:pPr>
        <w:spacing w:after="0"/>
        <w:rPr>
          <w:rFonts w:ascii="Open Sans" w:hAnsi="Open Sans" w:cs="Open Sans"/>
        </w:rPr>
      </w:pPr>
      <w:r w:rsidRPr="00834885">
        <w:rPr>
          <w:rFonts w:ascii="Open Sans" w:hAnsi="Open Sans" w:cs="Open Sans"/>
        </w:rPr>
        <w:t>Documents related to expert opinion and/or studies can be attached under the ‘Finalise Application’ tab.</w:t>
      </w:r>
      <w:r w:rsidR="006A39A4">
        <w:rPr>
          <w:rFonts w:ascii="Open Sans" w:hAnsi="Open Sans" w:cs="Open Sans"/>
        </w:rPr>
        <w:t xml:space="preserve"> </w:t>
      </w:r>
      <w:r w:rsidRPr="00834885">
        <w:rPr>
          <w:rFonts w:ascii="Open Sans" w:hAnsi="Open Sans" w:cs="Open Sans"/>
        </w:rPr>
        <w:t xml:space="preserve">While this information is best sourced externally, an expert opinion may </w:t>
      </w:r>
      <w:r w:rsidR="00D75437">
        <w:rPr>
          <w:rFonts w:ascii="Open Sans" w:hAnsi="Open Sans" w:cs="Open Sans"/>
        </w:rPr>
        <w:t xml:space="preserve">also </w:t>
      </w:r>
      <w:r w:rsidRPr="00834885">
        <w:rPr>
          <w:rFonts w:ascii="Open Sans" w:hAnsi="Open Sans" w:cs="Open Sans"/>
        </w:rPr>
        <w:t xml:space="preserve">be provided by a person from within the R&amp;D </w:t>
      </w:r>
      <w:r w:rsidR="005B37EA">
        <w:rPr>
          <w:rFonts w:ascii="Open Sans" w:hAnsi="Open Sans" w:cs="Open Sans"/>
        </w:rPr>
        <w:t>e</w:t>
      </w:r>
      <w:r w:rsidR="005B37EA" w:rsidRPr="00834885">
        <w:rPr>
          <w:rFonts w:ascii="Open Sans" w:hAnsi="Open Sans" w:cs="Open Sans"/>
        </w:rPr>
        <w:t>ntity</w:t>
      </w:r>
      <w:r w:rsidR="00C95AEE" w:rsidRPr="00834885">
        <w:rPr>
          <w:rFonts w:ascii="Open Sans" w:hAnsi="Open Sans" w:cs="Open Sans"/>
        </w:rPr>
        <w:t xml:space="preserve">, </w:t>
      </w:r>
      <w:proofErr w:type="gramStart"/>
      <w:r w:rsidR="00C95AEE" w:rsidRPr="00834885">
        <w:rPr>
          <w:rFonts w:ascii="Open Sans" w:hAnsi="Open Sans" w:cs="Open Sans"/>
        </w:rPr>
        <w:t>provided that</w:t>
      </w:r>
      <w:proofErr w:type="gramEnd"/>
      <w:r w:rsidR="00C95AEE" w:rsidRPr="00834885">
        <w:rPr>
          <w:rFonts w:ascii="Open Sans" w:hAnsi="Open Sans" w:cs="Open Sans"/>
        </w:rPr>
        <w:t xml:space="preserve"> they have</w:t>
      </w:r>
      <w:r w:rsidRPr="00834885">
        <w:rPr>
          <w:rFonts w:ascii="Open Sans" w:hAnsi="Open Sans" w:cs="Open Sans"/>
        </w:rPr>
        <w:t xml:space="preserve"> the necessary qualification, knowledge and experience in the industry.</w:t>
      </w:r>
    </w:p>
    <w:p w14:paraId="3F069D48" w14:textId="77777777" w:rsidR="001620EB" w:rsidRPr="0068418B" w:rsidRDefault="001620EB" w:rsidP="00D8124A">
      <w:pPr>
        <w:pStyle w:val="Heading3"/>
        <w:spacing w:before="240"/>
        <w:rPr>
          <w:bCs/>
        </w:rPr>
      </w:pPr>
      <w:r w:rsidRPr="0068418B">
        <w:lastRenderedPageBreak/>
        <w:t>Evidence of intent to conduct and register eligible activities</w:t>
      </w:r>
    </w:p>
    <w:p w14:paraId="26B25081" w14:textId="77777777" w:rsidR="007F3A92" w:rsidRDefault="001620EB" w:rsidP="001620EB">
      <w:pPr>
        <w:rPr>
          <w:rFonts w:ascii="Open Sans" w:hAnsi="Open Sans" w:cs="Open Sans"/>
        </w:rPr>
      </w:pPr>
      <w:r w:rsidRPr="00834885">
        <w:rPr>
          <w:rFonts w:ascii="Open Sans" w:hAnsi="Open Sans" w:cs="Open Sans"/>
        </w:rPr>
        <w:t xml:space="preserve">Briefly describe </w:t>
      </w:r>
      <w:r w:rsidR="00C1644E">
        <w:rPr>
          <w:rFonts w:ascii="Open Sans" w:hAnsi="Open Sans" w:cs="Open Sans"/>
        </w:rPr>
        <w:t xml:space="preserve">the details and </w:t>
      </w:r>
      <w:r w:rsidRPr="00834885">
        <w:rPr>
          <w:rFonts w:ascii="Open Sans" w:hAnsi="Open Sans" w:cs="Open Sans"/>
        </w:rPr>
        <w:t xml:space="preserve">preparations for conducting the activities, whether the activities were </w:t>
      </w:r>
      <w:hyperlink r:id="rId31" w:history="1">
        <w:r w:rsidR="004B0732" w:rsidRPr="00834885">
          <w:rPr>
            <w:rStyle w:val="Hyperlink"/>
            <w:rFonts w:ascii="Open Sans" w:hAnsi="Open Sans" w:cs="Open Sans"/>
          </w:rPr>
          <w:t>self-assessed</w:t>
        </w:r>
      </w:hyperlink>
      <w:r w:rsidR="00C32427" w:rsidRPr="00834885">
        <w:rPr>
          <w:rFonts w:ascii="Open Sans" w:hAnsi="Open Sans" w:cs="Open Sans"/>
        </w:rPr>
        <w:t xml:space="preserve"> </w:t>
      </w:r>
      <w:r w:rsidRPr="00834885">
        <w:rPr>
          <w:rFonts w:ascii="Open Sans" w:hAnsi="Open Sans" w:cs="Open Sans"/>
        </w:rPr>
        <w:t xml:space="preserve">for registration and any previous registrations or findings. </w:t>
      </w:r>
    </w:p>
    <w:p w14:paraId="3D38F647" w14:textId="4880F2CB" w:rsidR="007F3A92" w:rsidRDefault="007F3A92" w:rsidP="00D01622">
      <w:pPr>
        <w:pStyle w:val="Heading4"/>
      </w:pPr>
      <w:r>
        <w:t>Describe the documents you have kept on planning activities</w:t>
      </w:r>
    </w:p>
    <w:p w14:paraId="7BCC9923" w14:textId="65D87CCF" w:rsidR="001620EB" w:rsidRPr="00834885" w:rsidRDefault="001620EB" w:rsidP="001620EB">
      <w:pPr>
        <w:rPr>
          <w:rFonts w:ascii="Open Sans" w:hAnsi="Open Sans" w:cs="Open Sans"/>
        </w:rPr>
      </w:pPr>
      <w:r w:rsidRPr="00834885">
        <w:rPr>
          <w:rFonts w:ascii="Open Sans" w:hAnsi="Open Sans" w:cs="Open Sans"/>
        </w:rPr>
        <w:t xml:space="preserve">Identify what </w:t>
      </w:r>
      <w:r w:rsidR="00C1644E">
        <w:rPr>
          <w:rFonts w:ascii="Open Sans" w:hAnsi="Open Sans" w:cs="Open Sans"/>
        </w:rPr>
        <w:t xml:space="preserve">documentary </w:t>
      </w:r>
      <w:r w:rsidRPr="00834885">
        <w:rPr>
          <w:rFonts w:ascii="Open Sans" w:hAnsi="Open Sans" w:cs="Open Sans"/>
        </w:rPr>
        <w:t>evidence is available</w:t>
      </w:r>
      <w:r w:rsidR="00C1644E">
        <w:rPr>
          <w:rFonts w:ascii="Open Sans" w:hAnsi="Open Sans" w:cs="Open Sans"/>
        </w:rPr>
        <w:t>,</w:t>
      </w:r>
      <w:r w:rsidRPr="00834885">
        <w:rPr>
          <w:rFonts w:ascii="Open Sans" w:hAnsi="Open Sans" w:cs="Open Sans"/>
        </w:rPr>
        <w:t xml:space="preserve"> for example, project plans, tender or recruitment documents, contracts, purchase or hiring approval documents, experimental protocols, activity self-assessment records, and relevant emails, </w:t>
      </w:r>
      <w:proofErr w:type="gramStart"/>
      <w:r w:rsidRPr="00834885">
        <w:rPr>
          <w:rFonts w:ascii="Open Sans" w:hAnsi="Open Sans" w:cs="Open Sans"/>
        </w:rPr>
        <w:t>correspondence</w:t>
      </w:r>
      <w:proofErr w:type="gramEnd"/>
      <w:r w:rsidRPr="00834885">
        <w:rPr>
          <w:rFonts w:ascii="Open Sans" w:hAnsi="Open Sans" w:cs="Open Sans"/>
        </w:rPr>
        <w:t xml:space="preserve"> and meeting records.</w:t>
      </w:r>
    </w:p>
    <w:p w14:paraId="22D3A6AD" w14:textId="32471059" w:rsidR="00AF2D8D" w:rsidRPr="00D01622" w:rsidRDefault="007F3A92" w:rsidP="007F3A92">
      <w:pPr>
        <w:pStyle w:val="Heading4"/>
      </w:pPr>
      <w:r w:rsidRPr="007F3A92">
        <w:t>Describe the documents you will keep on conducting activities</w:t>
      </w:r>
    </w:p>
    <w:p w14:paraId="1BA5E688" w14:textId="35D3073E" w:rsidR="00C30CE6" w:rsidRPr="00F02CA4" w:rsidRDefault="00620D70" w:rsidP="00F02CA4">
      <w:pPr>
        <w:rPr>
          <w:rFonts w:ascii="Open Sans" w:hAnsi="Open Sans" w:cs="Open Sans"/>
        </w:rPr>
      </w:pPr>
      <w:r w:rsidRPr="00834885">
        <w:rPr>
          <w:rFonts w:ascii="Open Sans" w:hAnsi="Open Sans" w:cs="Open Sans"/>
        </w:rPr>
        <w:t>Please</w:t>
      </w:r>
      <w:r w:rsidR="00FE45D6" w:rsidRPr="00834885">
        <w:rPr>
          <w:rFonts w:ascii="Open Sans" w:hAnsi="Open Sans" w:cs="Open Sans"/>
        </w:rPr>
        <w:t xml:space="preserve"> describe the type of documents that will be kept </w:t>
      </w:r>
      <w:proofErr w:type="gramStart"/>
      <w:r w:rsidR="00FE45D6" w:rsidRPr="00834885">
        <w:rPr>
          <w:rFonts w:ascii="Open Sans" w:hAnsi="Open Sans" w:cs="Open Sans"/>
        </w:rPr>
        <w:t>to record</w:t>
      </w:r>
      <w:proofErr w:type="gramEnd"/>
      <w:r w:rsidR="00FE45D6" w:rsidRPr="00834885">
        <w:rPr>
          <w:rFonts w:ascii="Open Sans" w:hAnsi="Open Sans" w:cs="Open Sans"/>
        </w:rPr>
        <w:t xml:space="preserve"> the details of the project</w:t>
      </w:r>
      <w:r w:rsidRPr="00834885">
        <w:rPr>
          <w:rFonts w:ascii="Open Sans" w:hAnsi="Open Sans" w:cs="Open Sans"/>
        </w:rPr>
        <w:t xml:space="preserve">. These records should </w:t>
      </w:r>
      <w:r w:rsidR="00FE45D6" w:rsidRPr="00834885">
        <w:rPr>
          <w:rFonts w:ascii="Open Sans" w:hAnsi="Open Sans" w:cs="Open Sans"/>
        </w:rPr>
        <w:t>includ</w:t>
      </w:r>
      <w:r w:rsidRPr="00834885">
        <w:rPr>
          <w:rFonts w:ascii="Open Sans" w:hAnsi="Open Sans" w:cs="Open Sans"/>
        </w:rPr>
        <w:t xml:space="preserve">e details of the </w:t>
      </w:r>
      <w:r w:rsidR="00FE45D6" w:rsidRPr="00834885">
        <w:rPr>
          <w:rFonts w:ascii="Open Sans" w:hAnsi="Open Sans" w:cs="Open Sans"/>
        </w:rPr>
        <w:t>experiment</w:t>
      </w:r>
      <w:r w:rsidRPr="00834885">
        <w:rPr>
          <w:rFonts w:ascii="Open Sans" w:hAnsi="Open Sans" w:cs="Open Sans"/>
        </w:rPr>
        <w:t>s to be performed, including the reasons for undertaking the experiment, the results of the experiments and the conclusions drawn.</w:t>
      </w:r>
    </w:p>
    <w:p w14:paraId="731BC694" w14:textId="7C66C4FA" w:rsidR="001620EB" w:rsidRPr="00834885" w:rsidRDefault="001620EB" w:rsidP="00D8124A">
      <w:pPr>
        <w:pStyle w:val="H2RDTI"/>
        <w:spacing w:before="240" w:after="240"/>
        <w:rPr>
          <w:iCs/>
        </w:rPr>
      </w:pPr>
      <w:r w:rsidRPr="00834885">
        <w:t xml:space="preserve">Project </w:t>
      </w:r>
      <w:r w:rsidR="00C30CE6" w:rsidRPr="00834885">
        <w:t>a</w:t>
      </w:r>
      <w:r w:rsidRPr="00834885">
        <w:t>ctivit</w:t>
      </w:r>
      <w:r w:rsidR="00C30CE6" w:rsidRPr="00834885">
        <w:t>y</w:t>
      </w:r>
      <w:r w:rsidRPr="00834885">
        <w:t xml:space="preserve"> </w:t>
      </w:r>
      <w:r w:rsidR="00C30CE6" w:rsidRPr="00834885">
        <w:t>o</w:t>
      </w:r>
      <w:r w:rsidRPr="00834885">
        <w:t>verview sub-</w:t>
      </w:r>
      <w:r w:rsidR="005963EA">
        <w:rPr>
          <w:iCs/>
        </w:rPr>
        <w:t>section</w:t>
      </w:r>
    </w:p>
    <w:p w14:paraId="0B9E0724" w14:textId="77777777" w:rsidR="001620EB" w:rsidRPr="00834885" w:rsidRDefault="001620EB" w:rsidP="00D8124A">
      <w:pPr>
        <w:pStyle w:val="Heading3"/>
        <w:spacing w:before="240"/>
        <w:rPr>
          <w:bCs/>
        </w:rPr>
      </w:pPr>
      <w:r w:rsidRPr="00834885">
        <w:rPr>
          <w:lang w:val="en"/>
        </w:rPr>
        <w:t>Company(ies) performing the activities</w:t>
      </w:r>
    </w:p>
    <w:p w14:paraId="4884AECB" w14:textId="7D505A19" w:rsidR="001620EB" w:rsidRPr="00834885" w:rsidRDefault="001620EB" w:rsidP="001620EB">
      <w:pPr>
        <w:rPr>
          <w:rFonts w:ascii="Open Sans" w:hAnsi="Open Sans" w:cs="Open Sans"/>
        </w:rPr>
      </w:pPr>
      <w:r w:rsidRPr="00834885">
        <w:rPr>
          <w:rFonts w:ascii="Open Sans" w:hAnsi="Open Sans" w:cs="Open Sans"/>
        </w:rPr>
        <w:t xml:space="preserve">Selecting who will be performing the activities will </w:t>
      </w:r>
      <w:r w:rsidR="00115381" w:rsidRPr="00834885">
        <w:rPr>
          <w:rFonts w:ascii="Open Sans" w:hAnsi="Open Sans" w:cs="Open Sans"/>
        </w:rPr>
        <w:t>open</w:t>
      </w:r>
      <w:r w:rsidRPr="00834885">
        <w:rPr>
          <w:rFonts w:ascii="Open Sans" w:hAnsi="Open Sans" w:cs="Open Sans"/>
        </w:rPr>
        <w:t xml:space="preserve"> </w:t>
      </w:r>
      <w:r w:rsidR="00115381" w:rsidRPr="00834885">
        <w:rPr>
          <w:rFonts w:ascii="Open Sans" w:hAnsi="Open Sans" w:cs="Open Sans"/>
        </w:rPr>
        <w:t xml:space="preserve">other </w:t>
      </w:r>
      <w:r w:rsidRPr="00834885">
        <w:rPr>
          <w:rFonts w:ascii="Open Sans" w:hAnsi="Open Sans" w:cs="Open Sans"/>
        </w:rPr>
        <w:t xml:space="preserve">relevant fields later in the form. Select the appropriate option covering “Others”, if subsidiaries </w:t>
      </w:r>
      <w:r w:rsidRPr="00834885">
        <w:rPr>
          <w:rFonts w:ascii="Open Sans" w:hAnsi="Open Sans" w:cs="Open Sans"/>
          <w:lang w:val="en"/>
        </w:rPr>
        <w:t xml:space="preserve">of the R&amp;D </w:t>
      </w:r>
      <w:r w:rsidR="005B37EA">
        <w:rPr>
          <w:rFonts w:ascii="Open Sans" w:hAnsi="Open Sans" w:cs="Open Sans"/>
          <w:lang w:val="en"/>
        </w:rPr>
        <w:t>e</w:t>
      </w:r>
      <w:r w:rsidR="005B37EA" w:rsidRPr="00834885">
        <w:rPr>
          <w:rFonts w:ascii="Open Sans" w:hAnsi="Open Sans" w:cs="Open Sans"/>
          <w:lang w:val="en"/>
        </w:rPr>
        <w:t xml:space="preserve">ntity </w:t>
      </w:r>
      <w:r w:rsidRPr="00834885">
        <w:rPr>
          <w:rFonts w:ascii="Open Sans" w:hAnsi="Open Sans" w:cs="Open Sans"/>
          <w:lang w:val="en"/>
        </w:rPr>
        <w:t>or other companies within the consolidated group undertake activities on behalf of the R&amp;D entity.</w:t>
      </w:r>
    </w:p>
    <w:p w14:paraId="25327CDC" w14:textId="77777777" w:rsidR="001620EB" w:rsidRPr="00834885" w:rsidRDefault="001620EB" w:rsidP="00D8124A">
      <w:pPr>
        <w:pStyle w:val="Heading3"/>
        <w:spacing w:before="240"/>
        <w:rPr>
          <w:bCs/>
        </w:rPr>
      </w:pPr>
      <w:r w:rsidRPr="00834885">
        <w:t>Personnel</w:t>
      </w:r>
    </w:p>
    <w:p w14:paraId="1CECD8F8" w14:textId="14064B4D" w:rsidR="001620EB" w:rsidRPr="00834885" w:rsidRDefault="001620EB" w:rsidP="001620EB">
      <w:pPr>
        <w:rPr>
          <w:rFonts w:ascii="Open Sans" w:hAnsi="Open Sans" w:cs="Open Sans"/>
          <w:lang w:val="en"/>
        </w:rPr>
      </w:pPr>
      <w:r w:rsidRPr="00834885">
        <w:rPr>
          <w:rFonts w:ascii="Open Sans" w:hAnsi="Open Sans" w:cs="Open Sans"/>
        </w:rPr>
        <w:t xml:space="preserve">Personnel details </w:t>
      </w:r>
      <w:r w:rsidRPr="009A3720">
        <w:rPr>
          <w:rFonts w:ascii="Open Sans" w:hAnsi="Open Sans" w:cs="Open Sans"/>
        </w:rPr>
        <w:t>will assist to demonstrate</w:t>
      </w:r>
      <w:r w:rsidRPr="00834885">
        <w:rPr>
          <w:rFonts w:ascii="Open Sans" w:hAnsi="Open Sans" w:cs="Open Sans"/>
        </w:rPr>
        <w:t xml:space="preserve"> the capability of the R&amp;D </w:t>
      </w:r>
      <w:r w:rsidR="005B37EA">
        <w:rPr>
          <w:rFonts w:ascii="Open Sans" w:hAnsi="Open Sans" w:cs="Open Sans"/>
        </w:rPr>
        <w:t>e</w:t>
      </w:r>
      <w:r w:rsidR="005B37EA" w:rsidRPr="00834885">
        <w:rPr>
          <w:rFonts w:ascii="Open Sans" w:hAnsi="Open Sans" w:cs="Open Sans"/>
        </w:rPr>
        <w:t xml:space="preserve">ntity </w:t>
      </w:r>
      <w:r w:rsidRPr="00834885">
        <w:rPr>
          <w:rFonts w:ascii="Open Sans" w:hAnsi="Open Sans" w:cs="Open Sans"/>
        </w:rPr>
        <w:t xml:space="preserve">to undertake the project. </w:t>
      </w:r>
      <w:r w:rsidRPr="00834885">
        <w:rPr>
          <w:rFonts w:ascii="Open Sans" w:hAnsi="Open Sans" w:cs="Open Sans"/>
          <w:lang w:val="en"/>
        </w:rPr>
        <w:t xml:space="preserve">Typically, this list should only include leading and key project personnel, such as the Project Manager, Research Director, </w:t>
      </w:r>
      <w:r w:rsidR="006A39A4" w:rsidRPr="00834885">
        <w:rPr>
          <w:rFonts w:ascii="Open Sans" w:hAnsi="Open Sans" w:cs="Open Sans"/>
          <w:lang w:val="en"/>
        </w:rPr>
        <w:t>Principal</w:t>
      </w:r>
      <w:r w:rsidRPr="00834885">
        <w:rPr>
          <w:rFonts w:ascii="Open Sans" w:hAnsi="Open Sans" w:cs="Open Sans"/>
          <w:lang w:val="en"/>
        </w:rPr>
        <w:t xml:space="preserve"> Investigators, Lead Technicians and External Experts. The form is limited to </w:t>
      </w:r>
      <w:proofErr w:type="gramStart"/>
      <w:r w:rsidRPr="00834885">
        <w:rPr>
          <w:rFonts w:ascii="Open Sans" w:hAnsi="Open Sans" w:cs="Open Sans"/>
          <w:lang w:val="en"/>
        </w:rPr>
        <w:t>10</w:t>
      </w:r>
      <w:proofErr w:type="gramEnd"/>
      <w:r w:rsidRPr="00834885">
        <w:rPr>
          <w:rFonts w:ascii="Open Sans" w:hAnsi="Open Sans" w:cs="Open Sans"/>
          <w:lang w:val="en"/>
        </w:rPr>
        <w:t xml:space="preserve"> key personnel. If space is insufficient, details of additional personnel can </w:t>
      </w:r>
      <w:proofErr w:type="gramStart"/>
      <w:r w:rsidRPr="00834885">
        <w:rPr>
          <w:rFonts w:ascii="Open Sans" w:hAnsi="Open Sans" w:cs="Open Sans"/>
          <w:lang w:val="en"/>
        </w:rPr>
        <w:t>be attached</w:t>
      </w:r>
      <w:proofErr w:type="gramEnd"/>
      <w:r w:rsidRPr="00834885">
        <w:rPr>
          <w:rFonts w:ascii="Open Sans" w:hAnsi="Open Sans" w:cs="Open Sans"/>
          <w:lang w:val="en"/>
        </w:rPr>
        <w:t xml:space="preserve"> </w:t>
      </w:r>
      <w:r w:rsidRPr="00834885">
        <w:rPr>
          <w:rFonts w:ascii="Open Sans" w:hAnsi="Open Sans" w:cs="Open Sans"/>
        </w:rPr>
        <w:t xml:space="preserve">under the ‘Finalise Application’ </w:t>
      </w:r>
      <w:r w:rsidR="00F65019">
        <w:rPr>
          <w:rFonts w:ascii="Open Sans" w:hAnsi="Open Sans" w:cs="Open Sans"/>
        </w:rPr>
        <w:t>section</w:t>
      </w:r>
      <w:r w:rsidRPr="00834885">
        <w:rPr>
          <w:rFonts w:ascii="Open Sans" w:hAnsi="Open Sans" w:cs="Open Sans"/>
          <w:lang w:val="en"/>
        </w:rPr>
        <w:t xml:space="preserve"> later in the form.</w:t>
      </w:r>
    </w:p>
    <w:p w14:paraId="454C5BCA" w14:textId="403682F3" w:rsidR="001620EB" w:rsidRPr="005963EA" w:rsidRDefault="001620EB" w:rsidP="00D8124A">
      <w:pPr>
        <w:pStyle w:val="Heading3"/>
        <w:spacing w:before="240"/>
      </w:pPr>
      <w:r w:rsidRPr="005963EA">
        <w:t>Project Expenditure sub-</w:t>
      </w:r>
      <w:r w:rsidR="005963EA" w:rsidRPr="005963EA">
        <w:t>section</w:t>
      </w:r>
    </w:p>
    <w:p w14:paraId="1D6A28FB" w14:textId="3B253DD9" w:rsidR="001620EB" w:rsidRPr="00834885" w:rsidRDefault="001620EB" w:rsidP="00721FD3">
      <w:pPr>
        <w:spacing w:after="240"/>
        <w:rPr>
          <w:rFonts w:ascii="Open Sans" w:hAnsi="Open Sans" w:cs="Open Sans"/>
        </w:rPr>
      </w:pPr>
      <w:r w:rsidRPr="00834885">
        <w:rPr>
          <w:rFonts w:ascii="Open Sans" w:hAnsi="Open Sans" w:cs="Open Sans"/>
        </w:rPr>
        <w:t xml:space="preserve">The total project expenditure will assist </w:t>
      </w:r>
      <w:r w:rsidR="00B1414C">
        <w:rPr>
          <w:rFonts w:ascii="Open Sans" w:hAnsi="Open Sans" w:cs="Open Sans"/>
        </w:rPr>
        <w:t>us</w:t>
      </w:r>
      <w:r w:rsidR="00B1414C" w:rsidRPr="00834885">
        <w:rPr>
          <w:rFonts w:ascii="Open Sans" w:hAnsi="Open Sans" w:cs="Open Sans"/>
        </w:rPr>
        <w:t xml:space="preserve"> </w:t>
      </w:r>
      <w:r w:rsidRPr="00834885">
        <w:rPr>
          <w:rFonts w:ascii="Open Sans" w:hAnsi="Open Sans" w:cs="Open Sans"/>
        </w:rPr>
        <w:t>in understanding the size and scope of the entire project. The R&amp;D expenditure information provided for the current income year and income years 2 and 3, if applicable, will relate to the actual and reasonably anticipated expenditure on activities to be conducted in the project</w:t>
      </w:r>
      <w:r w:rsidR="009D38E5" w:rsidRPr="00834885">
        <w:rPr>
          <w:rFonts w:ascii="Open Sans" w:hAnsi="Open Sans" w:cs="Open Sans"/>
        </w:rPr>
        <w:t xml:space="preserve">. </w:t>
      </w:r>
    </w:p>
    <w:p w14:paraId="7444C1E5" w14:textId="62B75A4C" w:rsidR="009131B2" w:rsidRPr="00834885" w:rsidRDefault="00B553ED" w:rsidP="005963EA">
      <w:pPr>
        <w:rPr>
          <w:rFonts w:ascii="Open Sans" w:hAnsi="Open Sans" w:cs="Open Sans"/>
        </w:rPr>
      </w:pPr>
      <w:r w:rsidRPr="00834885">
        <w:rPr>
          <w:rFonts w:ascii="Open Sans" w:hAnsi="Open Sans" w:cs="Open Sans"/>
        </w:rPr>
        <w:t>Further g</w:t>
      </w:r>
      <w:r w:rsidR="001620EB" w:rsidRPr="00834885">
        <w:rPr>
          <w:rFonts w:ascii="Open Sans" w:hAnsi="Open Sans" w:cs="Open Sans"/>
        </w:rPr>
        <w:t xml:space="preserve">uidance for the program </w:t>
      </w:r>
      <w:r w:rsidR="006E13F1" w:rsidRPr="00834885">
        <w:rPr>
          <w:rFonts w:ascii="Open Sans" w:hAnsi="Open Sans" w:cs="Open Sans"/>
        </w:rPr>
        <w:t xml:space="preserve">can be found </w:t>
      </w:r>
      <w:r w:rsidR="005963EA">
        <w:rPr>
          <w:rFonts w:ascii="Open Sans" w:hAnsi="Open Sans" w:cs="Open Sans"/>
        </w:rPr>
        <w:t xml:space="preserve">at </w:t>
      </w:r>
      <w:hyperlink r:id="rId32" w:tooltip="Research and Development Tax Incentive internet link" w:history="1">
        <w:r w:rsidR="009177F1" w:rsidRPr="00834885">
          <w:rPr>
            <w:rStyle w:val="Hyperlink"/>
            <w:rFonts w:ascii="Open Sans" w:hAnsi="Open Sans" w:cs="Open Sans"/>
          </w:rPr>
          <w:t>business.gov.au/rdti</w:t>
        </w:r>
      </w:hyperlink>
      <w:r w:rsidR="0037215E">
        <w:rPr>
          <w:rStyle w:val="Hyperlink"/>
          <w:rFonts w:ascii="Open Sans" w:hAnsi="Open Sans" w:cs="Open Sans"/>
        </w:rPr>
        <w:t>.</w:t>
      </w:r>
      <w:r w:rsidR="00FD414A" w:rsidRPr="00834885">
        <w:rPr>
          <w:rFonts w:ascii="Open Sans" w:hAnsi="Open Sans" w:cs="Open Sans"/>
        </w:rPr>
        <w:t xml:space="preserve"> </w:t>
      </w:r>
    </w:p>
    <w:p w14:paraId="3B79BC85" w14:textId="48AC596F" w:rsidR="0086233B" w:rsidRPr="00F02CA4" w:rsidRDefault="0086233B" w:rsidP="00D8124A">
      <w:pPr>
        <w:pStyle w:val="H1RDTI"/>
        <w:spacing w:after="240"/>
      </w:pPr>
      <w:r w:rsidRPr="00834885">
        <w:t xml:space="preserve">R&amp;D Activities </w:t>
      </w:r>
      <w:r w:rsidR="005963EA">
        <w:rPr>
          <w:iCs/>
        </w:rPr>
        <w:t>Section</w:t>
      </w:r>
    </w:p>
    <w:p w14:paraId="48421667" w14:textId="249716EB" w:rsidR="0086233B" w:rsidRPr="00834885" w:rsidRDefault="0086233B" w:rsidP="0086233B">
      <w:pPr>
        <w:pStyle w:val="BodyText"/>
        <w:rPr>
          <w:rFonts w:ascii="Open Sans" w:hAnsi="Open Sans" w:cs="Open Sans"/>
          <w:sz w:val="24"/>
          <w:szCs w:val="24"/>
        </w:rPr>
      </w:pPr>
      <w:r w:rsidRPr="00834885">
        <w:rPr>
          <w:rFonts w:ascii="Open Sans" w:hAnsi="Open Sans" w:cs="Open Sans"/>
          <w:sz w:val="24"/>
          <w:szCs w:val="24"/>
        </w:rPr>
        <w:t xml:space="preserve">The information you provide about R&amp;D activities listed under this </w:t>
      </w:r>
      <w:r w:rsidR="00F65019">
        <w:rPr>
          <w:rFonts w:ascii="Open Sans" w:hAnsi="Open Sans" w:cs="Open Sans"/>
          <w:sz w:val="24"/>
          <w:szCs w:val="24"/>
        </w:rPr>
        <w:t xml:space="preserve">section </w:t>
      </w:r>
      <w:r w:rsidRPr="00834885">
        <w:rPr>
          <w:rFonts w:ascii="Open Sans" w:hAnsi="Open Sans" w:cs="Open Sans"/>
          <w:sz w:val="24"/>
          <w:szCs w:val="24"/>
        </w:rPr>
        <w:t>must address the eligibility conditions. If it does not, your finding will be delayed, and may either be negative or may be refused.</w:t>
      </w:r>
    </w:p>
    <w:p w14:paraId="2A625053" w14:textId="3B4B2CF5" w:rsidR="0086233B" w:rsidRPr="00834885" w:rsidRDefault="0086233B" w:rsidP="0086233B">
      <w:pPr>
        <w:pStyle w:val="BodyText"/>
        <w:rPr>
          <w:rFonts w:ascii="Open Sans" w:hAnsi="Open Sans" w:cs="Open Sans"/>
          <w:sz w:val="24"/>
          <w:szCs w:val="24"/>
          <w:lang w:val="en"/>
        </w:rPr>
      </w:pPr>
      <w:r w:rsidRPr="00834885">
        <w:rPr>
          <w:rFonts w:ascii="Open Sans" w:hAnsi="Open Sans" w:cs="Open Sans"/>
          <w:sz w:val="24"/>
          <w:szCs w:val="24"/>
          <w:lang w:val="en"/>
        </w:rPr>
        <w:t xml:space="preserve">Please read all questions listed under the R&amp;D Activities </w:t>
      </w:r>
      <w:r w:rsidR="00F65019">
        <w:rPr>
          <w:rFonts w:ascii="Open Sans" w:hAnsi="Open Sans" w:cs="Open Sans"/>
          <w:sz w:val="24"/>
          <w:szCs w:val="24"/>
          <w:lang w:val="en"/>
        </w:rPr>
        <w:t xml:space="preserve">section </w:t>
      </w:r>
      <w:r w:rsidRPr="00834885">
        <w:rPr>
          <w:rFonts w:ascii="Open Sans" w:hAnsi="Open Sans" w:cs="Open Sans"/>
          <w:sz w:val="24"/>
          <w:szCs w:val="24"/>
          <w:lang w:val="en"/>
        </w:rPr>
        <w:t xml:space="preserve">in the form carefully before commencing your response. </w:t>
      </w:r>
      <w:r w:rsidR="002505C2" w:rsidRPr="00834885">
        <w:rPr>
          <w:rFonts w:ascii="Open Sans" w:hAnsi="Open Sans" w:cs="Open Sans"/>
          <w:sz w:val="24"/>
          <w:szCs w:val="24"/>
          <w:lang w:val="en"/>
        </w:rPr>
        <w:t>T</w:t>
      </w:r>
      <w:r w:rsidRPr="00834885">
        <w:rPr>
          <w:rFonts w:ascii="Open Sans" w:hAnsi="Open Sans" w:cs="Open Sans"/>
          <w:sz w:val="24"/>
          <w:szCs w:val="24"/>
          <w:lang w:val="en"/>
        </w:rPr>
        <w:t>he</w:t>
      </w:r>
      <w:r w:rsidR="002505C2" w:rsidRPr="00834885">
        <w:rPr>
          <w:rFonts w:ascii="Open Sans" w:hAnsi="Open Sans" w:cs="Open Sans"/>
          <w:sz w:val="24"/>
          <w:szCs w:val="24"/>
          <w:lang w:val="en"/>
        </w:rPr>
        <w:t xml:space="preserve"> questions</w:t>
      </w:r>
      <w:r w:rsidRPr="00834885">
        <w:rPr>
          <w:rFonts w:ascii="Open Sans" w:hAnsi="Open Sans" w:cs="Open Sans"/>
          <w:sz w:val="24"/>
          <w:szCs w:val="24"/>
          <w:lang w:val="en"/>
        </w:rPr>
        <w:t xml:space="preserve"> are seeking information about </w:t>
      </w:r>
      <w:proofErr w:type="gramStart"/>
      <w:r w:rsidRPr="00834885">
        <w:rPr>
          <w:rFonts w:ascii="Open Sans" w:hAnsi="Open Sans" w:cs="Open Sans"/>
          <w:sz w:val="24"/>
          <w:szCs w:val="24"/>
          <w:lang w:val="en"/>
        </w:rPr>
        <w:t>different aspects</w:t>
      </w:r>
      <w:proofErr w:type="gramEnd"/>
      <w:r w:rsidRPr="00834885">
        <w:rPr>
          <w:rFonts w:ascii="Open Sans" w:hAnsi="Open Sans" w:cs="Open Sans"/>
          <w:sz w:val="24"/>
          <w:szCs w:val="24"/>
          <w:lang w:val="en"/>
        </w:rPr>
        <w:t xml:space="preserve"> of the legislative criteria that are considered when your activities are assessed. Repeated text in answer to various questions may not </w:t>
      </w:r>
      <w:proofErr w:type="gramStart"/>
      <w:r w:rsidRPr="00834885">
        <w:rPr>
          <w:rFonts w:ascii="Open Sans" w:hAnsi="Open Sans" w:cs="Open Sans"/>
          <w:sz w:val="24"/>
          <w:szCs w:val="24"/>
          <w:lang w:val="en"/>
        </w:rPr>
        <w:t>adequately support</w:t>
      </w:r>
      <w:proofErr w:type="gramEnd"/>
      <w:r w:rsidRPr="00834885">
        <w:rPr>
          <w:rFonts w:ascii="Open Sans" w:hAnsi="Open Sans" w:cs="Open Sans"/>
          <w:sz w:val="24"/>
          <w:szCs w:val="24"/>
          <w:lang w:val="en"/>
        </w:rPr>
        <w:t xml:space="preserve"> </w:t>
      </w:r>
      <w:r w:rsidR="009A3720">
        <w:rPr>
          <w:rFonts w:ascii="Open Sans" w:hAnsi="Open Sans" w:cs="Open Sans"/>
          <w:sz w:val="24"/>
          <w:szCs w:val="24"/>
          <w:lang w:val="en"/>
        </w:rPr>
        <w:t xml:space="preserve">eligibility of </w:t>
      </w:r>
      <w:r w:rsidRPr="00834885">
        <w:rPr>
          <w:rFonts w:ascii="Open Sans" w:hAnsi="Open Sans" w:cs="Open Sans"/>
          <w:sz w:val="24"/>
          <w:szCs w:val="24"/>
          <w:lang w:val="en"/>
        </w:rPr>
        <w:t>your claim</w:t>
      </w:r>
      <w:r w:rsidR="009A3720">
        <w:rPr>
          <w:rFonts w:ascii="Open Sans" w:hAnsi="Open Sans" w:cs="Open Sans"/>
          <w:sz w:val="24"/>
          <w:szCs w:val="24"/>
          <w:lang w:val="en"/>
        </w:rPr>
        <w:t>ed activities</w:t>
      </w:r>
      <w:r w:rsidRPr="00834885">
        <w:rPr>
          <w:rFonts w:ascii="Open Sans" w:hAnsi="Open Sans" w:cs="Open Sans"/>
          <w:sz w:val="24"/>
          <w:szCs w:val="24"/>
          <w:lang w:val="en"/>
        </w:rPr>
        <w:t>.</w:t>
      </w:r>
    </w:p>
    <w:p w14:paraId="18B05101" w14:textId="77777777" w:rsidR="0086233B" w:rsidRPr="00834885" w:rsidRDefault="0086233B" w:rsidP="00626BD5">
      <w:pPr>
        <w:pStyle w:val="H2RDTI"/>
        <w:spacing w:before="240" w:after="120"/>
        <w:rPr>
          <w:iCs/>
          <w:lang w:eastAsia="en-US"/>
        </w:rPr>
      </w:pPr>
      <w:r w:rsidRPr="007D46F0">
        <w:rPr>
          <w:lang w:val="en"/>
        </w:rPr>
        <w:t>R&amp;D Governance – Record keeping</w:t>
      </w:r>
    </w:p>
    <w:p w14:paraId="3F204677" w14:textId="77777777" w:rsidR="0086233B" w:rsidRPr="00834885" w:rsidRDefault="0086233B" w:rsidP="0086233B">
      <w:pPr>
        <w:rPr>
          <w:rFonts w:ascii="Open Sans" w:hAnsi="Open Sans" w:cs="Open Sans"/>
        </w:rPr>
      </w:pPr>
      <w:r w:rsidRPr="00834885">
        <w:rPr>
          <w:rFonts w:ascii="Open Sans" w:hAnsi="Open Sans" w:cs="Open Sans"/>
          <w:lang w:eastAsia="en-US"/>
        </w:rPr>
        <w:t xml:space="preserve">Keeping adequate records will assist you in completing your application and demonstrate that your </w:t>
      </w:r>
      <w:r w:rsidRPr="00834885">
        <w:rPr>
          <w:rFonts w:ascii="Open Sans" w:hAnsi="Open Sans" w:cs="Open Sans"/>
        </w:rPr>
        <w:t>R&amp;D activities and expenditure meet the legislative requirements of the program. Activities</w:t>
      </w:r>
      <w:r w:rsidRPr="00834885">
        <w:rPr>
          <w:rFonts w:ascii="Open Sans" w:hAnsi="Open Sans" w:cs="Open Sans"/>
          <w:lang w:val="en"/>
        </w:rPr>
        <w:t xml:space="preserve"> without evidence to substantiate eligibility are not eligible. Records</w:t>
      </w:r>
      <w:r w:rsidRPr="00834885">
        <w:rPr>
          <w:rFonts w:ascii="Open Sans" w:hAnsi="Open Sans" w:cs="Open Sans"/>
        </w:rPr>
        <w:t xml:space="preserve"> may include a range of documents, for example experimental design plans and project reports.</w:t>
      </w:r>
    </w:p>
    <w:p w14:paraId="543C186C" w14:textId="058D6AEF" w:rsidR="0086233B" w:rsidRPr="00834885" w:rsidRDefault="0086233B" w:rsidP="0086233B">
      <w:pPr>
        <w:rPr>
          <w:rFonts w:ascii="Open Sans" w:hAnsi="Open Sans" w:cs="Open Sans"/>
        </w:rPr>
      </w:pPr>
      <w:r w:rsidRPr="00834885">
        <w:rPr>
          <w:rFonts w:ascii="Open Sans" w:hAnsi="Open Sans" w:cs="Open Sans"/>
        </w:rPr>
        <w:t xml:space="preserve">Failure to </w:t>
      </w:r>
      <w:r w:rsidR="007F3A92">
        <w:rPr>
          <w:rFonts w:ascii="Open Sans" w:hAnsi="Open Sans" w:cs="Open Sans"/>
        </w:rPr>
        <w:t>provide</w:t>
      </w:r>
      <w:r w:rsidR="007F3A92" w:rsidRPr="00834885">
        <w:rPr>
          <w:rFonts w:ascii="Open Sans" w:hAnsi="Open Sans" w:cs="Open Sans"/>
        </w:rPr>
        <w:t xml:space="preserve"> </w:t>
      </w:r>
      <w:r w:rsidRPr="00834885">
        <w:rPr>
          <w:rFonts w:ascii="Open Sans" w:hAnsi="Open Sans" w:cs="Open Sans"/>
        </w:rPr>
        <w:t xml:space="preserve">adequate records, if requested, </w:t>
      </w:r>
      <w:r w:rsidR="007F3A92">
        <w:rPr>
          <w:rFonts w:ascii="Open Sans" w:hAnsi="Open Sans" w:cs="Open Sans"/>
        </w:rPr>
        <w:t>may</w:t>
      </w:r>
      <w:r w:rsidR="007F3A92" w:rsidRPr="00834885">
        <w:rPr>
          <w:rFonts w:ascii="Open Sans" w:hAnsi="Open Sans" w:cs="Open Sans"/>
        </w:rPr>
        <w:t xml:space="preserve"> </w:t>
      </w:r>
      <w:r w:rsidR="007F3A92">
        <w:rPr>
          <w:rFonts w:ascii="Open Sans" w:hAnsi="Open Sans" w:cs="Open Sans"/>
        </w:rPr>
        <w:t>mean you cannot</w:t>
      </w:r>
      <w:r w:rsidRPr="00834885">
        <w:rPr>
          <w:rFonts w:ascii="Open Sans" w:hAnsi="Open Sans" w:cs="Open Sans"/>
        </w:rPr>
        <w:t xml:space="preserve"> claim the R&amp;D Tax Incentive, or </w:t>
      </w:r>
      <w:r w:rsidR="007F3A92">
        <w:rPr>
          <w:rFonts w:ascii="Open Sans" w:hAnsi="Open Sans" w:cs="Open Sans"/>
        </w:rPr>
        <w:t xml:space="preserve">need to </w:t>
      </w:r>
      <w:r w:rsidRPr="00834885">
        <w:rPr>
          <w:rFonts w:ascii="Open Sans" w:hAnsi="Open Sans" w:cs="Open Sans"/>
        </w:rPr>
        <w:t>repay the R&amp;D Tax Incentive if it has already been claimed.</w:t>
      </w:r>
    </w:p>
    <w:p w14:paraId="67F19D3E" w14:textId="24B02577" w:rsidR="004F2BBF" w:rsidRPr="00834885" w:rsidRDefault="007F3A92" w:rsidP="0086233B">
      <w:pPr>
        <w:rPr>
          <w:rFonts w:ascii="Open Sans" w:hAnsi="Open Sans" w:cs="Open Sans"/>
        </w:rPr>
      </w:pPr>
      <w:r>
        <w:rPr>
          <w:rFonts w:ascii="Open Sans" w:hAnsi="Open Sans" w:cs="Open Sans"/>
        </w:rPr>
        <w:t>More</w:t>
      </w:r>
      <w:r w:rsidRPr="00834885">
        <w:rPr>
          <w:rFonts w:ascii="Open Sans" w:hAnsi="Open Sans" w:cs="Open Sans"/>
        </w:rPr>
        <w:t xml:space="preserve"> </w:t>
      </w:r>
      <w:r w:rsidR="0086233B" w:rsidRPr="00834885">
        <w:rPr>
          <w:rFonts w:ascii="Open Sans" w:hAnsi="Open Sans" w:cs="Open Sans"/>
        </w:rPr>
        <w:t xml:space="preserve">information about records that </w:t>
      </w:r>
      <w:r>
        <w:rPr>
          <w:rFonts w:ascii="Open Sans" w:hAnsi="Open Sans" w:cs="Open Sans"/>
        </w:rPr>
        <w:t>you</w:t>
      </w:r>
      <w:r w:rsidR="005B37EA" w:rsidRPr="00834885">
        <w:rPr>
          <w:rFonts w:ascii="Open Sans" w:hAnsi="Open Sans" w:cs="Open Sans"/>
        </w:rPr>
        <w:t xml:space="preserve"> </w:t>
      </w:r>
      <w:r w:rsidR="0086233B" w:rsidRPr="00834885">
        <w:rPr>
          <w:rFonts w:ascii="Open Sans" w:hAnsi="Open Sans" w:cs="Open Sans"/>
        </w:rPr>
        <w:t xml:space="preserve">must keep is available from </w:t>
      </w:r>
      <w:hyperlink r:id="rId33" w:anchor="keeping-records-as-evidence" w:history="1">
        <w:r w:rsidR="00984FE5">
          <w:rPr>
            <w:rStyle w:val="Hyperlink"/>
            <w:rFonts w:ascii="Open Sans" w:hAnsi="Open Sans" w:cs="Open Sans"/>
          </w:rPr>
          <w:t>b</w:t>
        </w:r>
        <w:r w:rsidR="0086233B" w:rsidRPr="007F3A92">
          <w:rPr>
            <w:rStyle w:val="Hyperlink"/>
            <w:rFonts w:ascii="Open Sans" w:hAnsi="Open Sans" w:cs="Open Sans"/>
          </w:rPr>
          <w:t>usiness.gov.au</w:t>
        </w:r>
        <w:r w:rsidRPr="007F3A92">
          <w:rPr>
            <w:rStyle w:val="Hyperlink"/>
            <w:rFonts w:ascii="Open Sans" w:hAnsi="Open Sans" w:cs="Open Sans"/>
          </w:rPr>
          <w:t>/rdti</w:t>
        </w:r>
      </w:hyperlink>
      <w:r>
        <w:rPr>
          <w:rFonts w:ascii="Open Sans" w:hAnsi="Open Sans" w:cs="Open Sans"/>
        </w:rPr>
        <w:t>.</w:t>
      </w:r>
      <w:r w:rsidR="0086233B" w:rsidRPr="00834885">
        <w:rPr>
          <w:rFonts w:ascii="Open Sans" w:hAnsi="Open Sans" w:cs="Open Sans"/>
        </w:rPr>
        <w:t xml:space="preserve"> </w:t>
      </w:r>
      <w:r w:rsidR="00DB0248" w:rsidRPr="00834885">
        <w:rPr>
          <w:rStyle w:val="Hyperlink"/>
          <w:rFonts w:ascii="Open Sans" w:hAnsi="Open Sans" w:cs="Open Sans"/>
          <w:color w:val="auto"/>
          <w:u w:val="none"/>
        </w:rPr>
        <w:t xml:space="preserve"> </w:t>
      </w:r>
    </w:p>
    <w:p w14:paraId="736A7061" w14:textId="77777777" w:rsidR="0086233B" w:rsidRPr="00834885" w:rsidRDefault="0086233B" w:rsidP="00626BD5">
      <w:pPr>
        <w:pStyle w:val="H2RDTI"/>
        <w:spacing w:before="240" w:after="120"/>
        <w:rPr>
          <w:lang w:val="en"/>
        </w:rPr>
      </w:pPr>
      <w:r w:rsidRPr="00834885">
        <w:rPr>
          <w:lang w:val="en"/>
        </w:rPr>
        <w:t>Expenditure</w:t>
      </w:r>
    </w:p>
    <w:p w14:paraId="55661F84" w14:textId="1669BB2E" w:rsidR="0086233B" w:rsidRPr="00834885" w:rsidRDefault="0086233B" w:rsidP="0086233B">
      <w:pPr>
        <w:pStyle w:val="BodyText"/>
        <w:rPr>
          <w:rFonts w:ascii="Open Sans" w:hAnsi="Open Sans" w:cs="Open Sans"/>
          <w:sz w:val="24"/>
          <w:szCs w:val="24"/>
          <w:lang w:val="en"/>
        </w:rPr>
      </w:pPr>
      <w:r w:rsidRPr="00834885">
        <w:rPr>
          <w:rFonts w:ascii="Open Sans" w:hAnsi="Open Sans" w:cs="Open Sans"/>
          <w:sz w:val="24"/>
          <w:szCs w:val="24"/>
          <w:lang w:val="en"/>
        </w:rPr>
        <w:t xml:space="preserve">The Australian Taxation Office has rules about how expenditure related to R&amp;D activities </w:t>
      </w:r>
      <w:proofErr w:type="gramStart"/>
      <w:r w:rsidRPr="00834885">
        <w:rPr>
          <w:rFonts w:ascii="Open Sans" w:hAnsi="Open Sans" w:cs="Open Sans"/>
          <w:sz w:val="24"/>
          <w:szCs w:val="24"/>
          <w:lang w:val="en"/>
        </w:rPr>
        <w:t>is treated</w:t>
      </w:r>
      <w:proofErr w:type="gramEnd"/>
      <w:r w:rsidRPr="00834885">
        <w:rPr>
          <w:rFonts w:ascii="Open Sans" w:hAnsi="Open Sans" w:cs="Open Sans"/>
          <w:sz w:val="24"/>
          <w:szCs w:val="24"/>
          <w:lang w:val="en"/>
        </w:rPr>
        <w:t xml:space="preserve">. </w:t>
      </w:r>
      <w:r w:rsidR="005B5A6E">
        <w:rPr>
          <w:rFonts w:ascii="Open Sans" w:hAnsi="Open Sans" w:cs="Open Sans"/>
          <w:sz w:val="24"/>
          <w:szCs w:val="24"/>
          <w:lang w:val="en"/>
        </w:rPr>
        <w:t>You</w:t>
      </w:r>
      <w:r w:rsidR="005B5A6E" w:rsidRPr="00834885">
        <w:rPr>
          <w:rFonts w:ascii="Open Sans" w:hAnsi="Open Sans" w:cs="Open Sans"/>
          <w:sz w:val="24"/>
          <w:szCs w:val="24"/>
          <w:lang w:val="en"/>
        </w:rPr>
        <w:t xml:space="preserve"> </w:t>
      </w:r>
      <w:r w:rsidRPr="00834885">
        <w:rPr>
          <w:rFonts w:ascii="Open Sans" w:hAnsi="Open Sans" w:cs="Open Sans"/>
          <w:sz w:val="24"/>
          <w:szCs w:val="24"/>
          <w:lang w:val="en"/>
        </w:rPr>
        <w:t>must ensure that expenditure provided in the application is eligible under the R&amp;D Tax Incentive and does not include ineligible amounts.</w:t>
      </w:r>
    </w:p>
    <w:p w14:paraId="49D3E28B" w14:textId="711F324F" w:rsidR="0086233B" w:rsidRPr="00834885" w:rsidRDefault="0086233B" w:rsidP="0086233B">
      <w:pPr>
        <w:pStyle w:val="BodyText"/>
        <w:rPr>
          <w:rFonts w:ascii="Open Sans" w:hAnsi="Open Sans" w:cs="Open Sans"/>
          <w:sz w:val="24"/>
          <w:szCs w:val="24"/>
          <w:lang w:val="en"/>
        </w:rPr>
      </w:pPr>
      <w:r w:rsidRPr="00834885">
        <w:rPr>
          <w:rFonts w:ascii="Open Sans" w:hAnsi="Open Sans" w:cs="Open Sans"/>
          <w:sz w:val="24"/>
          <w:szCs w:val="24"/>
          <w:lang w:val="en"/>
        </w:rPr>
        <w:t xml:space="preserve">Queries </w:t>
      </w:r>
      <w:r w:rsidR="005C61BA" w:rsidRPr="00834885">
        <w:rPr>
          <w:rFonts w:ascii="Open Sans" w:hAnsi="Open Sans" w:cs="Open Sans"/>
          <w:sz w:val="24"/>
          <w:szCs w:val="24"/>
          <w:lang w:val="en"/>
        </w:rPr>
        <w:t xml:space="preserve">about </w:t>
      </w:r>
      <w:r w:rsidR="007F3A92">
        <w:rPr>
          <w:rFonts w:ascii="Open Sans" w:hAnsi="Open Sans" w:cs="Open Sans"/>
          <w:sz w:val="24"/>
          <w:szCs w:val="24"/>
          <w:lang w:val="en"/>
        </w:rPr>
        <w:t>e</w:t>
      </w:r>
      <w:r w:rsidR="007F3A92" w:rsidRPr="00834885">
        <w:rPr>
          <w:rFonts w:ascii="Open Sans" w:hAnsi="Open Sans" w:cs="Open Sans"/>
          <w:sz w:val="24"/>
          <w:szCs w:val="24"/>
          <w:lang w:val="en"/>
        </w:rPr>
        <w:t xml:space="preserve">ligible </w:t>
      </w:r>
      <w:r w:rsidR="0041093F" w:rsidRPr="00834885">
        <w:rPr>
          <w:rFonts w:ascii="Open Sans" w:hAnsi="Open Sans" w:cs="Open Sans"/>
          <w:sz w:val="24"/>
          <w:szCs w:val="24"/>
          <w:lang w:val="en"/>
        </w:rPr>
        <w:t xml:space="preserve">and </w:t>
      </w:r>
      <w:r w:rsidR="007F3A92">
        <w:rPr>
          <w:rFonts w:ascii="Open Sans" w:hAnsi="Open Sans" w:cs="Open Sans"/>
          <w:sz w:val="24"/>
          <w:szCs w:val="24"/>
          <w:lang w:val="en"/>
        </w:rPr>
        <w:t>i</w:t>
      </w:r>
      <w:r w:rsidR="007F3A92" w:rsidRPr="00567AD5">
        <w:rPr>
          <w:rFonts w:ascii="Open Sans" w:hAnsi="Open Sans" w:cs="Open Sans"/>
          <w:sz w:val="24"/>
          <w:szCs w:val="24"/>
          <w:lang w:val="en"/>
        </w:rPr>
        <w:t xml:space="preserve">neligible </w:t>
      </w:r>
      <w:r w:rsidR="007F3A92">
        <w:rPr>
          <w:rFonts w:ascii="Open Sans" w:hAnsi="Open Sans" w:cs="Open Sans"/>
          <w:sz w:val="24"/>
          <w:szCs w:val="24"/>
          <w:lang w:val="en"/>
        </w:rPr>
        <w:t>e</w:t>
      </w:r>
      <w:r w:rsidR="007F3A92" w:rsidRPr="00567AD5">
        <w:rPr>
          <w:rFonts w:ascii="Open Sans" w:hAnsi="Open Sans" w:cs="Open Sans"/>
          <w:sz w:val="24"/>
          <w:szCs w:val="24"/>
          <w:lang w:val="en"/>
        </w:rPr>
        <w:t>xpenditure</w:t>
      </w:r>
      <w:r w:rsidR="0041093F" w:rsidRPr="00834885">
        <w:rPr>
          <w:rFonts w:ascii="Open Sans" w:hAnsi="Open Sans" w:cs="Open Sans"/>
          <w:sz w:val="24"/>
          <w:szCs w:val="24"/>
          <w:lang w:val="en"/>
        </w:rPr>
        <w:t xml:space="preserve"> </w:t>
      </w:r>
      <w:r w:rsidRPr="00834885">
        <w:rPr>
          <w:rFonts w:ascii="Open Sans" w:hAnsi="Open Sans" w:cs="Open Sans"/>
          <w:sz w:val="24"/>
          <w:szCs w:val="24"/>
          <w:lang w:val="en"/>
        </w:rPr>
        <w:t xml:space="preserve">should be directed to the </w:t>
      </w:r>
      <w:hyperlink r:id="rId34" w:history="1">
        <w:r w:rsidRPr="00834885">
          <w:rPr>
            <w:rStyle w:val="Hyperlink"/>
            <w:rFonts w:ascii="Open Sans" w:hAnsi="Open Sans" w:cs="Open Sans"/>
            <w:sz w:val="24"/>
            <w:szCs w:val="24"/>
            <w:lang w:val="en"/>
          </w:rPr>
          <w:t>Australian Taxation Office</w:t>
        </w:r>
      </w:hyperlink>
      <w:r w:rsidRPr="00834885">
        <w:rPr>
          <w:rFonts w:ascii="Open Sans" w:hAnsi="Open Sans" w:cs="Open Sans"/>
          <w:sz w:val="24"/>
          <w:szCs w:val="24"/>
          <w:lang w:val="en"/>
        </w:rPr>
        <w:t>.</w:t>
      </w:r>
    </w:p>
    <w:p w14:paraId="60A6D54C" w14:textId="4FD46350" w:rsidR="0086233B" w:rsidRPr="00834885" w:rsidRDefault="0086233B" w:rsidP="0086233B">
      <w:pPr>
        <w:spacing w:before="0"/>
        <w:rPr>
          <w:rFonts w:ascii="Open Sans" w:hAnsi="Open Sans" w:cs="Open Sans"/>
          <w:lang w:val="en"/>
        </w:rPr>
      </w:pPr>
      <w:r w:rsidRPr="00834885">
        <w:rPr>
          <w:rFonts w:ascii="Open Sans" w:hAnsi="Open Sans" w:cs="Open Sans"/>
        </w:rPr>
        <w:t xml:space="preserve">Applications for Advance and Overseas Findings are lodged in advance of conducting or completing the Australian and overseas activities and expenditure is </w:t>
      </w:r>
      <w:r w:rsidR="000518D8">
        <w:rPr>
          <w:rFonts w:ascii="Open Sans" w:hAnsi="Open Sans" w:cs="Open Sans"/>
        </w:rPr>
        <w:t>unlikely</w:t>
      </w:r>
      <w:r w:rsidRPr="00834885">
        <w:rPr>
          <w:rFonts w:ascii="Open Sans" w:hAnsi="Open Sans" w:cs="Open Sans"/>
        </w:rPr>
        <w:t xml:space="preserve"> to be exactly known</w:t>
      </w:r>
      <w:r w:rsidRPr="00834885">
        <w:rPr>
          <w:rFonts w:ascii="Open Sans" w:hAnsi="Open Sans" w:cs="Open Sans"/>
          <w:lang w:val="en"/>
        </w:rPr>
        <w:t xml:space="preserve">. Expenditure reported should be the total actual and reasonably anticipated expenditure on the relevant R&amp;D activities. </w:t>
      </w:r>
    </w:p>
    <w:p w14:paraId="7B51A68A" w14:textId="4639B81D" w:rsidR="0086233B" w:rsidRPr="00834885" w:rsidRDefault="0086233B" w:rsidP="0086233B">
      <w:pPr>
        <w:spacing w:before="0"/>
        <w:rPr>
          <w:rFonts w:ascii="Open Sans" w:hAnsi="Open Sans" w:cs="Open Sans"/>
          <w:lang w:val="en"/>
        </w:rPr>
      </w:pPr>
      <w:r w:rsidRPr="00834885">
        <w:rPr>
          <w:rFonts w:ascii="Open Sans" w:hAnsi="Open Sans" w:cs="Open Sans"/>
          <w:lang w:val="en"/>
        </w:rPr>
        <w:t>The requirement for</w:t>
      </w:r>
      <w:r w:rsidR="007D46F0">
        <w:rPr>
          <w:rFonts w:ascii="Open Sans" w:hAnsi="Open Sans" w:cs="Open Sans"/>
          <w:lang w:val="en"/>
        </w:rPr>
        <w:t xml:space="preserve"> </w:t>
      </w:r>
      <w:r w:rsidR="00567AD5">
        <w:rPr>
          <w:rFonts w:ascii="Open Sans" w:hAnsi="Open Sans" w:cs="Open Sans"/>
          <w:lang w:val="en"/>
        </w:rPr>
        <w:t>‘</w:t>
      </w:r>
      <w:r w:rsidR="007D46F0">
        <w:rPr>
          <w:rFonts w:ascii="Open Sans" w:hAnsi="Open Sans" w:cs="Open Sans"/>
          <w:lang w:val="en"/>
        </w:rPr>
        <w:t>Eligible Expenditure</w:t>
      </w:r>
      <w:r w:rsidR="00567AD5">
        <w:rPr>
          <w:rFonts w:ascii="Open Sans" w:hAnsi="Open Sans" w:cs="Open Sans"/>
          <w:lang w:val="en"/>
        </w:rPr>
        <w:t>’</w:t>
      </w:r>
      <w:r w:rsidR="007D46F0">
        <w:rPr>
          <w:rFonts w:ascii="Open Sans" w:hAnsi="Open Sans" w:cs="Open Sans"/>
          <w:lang w:val="en"/>
        </w:rPr>
        <w:t xml:space="preserve"> related to</w:t>
      </w:r>
      <w:r w:rsidRPr="00834885">
        <w:rPr>
          <w:rFonts w:ascii="Open Sans" w:hAnsi="Open Sans" w:cs="Open Sans"/>
          <w:lang w:val="en"/>
        </w:rPr>
        <w:t xml:space="preserve"> an Overseas Finding is broader</w:t>
      </w:r>
      <w:r w:rsidR="009A1471" w:rsidRPr="00834885">
        <w:rPr>
          <w:rFonts w:ascii="Open Sans" w:hAnsi="Open Sans" w:cs="Open Sans"/>
          <w:lang w:val="en"/>
        </w:rPr>
        <w:t>. T</w:t>
      </w:r>
      <w:r w:rsidRPr="00834885">
        <w:rPr>
          <w:rFonts w:ascii="Open Sans" w:hAnsi="Open Sans" w:cs="Open Sans"/>
          <w:lang w:val="en"/>
        </w:rPr>
        <w:t>he relevant expenditure amounts are the total actual and reasonably anticipated expenditure of any entity</w:t>
      </w:r>
      <w:r w:rsidR="009A1471" w:rsidRPr="00834885">
        <w:rPr>
          <w:rFonts w:ascii="Open Sans" w:hAnsi="Open Sans" w:cs="Open Sans"/>
          <w:lang w:val="en"/>
        </w:rPr>
        <w:t>, on the entire activity,</w:t>
      </w:r>
      <w:r w:rsidRPr="00834885">
        <w:rPr>
          <w:rFonts w:ascii="Open Sans" w:hAnsi="Open Sans" w:cs="Open Sans"/>
          <w:lang w:val="en"/>
        </w:rPr>
        <w:t xml:space="preserve"> in all income years</w:t>
      </w:r>
      <w:r w:rsidR="009A1471" w:rsidRPr="00834885">
        <w:rPr>
          <w:rFonts w:ascii="Open Sans" w:hAnsi="Open Sans" w:cs="Open Sans"/>
          <w:lang w:val="en"/>
        </w:rPr>
        <w:t>,</w:t>
      </w:r>
      <w:r w:rsidRPr="00834885">
        <w:rPr>
          <w:rFonts w:ascii="Open Sans" w:hAnsi="Open Sans" w:cs="Open Sans"/>
          <w:lang w:val="en"/>
        </w:rPr>
        <w:t xml:space="preserve"> </w:t>
      </w:r>
      <w:r w:rsidR="009A1471" w:rsidRPr="00834885">
        <w:rPr>
          <w:rFonts w:ascii="Open Sans" w:hAnsi="Open Sans" w:cs="Open Sans"/>
          <w:lang w:val="en"/>
        </w:rPr>
        <w:t>of</w:t>
      </w:r>
      <w:r w:rsidRPr="00834885">
        <w:rPr>
          <w:rFonts w:ascii="Open Sans" w:hAnsi="Open Sans" w:cs="Open Sans"/>
          <w:lang w:val="en"/>
        </w:rPr>
        <w:t xml:space="preserve"> the relevant R&amp;D activities.</w:t>
      </w:r>
    </w:p>
    <w:p w14:paraId="066EE57C" w14:textId="77777777" w:rsidR="0086233B" w:rsidRPr="00834885" w:rsidRDefault="0086233B" w:rsidP="0086233B">
      <w:pPr>
        <w:rPr>
          <w:rFonts w:ascii="Open Sans" w:hAnsi="Open Sans" w:cs="Open Sans"/>
          <w:lang w:val="en"/>
        </w:rPr>
      </w:pPr>
      <w:r w:rsidRPr="00834885">
        <w:rPr>
          <w:rFonts w:ascii="Open Sans" w:hAnsi="Open Sans" w:cs="Open Sans"/>
          <w:lang w:val="en"/>
        </w:rPr>
        <w:t xml:space="preserve">R&amp;D activities that have </w:t>
      </w:r>
      <w:proofErr w:type="gramStart"/>
      <w:r w:rsidRPr="00834885">
        <w:rPr>
          <w:rFonts w:ascii="Open Sans" w:hAnsi="Open Sans" w:cs="Open Sans"/>
          <w:lang w:val="en"/>
        </w:rPr>
        <w:t>been aggregated</w:t>
      </w:r>
      <w:proofErr w:type="gramEnd"/>
      <w:r w:rsidRPr="00834885">
        <w:rPr>
          <w:rFonts w:ascii="Open Sans" w:hAnsi="Open Sans" w:cs="Open Sans"/>
          <w:lang w:val="en"/>
        </w:rPr>
        <w:t xml:space="preserve"> or grouped with activities undertaken overseas will have the entire aggregated expenditure treated as overseas expenditure.</w:t>
      </w:r>
    </w:p>
    <w:p w14:paraId="67668882" w14:textId="0DFFA966" w:rsidR="0086233B" w:rsidRPr="00834885" w:rsidRDefault="0086233B" w:rsidP="0086233B">
      <w:pPr>
        <w:rPr>
          <w:rFonts w:ascii="Open Sans" w:hAnsi="Open Sans" w:cs="Open Sans"/>
          <w:lang w:val="en"/>
        </w:rPr>
      </w:pPr>
      <w:r w:rsidRPr="00834885">
        <w:rPr>
          <w:rFonts w:ascii="Open Sans" w:hAnsi="Open Sans" w:cs="Open Sans"/>
          <w:lang w:val="en"/>
        </w:rPr>
        <w:lastRenderedPageBreak/>
        <w:t xml:space="preserve">Expenditure on project activities that do not qualify as </w:t>
      </w:r>
      <w:r w:rsidR="007D46F0">
        <w:rPr>
          <w:rFonts w:ascii="Open Sans" w:hAnsi="Open Sans" w:cs="Open Sans"/>
          <w:lang w:val="en"/>
        </w:rPr>
        <w:t xml:space="preserve">eligible </w:t>
      </w:r>
      <w:r w:rsidRPr="00834885">
        <w:rPr>
          <w:rFonts w:ascii="Open Sans" w:hAnsi="Open Sans" w:cs="Open Sans"/>
          <w:lang w:val="en"/>
        </w:rPr>
        <w:t xml:space="preserve">R&amp;D activities should not </w:t>
      </w:r>
      <w:proofErr w:type="gramStart"/>
      <w:r w:rsidRPr="00834885">
        <w:rPr>
          <w:rFonts w:ascii="Open Sans" w:hAnsi="Open Sans" w:cs="Open Sans"/>
          <w:lang w:val="en"/>
        </w:rPr>
        <w:t>be included</w:t>
      </w:r>
      <w:proofErr w:type="gramEnd"/>
      <w:r w:rsidRPr="00834885">
        <w:rPr>
          <w:rFonts w:ascii="Open Sans" w:hAnsi="Open Sans" w:cs="Open Sans"/>
          <w:lang w:val="en"/>
        </w:rPr>
        <w:t>.</w:t>
      </w:r>
    </w:p>
    <w:p w14:paraId="638FC17C" w14:textId="1F57CCA5" w:rsidR="0086233B" w:rsidRPr="00834885" w:rsidRDefault="0086233B" w:rsidP="00626BD5">
      <w:pPr>
        <w:pStyle w:val="H2RDTI"/>
        <w:spacing w:before="240" w:after="120"/>
        <w:rPr>
          <w:iCs/>
        </w:rPr>
      </w:pPr>
      <w:r w:rsidRPr="00834885">
        <w:t xml:space="preserve">Structure of the R&amp;D activities </w:t>
      </w:r>
      <w:r w:rsidR="00F02CA4">
        <w:rPr>
          <w:iCs/>
        </w:rPr>
        <w:t>section</w:t>
      </w:r>
    </w:p>
    <w:p w14:paraId="1CFE9F38" w14:textId="40094325" w:rsidR="0086233B" w:rsidRPr="00834885" w:rsidRDefault="0086233B" w:rsidP="0086233B">
      <w:pPr>
        <w:pStyle w:val="BodyText"/>
        <w:rPr>
          <w:rFonts w:ascii="Open Sans" w:hAnsi="Open Sans" w:cs="Open Sans"/>
          <w:sz w:val="24"/>
          <w:szCs w:val="24"/>
          <w:lang w:val="en"/>
        </w:rPr>
      </w:pPr>
      <w:r w:rsidRPr="00834885">
        <w:rPr>
          <w:rFonts w:ascii="Open Sans" w:hAnsi="Open Sans" w:cs="Open Sans"/>
          <w:sz w:val="24"/>
          <w:szCs w:val="24"/>
          <w:lang w:val="en"/>
        </w:rPr>
        <w:t xml:space="preserve">The R&amp;D Activities </w:t>
      </w:r>
      <w:r w:rsidR="00F65019">
        <w:rPr>
          <w:rFonts w:ascii="Open Sans" w:hAnsi="Open Sans" w:cs="Open Sans"/>
          <w:sz w:val="24"/>
          <w:szCs w:val="24"/>
          <w:lang w:val="en"/>
        </w:rPr>
        <w:t xml:space="preserve">section </w:t>
      </w:r>
      <w:r w:rsidRPr="00834885">
        <w:rPr>
          <w:rFonts w:ascii="Open Sans" w:hAnsi="Open Sans" w:cs="Open Sans"/>
          <w:sz w:val="24"/>
          <w:szCs w:val="24"/>
          <w:lang w:val="en"/>
        </w:rPr>
        <w:t>has t</w:t>
      </w:r>
      <w:r w:rsidR="00003FB0" w:rsidRPr="00834885">
        <w:rPr>
          <w:rFonts w:ascii="Open Sans" w:hAnsi="Open Sans" w:cs="Open Sans"/>
          <w:sz w:val="24"/>
          <w:szCs w:val="24"/>
          <w:lang w:val="en"/>
        </w:rPr>
        <w:t>wo</w:t>
      </w:r>
      <w:r w:rsidRPr="00834885">
        <w:rPr>
          <w:rFonts w:ascii="Open Sans" w:hAnsi="Open Sans" w:cs="Open Sans"/>
          <w:sz w:val="24"/>
          <w:szCs w:val="24"/>
          <w:lang w:val="en"/>
        </w:rPr>
        <w:t xml:space="preserve"> </w:t>
      </w:r>
      <w:r w:rsidR="00536D64">
        <w:rPr>
          <w:rFonts w:ascii="Open Sans" w:hAnsi="Open Sans" w:cs="Open Sans"/>
          <w:sz w:val="24"/>
          <w:szCs w:val="24"/>
          <w:lang w:val="en"/>
        </w:rPr>
        <w:t>sub-sections</w:t>
      </w:r>
      <w:r w:rsidR="000518D8">
        <w:rPr>
          <w:rFonts w:ascii="Open Sans" w:hAnsi="Open Sans" w:cs="Open Sans"/>
          <w:sz w:val="24"/>
          <w:szCs w:val="24"/>
          <w:lang w:val="en"/>
        </w:rPr>
        <w:t>:</w:t>
      </w:r>
      <w:r w:rsidRPr="00834885">
        <w:rPr>
          <w:rFonts w:ascii="Open Sans" w:hAnsi="Open Sans" w:cs="Open Sans"/>
          <w:sz w:val="24"/>
          <w:szCs w:val="24"/>
          <w:lang w:val="en"/>
        </w:rPr>
        <w:t xml:space="preserve"> </w:t>
      </w:r>
      <w:r w:rsidR="00567AD5">
        <w:rPr>
          <w:rFonts w:ascii="Open Sans" w:hAnsi="Open Sans" w:cs="Open Sans"/>
          <w:sz w:val="24"/>
          <w:szCs w:val="24"/>
          <w:lang w:val="en"/>
        </w:rPr>
        <w:t>‘</w:t>
      </w:r>
      <w:r w:rsidRPr="00834885">
        <w:rPr>
          <w:rFonts w:ascii="Open Sans" w:hAnsi="Open Sans" w:cs="Open Sans"/>
          <w:sz w:val="24"/>
          <w:szCs w:val="24"/>
          <w:lang w:val="en"/>
        </w:rPr>
        <w:t>Experimental Activit(ies</w:t>
      </w:r>
      <w:r w:rsidR="005C61BA" w:rsidRPr="00834885">
        <w:rPr>
          <w:rFonts w:ascii="Open Sans" w:hAnsi="Open Sans" w:cs="Open Sans"/>
          <w:sz w:val="24"/>
          <w:szCs w:val="24"/>
          <w:lang w:val="en"/>
        </w:rPr>
        <w:t>)</w:t>
      </w:r>
      <w:r w:rsidR="00567AD5">
        <w:rPr>
          <w:rFonts w:ascii="Open Sans" w:hAnsi="Open Sans" w:cs="Open Sans"/>
          <w:sz w:val="24"/>
          <w:szCs w:val="24"/>
          <w:lang w:val="en"/>
        </w:rPr>
        <w:t>’</w:t>
      </w:r>
      <w:r w:rsidRPr="00834885">
        <w:rPr>
          <w:rFonts w:ascii="Open Sans" w:hAnsi="Open Sans" w:cs="Open Sans"/>
          <w:sz w:val="24"/>
          <w:szCs w:val="24"/>
          <w:lang w:val="en"/>
        </w:rPr>
        <w:t xml:space="preserve"> and </w:t>
      </w:r>
      <w:r w:rsidR="00567AD5">
        <w:rPr>
          <w:rFonts w:ascii="Open Sans" w:hAnsi="Open Sans" w:cs="Open Sans"/>
          <w:sz w:val="24"/>
          <w:szCs w:val="24"/>
          <w:lang w:val="en"/>
        </w:rPr>
        <w:t>‘</w:t>
      </w:r>
      <w:r w:rsidRPr="00834885">
        <w:rPr>
          <w:rFonts w:ascii="Open Sans" w:hAnsi="Open Sans" w:cs="Open Sans"/>
          <w:sz w:val="24"/>
          <w:szCs w:val="24"/>
          <w:lang w:val="en"/>
        </w:rPr>
        <w:t>Supporting Activities</w:t>
      </w:r>
      <w:proofErr w:type="gramStart"/>
      <w:r w:rsidR="00567AD5">
        <w:rPr>
          <w:rFonts w:ascii="Open Sans" w:hAnsi="Open Sans" w:cs="Open Sans"/>
          <w:sz w:val="24"/>
          <w:szCs w:val="24"/>
          <w:lang w:val="en"/>
        </w:rPr>
        <w:t>’</w:t>
      </w:r>
      <w:r w:rsidRPr="00834885">
        <w:rPr>
          <w:rFonts w:ascii="Open Sans" w:hAnsi="Open Sans" w:cs="Open Sans"/>
          <w:sz w:val="24"/>
          <w:szCs w:val="24"/>
          <w:lang w:val="en"/>
        </w:rPr>
        <w:t>.</w:t>
      </w:r>
      <w:proofErr w:type="gramEnd"/>
      <w:r w:rsidRPr="00834885">
        <w:rPr>
          <w:rFonts w:ascii="Open Sans" w:hAnsi="Open Sans" w:cs="Open Sans"/>
          <w:sz w:val="24"/>
          <w:szCs w:val="24"/>
          <w:lang w:val="en"/>
        </w:rPr>
        <w:t xml:space="preserve"> </w:t>
      </w:r>
    </w:p>
    <w:p w14:paraId="6F2EF3C5" w14:textId="727F2BC1" w:rsidR="0086233B" w:rsidRDefault="0086233B" w:rsidP="00567AD5">
      <w:pPr>
        <w:pStyle w:val="BodyText"/>
        <w:rPr>
          <w:rFonts w:ascii="Open Sans" w:hAnsi="Open Sans" w:cs="Open Sans"/>
          <w:sz w:val="24"/>
          <w:szCs w:val="24"/>
          <w:lang w:val="en"/>
        </w:rPr>
      </w:pPr>
      <w:r w:rsidRPr="00834885">
        <w:rPr>
          <w:rFonts w:ascii="Open Sans" w:hAnsi="Open Sans" w:cs="Open Sans"/>
          <w:sz w:val="24"/>
          <w:szCs w:val="24"/>
          <w:lang w:val="en"/>
        </w:rPr>
        <w:t xml:space="preserve">An experimental activity may contain a number of interrelated </w:t>
      </w:r>
      <w:proofErr w:type="gramStart"/>
      <w:r w:rsidRPr="00834885">
        <w:rPr>
          <w:rFonts w:ascii="Open Sans" w:hAnsi="Open Sans" w:cs="Open Sans"/>
          <w:sz w:val="24"/>
          <w:szCs w:val="24"/>
          <w:lang w:val="en"/>
        </w:rPr>
        <w:t>experiments</w:t>
      </w:r>
      <w:proofErr w:type="gramEnd"/>
      <w:r w:rsidRPr="00834885">
        <w:rPr>
          <w:rFonts w:ascii="Open Sans" w:hAnsi="Open Sans" w:cs="Open Sans"/>
          <w:sz w:val="24"/>
          <w:szCs w:val="24"/>
          <w:lang w:val="en"/>
        </w:rPr>
        <w:t xml:space="preserve"> or a single experiment may be related to a number of experimental activities. The </w:t>
      </w:r>
      <w:r w:rsidR="008056A2" w:rsidRPr="00834885">
        <w:rPr>
          <w:rFonts w:ascii="Open Sans" w:hAnsi="Open Sans" w:cs="Open Sans"/>
          <w:sz w:val="24"/>
          <w:szCs w:val="24"/>
          <w:lang w:val="en"/>
        </w:rPr>
        <w:t>form allows</w:t>
      </w:r>
      <w:r w:rsidRPr="00834885">
        <w:rPr>
          <w:rFonts w:ascii="Open Sans" w:hAnsi="Open Sans" w:cs="Open Sans"/>
          <w:sz w:val="24"/>
          <w:szCs w:val="24"/>
          <w:lang w:val="en"/>
        </w:rPr>
        <w:t xml:space="preserve"> supporting R&amp;D activities, described under the </w:t>
      </w:r>
      <w:r w:rsidR="00567AD5">
        <w:rPr>
          <w:rFonts w:ascii="Open Sans" w:hAnsi="Open Sans" w:cs="Open Sans"/>
          <w:sz w:val="24"/>
          <w:szCs w:val="24"/>
          <w:lang w:val="en"/>
        </w:rPr>
        <w:t>‘</w:t>
      </w:r>
      <w:r w:rsidRPr="00834885">
        <w:rPr>
          <w:rFonts w:ascii="Open Sans" w:hAnsi="Open Sans" w:cs="Open Sans"/>
          <w:sz w:val="24"/>
          <w:szCs w:val="24"/>
          <w:lang w:val="en"/>
        </w:rPr>
        <w:t>Supporting Activities</w:t>
      </w:r>
      <w:r w:rsidR="00567AD5">
        <w:rPr>
          <w:rFonts w:ascii="Open Sans" w:hAnsi="Open Sans" w:cs="Open Sans"/>
          <w:sz w:val="24"/>
          <w:szCs w:val="24"/>
          <w:lang w:val="en"/>
        </w:rPr>
        <w:t>’</w:t>
      </w:r>
      <w:r w:rsidRPr="00834885">
        <w:rPr>
          <w:rFonts w:ascii="Open Sans" w:hAnsi="Open Sans" w:cs="Open Sans"/>
          <w:sz w:val="24"/>
          <w:szCs w:val="24"/>
          <w:lang w:val="en"/>
        </w:rPr>
        <w:t xml:space="preserve"> </w:t>
      </w:r>
      <w:r w:rsidR="00536D64">
        <w:rPr>
          <w:rFonts w:ascii="Open Sans" w:hAnsi="Open Sans" w:cs="Open Sans"/>
          <w:sz w:val="24"/>
          <w:szCs w:val="24"/>
          <w:lang w:val="en"/>
        </w:rPr>
        <w:t>sub-section</w:t>
      </w:r>
      <w:r w:rsidRPr="00834885">
        <w:rPr>
          <w:rFonts w:ascii="Open Sans" w:hAnsi="Open Sans" w:cs="Open Sans"/>
          <w:sz w:val="24"/>
          <w:szCs w:val="24"/>
          <w:lang w:val="en"/>
        </w:rPr>
        <w:t>, to be identified with</w:t>
      </w:r>
      <w:r w:rsidR="00567AD5">
        <w:rPr>
          <w:rFonts w:ascii="Open Sans" w:hAnsi="Open Sans" w:cs="Open Sans"/>
          <w:sz w:val="24"/>
          <w:szCs w:val="24"/>
          <w:lang w:val="en"/>
        </w:rPr>
        <w:t xml:space="preserve"> the</w:t>
      </w:r>
      <w:r w:rsidRPr="00834885">
        <w:rPr>
          <w:rFonts w:ascii="Open Sans" w:hAnsi="Open Sans" w:cs="Open Sans"/>
          <w:sz w:val="24"/>
          <w:szCs w:val="24"/>
          <w:lang w:val="en"/>
        </w:rPr>
        <w:t xml:space="preserve"> </w:t>
      </w:r>
      <w:r w:rsidR="00567AD5">
        <w:rPr>
          <w:rFonts w:ascii="Open Sans" w:hAnsi="Open Sans" w:cs="Open Sans"/>
          <w:sz w:val="24"/>
          <w:szCs w:val="24"/>
          <w:lang w:val="en"/>
        </w:rPr>
        <w:t>‘</w:t>
      </w:r>
      <w:r w:rsidRPr="00834885">
        <w:rPr>
          <w:rFonts w:ascii="Open Sans" w:hAnsi="Open Sans" w:cs="Open Sans"/>
          <w:sz w:val="24"/>
          <w:szCs w:val="24"/>
          <w:lang w:val="en"/>
        </w:rPr>
        <w:t>Experimental Activities</w:t>
      </w:r>
      <w:r w:rsidR="00567AD5">
        <w:rPr>
          <w:rFonts w:ascii="Open Sans" w:hAnsi="Open Sans" w:cs="Open Sans"/>
          <w:sz w:val="24"/>
          <w:szCs w:val="24"/>
          <w:lang w:val="en"/>
        </w:rPr>
        <w:t>’</w:t>
      </w:r>
      <w:r w:rsidRPr="00834885">
        <w:rPr>
          <w:rFonts w:ascii="Open Sans" w:hAnsi="Open Sans" w:cs="Open Sans"/>
          <w:sz w:val="24"/>
          <w:szCs w:val="24"/>
          <w:lang w:val="en"/>
        </w:rPr>
        <w:t xml:space="preserve"> </w:t>
      </w:r>
      <w:r w:rsidR="00567AD5">
        <w:rPr>
          <w:rFonts w:ascii="Open Sans" w:hAnsi="Open Sans" w:cs="Open Sans"/>
          <w:sz w:val="24"/>
          <w:szCs w:val="24"/>
          <w:lang w:val="en"/>
        </w:rPr>
        <w:t xml:space="preserve">they are </w:t>
      </w:r>
      <w:proofErr w:type="gramStart"/>
      <w:r w:rsidR="00567AD5">
        <w:rPr>
          <w:rFonts w:ascii="Open Sans" w:hAnsi="Open Sans" w:cs="Open Sans"/>
          <w:sz w:val="24"/>
          <w:szCs w:val="24"/>
          <w:lang w:val="en"/>
        </w:rPr>
        <w:t>directly related</w:t>
      </w:r>
      <w:proofErr w:type="gramEnd"/>
      <w:r w:rsidR="00567AD5">
        <w:rPr>
          <w:rFonts w:ascii="Open Sans" w:hAnsi="Open Sans" w:cs="Open Sans"/>
          <w:sz w:val="24"/>
          <w:szCs w:val="24"/>
          <w:lang w:val="en"/>
        </w:rPr>
        <w:t xml:space="preserve"> to</w:t>
      </w:r>
      <w:r w:rsidR="00F02CA4">
        <w:rPr>
          <w:rFonts w:ascii="Open Sans" w:hAnsi="Open Sans" w:cs="Open Sans"/>
          <w:sz w:val="24"/>
          <w:szCs w:val="24"/>
          <w:lang w:val="en"/>
        </w:rPr>
        <w:t xml:space="preserve">. </w:t>
      </w:r>
    </w:p>
    <w:p w14:paraId="774AB0E4" w14:textId="7DD1770C" w:rsidR="0086233B" w:rsidRPr="00834885" w:rsidRDefault="0086233B" w:rsidP="00567AD5">
      <w:pPr>
        <w:pStyle w:val="BodyText"/>
        <w:spacing w:before="0"/>
        <w:rPr>
          <w:rFonts w:ascii="Open Sans" w:hAnsi="Open Sans" w:cs="Open Sans"/>
          <w:sz w:val="24"/>
          <w:szCs w:val="24"/>
          <w:lang w:val="en"/>
        </w:rPr>
      </w:pPr>
      <w:r w:rsidRPr="00567AD5">
        <w:rPr>
          <w:rFonts w:ascii="Open Sans" w:hAnsi="Open Sans" w:cs="Open Sans"/>
          <w:b/>
          <w:bCs/>
          <w:sz w:val="24"/>
          <w:szCs w:val="24"/>
          <w:lang w:val="en"/>
        </w:rPr>
        <w:t xml:space="preserve">The </w:t>
      </w:r>
      <w:r w:rsidR="00567AD5" w:rsidRPr="00567AD5">
        <w:rPr>
          <w:rFonts w:ascii="Open Sans" w:hAnsi="Open Sans" w:cs="Open Sans"/>
          <w:b/>
          <w:bCs/>
          <w:sz w:val="24"/>
          <w:szCs w:val="24"/>
          <w:lang w:val="en"/>
        </w:rPr>
        <w:t>‘</w:t>
      </w:r>
      <w:r w:rsidRPr="00567AD5">
        <w:rPr>
          <w:rFonts w:ascii="Open Sans" w:hAnsi="Open Sans" w:cs="Open Sans"/>
          <w:b/>
          <w:bCs/>
          <w:sz w:val="24"/>
          <w:szCs w:val="24"/>
          <w:lang w:val="en"/>
        </w:rPr>
        <w:t>Experimental Activities</w:t>
      </w:r>
      <w:r w:rsidR="00567AD5" w:rsidRPr="00567AD5">
        <w:rPr>
          <w:rFonts w:ascii="Open Sans" w:hAnsi="Open Sans" w:cs="Open Sans"/>
          <w:b/>
          <w:bCs/>
          <w:sz w:val="24"/>
          <w:szCs w:val="24"/>
          <w:lang w:val="en"/>
        </w:rPr>
        <w:t>’</w:t>
      </w:r>
      <w:r w:rsidRPr="00567AD5">
        <w:rPr>
          <w:rFonts w:ascii="Open Sans" w:hAnsi="Open Sans" w:cs="Open Sans"/>
          <w:b/>
          <w:bCs/>
          <w:sz w:val="24"/>
          <w:szCs w:val="24"/>
          <w:lang w:val="en"/>
        </w:rPr>
        <w:t xml:space="preserve"> sub-</w:t>
      </w:r>
      <w:r w:rsidR="00F02CA4" w:rsidRPr="00567AD5">
        <w:rPr>
          <w:rFonts w:ascii="Open Sans" w:hAnsi="Open Sans" w:cs="Open Sans"/>
          <w:b/>
          <w:bCs/>
          <w:sz w:val="24"/>
          <w:szCs w:val="24"/>
          <w:lang w:val="en"/>
        </w:rPr>
        <w:t>section</w:t>
      </w:r>
      <w:r w:rsidRPr="00834885">
        <w:rPr>
          <w:rFonts w:ascii="Open Sans" w:hAnsi="Open Sans" w:cs="Open Sans"/>
          <w:sz w:val="24"/>
          <w:szCs w:val="24"/>
          <w:lang w:val="en"/>
        </w:rPr>
        <w:t xml:space="preserve"> </w:t>
      </w:r>
      <w:proofErr w:type="gramStart"/>
      <w:r w:rsidRPr="00834885">
        <w:rPr>
          <w:rFonts w:ascii="Open Sans" w:hAnsi="Open Sans" w:cs="Open Sans"/>
          <w:sz w:val="24"/>
          <w:szCs w:val="24"/>
          <w:lang w:val="en"/>
        </w:rPr>
        <w:t>is used</w:t>
      </w:r>
      <w:proofErr w:type="gramEnd"/>
      <w:r w:rsidRPr="00834885">
        <w:rPr>
          <w:rFonts w:ascii="Open Sans" w:hAnsi="Open Sans" w:cs="Open Sans"/>
          <w:sz w:val="24"/>
          <w:szCs w:val="24"/>
          <w:lang w:val="en"/>
        </w:rPr>
        <w:t xml:space="preserve"> for activities that </w:t>
      </w:r>
      <w:r w:rsidR="005B5A6E">
        <w:rPr>
          <w:rFonts w:ascii="Open Sans" w:hAnsi="Open Sans" w:cs="Open Sans"/>
          <w:sz w:val="24"/>
          <w:szCs w:val="24"/>
          <w:lang w:val="en"/>
        </w:rPr>
        <w:t>you have</w:t>
      </w:r>
      <w:r w:rsidRPr="00834885">
        <w:rPr>
          <w:rFonts w:ascii="Open Sans" w:hAnsi="Open Sans" w:cs="Open Sans"/>
          <w:sz w:val="24"/>
          <w:szCs w:val="24"/>
          <w:lang w:val="en"/>
        </w:rPr>
        <w:t xml:space="preserve"> assessed as meeting the requirements to be a core R&amp;D activity. The sub-</w:t>
      </w:r>
      <w:r w:rsidR="00F65019">
        <w:rPr>
          <w:rFonts w:ascii="Open Sans" w:hAnsi="Open Sans" w:cs="Open Sans"/>
          <w:sz w:val="24"/>
          <w:szCs w:val="24"/>
          <w:lang w:val="en"/>
        </w:rPr>
        <w:t xml:space="preserve">section </w:t>
      </w:r>
      <w:r w:rsidRPr="00834885">
        <w:rPr>
          <w:rFonts w:ascii="Open Sans" w:hAnsi="Open Sans" w:cs="Open Sans"/>
          <w:sz w:val="24"/>
          <w:szCs w:val="24"/>
          <w:lang w:val="en"/>
        </w:rPr>
        <w:t>provides space</w:t>
      </w:r>
      <w:r w:rsidR="00664525" w:rsidRPr="00834885">
        <w:rPr>
          <w:rFonts w:ascii="Open Sans" w:hAnsi="Open Sans" w:cs="Open Sans"/>
          <w:sz w:val="24"/>
          <w:szCs w:val="24"/>
          <w:lang w:val="en"/>
        </w:rPr>
        <w:t>s</w:t>
      </w:r>
      <w:r w:rsidRPr="00834885">
        <w:rPr>
          <w:rFonts w:ascii="Open Sans" w:hAnsi="Open Sans" w:cs="Open Sans"/>
          <w:sz w:val="24"/>
          <w:szCs w:val="24"/>
          <w:lang w:val="en"/>
        </w:rPr>
        <w:t xml:space="preserve"> to describe what has </w:t>
      </w:r>
      <w:proofErr w:type="gramStart"/>
      <w:r w:rsidRPr="00834885">
        <w:rPr>
          <w:rFonts w:ascii="Open Sans" w:hAnsi="Open Sans" w:cs="Open Sans"/>
          <w:sz w:val="24"/>
          <w:szCs w:val="24"/>
          <w:lang w:val="en"/>
        </w:rPr>
        <w:t>been done</w:t>
      </w:r>
      <w:proofErr w:type="gramEnd"/>
      <w:r w:rsidRPr="00834885">
        <w:rPr>
          <w:rFonts w:ascii="Open Sans" w:hAnsi="Open Sans" w:cs="Open Sans"/>
          <w:sz w:val="24"/>
          <w:szCs w:val="24"/>
          <w:lang w:val="en"/>
        </w:rPr>
        <w:t xml:space="preserve"> in the activity and how it meets the </w:t>
      </w:r>
      <w:r w:rsidR="00003FB0" w:rsidRPr="00834885">
        <w:rPr>
          <w:rFonts w:ascii="Open Sans" w:hAnsi="Open Sans" w:cs="Open Sans"/>
          <w:sz w:val="24"/>
          <w:szCs w:val="24"/>
          <w:lang w:val="en"/>
        </w:rPr>
        <w:t xml:space="preserve">legislative </w:t>
      </w:r>
      <w:r w:rsidRPr="00834885">
        <w:rPr>
          <w:rFonts w:ascii="Open Sans" w:hAnsi="Open Sans" w:cs="Open Sans"/>
          <w:sz w:val="24"/>
          <w:szCs w:val="24"/>
          <w:lang w:val="en"/>
        </w:rPr>
        <w:t>requirements to be a core R&amp;D activity.</w:t>
      </w:r>
    </w:p>
    <w:p w14:paraId="1A68C52C" w14:textId="57E57F06" w:rsidR="0086233B" w:rsidRPr="00834885" w:rsidRDefault="0086233B" w:rsidP="00567AD5">
      <w:pPr>
        <w:pStyle w:val="BodyText"/>
        <w:spacing w:before="0"/>
        <w:rPr>
          <w:rFonts w:ascii="Open Sans" w:hAnsi="Open Sans" w:cs="Open Sans"/>
          <w:sz w:val="24"/>
          <w:szCs w:val="24"/>
          <w:lang w:val="en"/>
        </w:rPr>
      </w:pPr>
      <w:r w:rsidRPr="00567AD5">
        <w:rPr>
          <w:rFonts w:ascii="Open Sans" w:hAnsi="Open Sans" w:cs="Open Sans"/>
          <w:b/>
          <w:bCs/>
          <w:sz w:val="24"/>
          <w:szCs w:val="24"/>
          <w:lang w:val="en"/>
        </w:rPr>
        <w:t xml:space="preserve">The </w:t>
      </w:r>
      <w:r w:rsidR="00567AD5" w:rsidRPr="00567AD5">
        <w:rPr>
          <w:rFonts w:ascii="Open Sans" w:hAnsi="Open Sans" w:cs="Open Sans"/>
          <w:b/>
          <w:bCs/>
          <w:sz w:val="24"/>
          <w:szCs w:val="24"/>
          <w:lang w:val="en"/>
        </w:rPr>
        <w:t>‘</w:t>
      </w:r>
      <w:r w:rsidRPr="00567AD5">
        <w:rPr>
          <w:rFonts w:ascii="Open Sans" w:hAnsi="Open Sans" w:cs="Open Sans"/>
          <w:b/>
          <w:bCs/>
          <w:sz w:val="24"/>
          <w:szCs w:val="24"/>
          <w:lang w:val="en"/>
        </w:rPr>
        <w:t>Supporting Activities</w:t>
      </w:r>
      <w:r w:rsidR="00567AD5" w:rsidRPr="00567AD5">
        <w:rPr>
          <w:rFonts w:ascii="Open Sans" w:hAnsi="Open Sans" w:cs="Open Sans"/>
          <w:b/>
          <w:bCs/>
          <w:sz w:val="24"/>
          <w:szCs w:val="24"/>
          <w:lang w:val="en"/>
        </w:rPr>
        <w:t>’</w:t>
      </w:r>
      <w:r w:rsidRPr="00567AD5">
        <w:rPr>
          <w:rFonts w:ascii="Open Sans" w:hAnsi="Open Sans" w:cs="Open Sans"/>
          <w:b/>
          <w:bCs/>
          <w:sz w:val="24"/>
          <w:szCs w:val="24"/>
          <w:lang w:val="en"/>
        </w:rPr>
        <w:t xml:space="preserve"> sub-</w:t>
      </w:r>
      <w:r w:rsidR="00F02CA4" w:rsidRPr="00567AD5">
        <w:rPr>
          <w:rFonts w:ascii="Open Sans" w:hAnsi="Open Sans" w:cs="Open Sans"/>
          <w:b/>
          <w:bCs/>
          <w:sz w:val="24"/>
          <w:szCs w:val="24"/>
          <w:lang w:val="en"/>
        </w:rPr>
        <w:t>section</w:t>
      </w:r>
      <w:r w:rsidRPr="00834885">
        <w:rPr>
          <w:rFonts w:ascii="Open Sans" w:hAnsi="Open Sans" w:cs="Open Sans"/>
          <w:sz w:val="24"/>
          <w:szCs w:val="24"/>
          <w:lang w:val="en"/>
        </w:rPr>
        <w:t xml:space="preserve"> </w:t>
      </w:r>
      <w:proofErr w:type="gramStart"/>
      <w:r w:rsidRPr="00834885">
        <w:rPr>
          <w:rFonts w:ascii="Open Sans" w:hAnsi="Open Sans" w:cs="Open Sans"/>
          <w:sz w:val="24"/>
          <w:szCs w:val="24"/>
          <w:lang w:val="en"/>
        </w:rPr>
        <w:t>is used</w:t>
      </w:r>
      <w:proofErr w:type="gramEnd"/>
      <w:r w:rsidRPr="00834885">
        <w:rPr>
          <w:rFonts w:ascii="Open Sans" w:hAnsi="Open Sans" w:cs="Open Sans"/>
          <w:sz w:val="24"/>
          <w:szCs w:val="24"/>
          <w:lang w:val="en"/>
        </w:rPr>
        <w:t xml:space="preserve"> for activities that </w:t>
      </w:r>
      <w:r w:rsidR="005B5A6E">
        <w:rPr>
          <w:rFonts w:ascii="Open Sans" w:hAnsi="Open Sans" w:cs="Open Sans"/>
          <w:sz w:val="24"/>
          <w:szCs w:val="24"/>
          <w:lang w:val="en"/>
        </w:rPr>
        <w:t>you have</w:t>
      </w:r>
      <w:r w:rsidRPr="00834885">
        <w:rPr>
          <w:rFonts w:ascii="Open Sans" w:hAnsi="Open Sans" w:cs="Open Sans"/>
          <w:sz w:val="24"/>
          <w:szCs w:val="24"/>
          <w:lang w:val="en"/>
        </w:rPr>
        <w:t xml:space="preserve"> assessed as meeting the requirements to be a supporting R&amp;D activity. The sub-</w:t>
      </w:r>
      <w:r w:rsidR="00F65019">
        <w:rPr>
          <w:rFonts w:ascii="Open Sans" w:hAnsi="Open Sans" w:cs="Open Sans"/>
          <w:sz w:val="24"/>
          <w:szCs w:val="24"/>
          <w:lang w:val="en"/>
        </w:rPr>
        <w:t xml:space="preserve">section </w:t>
      </w:r>
      <w:r w:rsidRPr="00834885">
        <w:rPr>
          <w:rFonts w:ascii="Open Sans" w:hAnsi="Open Sans" w:cs="Open Sans"/>
          <w:sz w:val="24"/>
          <w:szCs w:val="24"/>
          <w:lang w:val="en"/>
        </w:rPr>
        <w:t>provides space</w:t>
      </w:r>
      <w:r w:rsidR="00664525" w:rsidRPr="00834885">
        <w:rPr>
          <w:rFonts w:ascii="Open Sans" w:hAnsi="Open Sans" w:cs="Open Sans"/>
          <w:sz w:val="24"/>
          <w:szCs w:val="24"/>
          <w:lang w:val="en"/>
        </w:rPr>
        <w:t>s</w:t>
      </w:r>
      <w:r w:rsidRPr="00834885">
        <w:rPr>
          <w:rFonts w:ascii="Open Sans" w:hAnsi="Open Sans" w:cs="Open Sans"/>
          <w:sz w:val="24"/>
          <w:szCs w:val="24"/>
          <w:lang w:val="en"/>
        </w:rPr>
        <w:t xml:space="preserve"> to describe what has </w:t>
      </w:r>
      <w:proofErr w:type="gramStart"/>
      <w:r w:rsidRPr="00834885">
        <w:rPr>
          <w:rFonts w:ascii="Open Sans" w:hAnsi="Open Sans" w:cs="Open Sans"/>
          <w:sz w:val="24"/>
          <w:szCs w:val="24"/>
          <w:lang w:val="en"/>
        </w:rPr>
        <w:t>been done</w:t>
      </w:r>
      <w:proofErr w:type="gramEnd"/>
      <w:r w:rsidRPr="00834885">
        <w:rPr>
          <w:rFonts w:ascii="Open Sans" w:hAnsi="Open Sans" w:cs="Open Sans"/>
          <w:sz w:val="24"/>
          <w:szCs w:val="24"/>
          <w:lang w:val="en"/>
        </w:rPr>
        <w:t xml:space="preserve"> in the activity and </w:t>
      </w:r>
      <w:r w:rsidR="00274822" w:rsidRPr="00834885">
        <w:rPr>
          <w:rFonts w:ascii="Open Sans" w:hAnsi="Open Sans" w:cs="Open Sans"/>
          <w:sz w:val="24"/>
          <w:szCs w:val="24"/>
          <w:lang w:val="en"/>
        </w:rPr>
        <w:t xml:space="preserve">how </w:t>
      </w:r>
      <w:r w:rsidRPr="00834885">
        <w:rPr>
          <w:rFonts w:ascii="Open Sans" w:hAnsi="Open Sans" w:cs="Open Sans"/>
          <w:sz w:val="24"/>
          <w:szCs w:val="24"/>
          <w:lang w:val="en"/>
        </w:rPr>
        <w:t>the activity meets the requirements to be a supporting R&amp;D activity.</w:t>
      </w:r>
    </w:p>
    <w:p w14:paraId="4060E1C8" w14:textId="6FF7D0BB" w:rsidR="0086233B" w:rsidRPr="00834885" w:rsidRDefault="0086233B" w:rsidP="0086233B">
      <w:pPr>
        <w:pStyle w:val="BodyText"/>
        <w:spacing w:after="0"/>
        <w:rPr>
          <w:rFonts w:ascii="Open Sans" w:hAnsi="Open Sans" w:cs="Open Sans"/>
          <w:sz w:val="24"/>
          <w:szCs w:val="24"/>
          <w:lang w:val="en"/>
        </w:rPr>
      </w:pPr>
      <w:r w:rsidRPr="00834885">
        <w:rPr>
          <w:rFonts w:ascii="Open Sans" w:hAnsi="Open Sans" w:cs="Open Sans"/>
          <w:sz w:val="24"/>
          <w:szCs w:val="24"/>
          <w:lang w:val="en"/>
        </w:rPr>
        <w:t xml:space="preserve">Additional questions will appear on the </w:t>
      </w:r>
      <w:r w:rsidR="00567AD5">
        <w:rPr>
          <w:rFonts w:ascii="Open Sans" w:hAnsi="Open Sans" w:cs="Open Sans"/>
          <w:sz w:val="24"/>
          <w:szCs w:val="24"/>
          <w:lang w:val="en"/>
        </w:rPr>
        <w:t>‘</w:t>
      </w:r>
      <w:r w:rsidRPr="00834885">
        <w:rPr>
          <w:rFonts w:ascii="Open Sans" w:hAnsi="Open Sans" w:cs="Open Sans"/>
          <w:sz w:val="24"/>
          <w:szCs w:val="24"/>
          <w:lang w:val="en"/>
        </w:rPr>
        <w:t>Experimental Activities</w:t>
      </w:r>
      <w:r w:rsidR="00567AD5">
        <w:rPr>
          <w:rFonts w:ascii="Open Sans" w:hAnsi="Open Sans" w:cs="Open Sans"/>
          <w:sz w:val="24"/>
          <w:szCs w:val="24"/>
          <w:lang w:val="en"/>
        </w:rPr>
        <w:t>’</w:t>
      </w:r>
      <w:r w:rsidRPr="00834885">
        <w:rPr>
          <w:rFonts w:ascii="Open Sans" w:hAnsi="Open Sans" w:cs="Open Sans"/>
          <w:sz w:val="24"/>
          <w:szCs w:val="24"/>
          <w:lang w:val="en"/>
        </w:rPr>
        <w:t xml:space="preserve"> and </w:t>
      </w:r>
      <w:r w:rsidR="00567AD5">
        <w:rPr>
          <w:rFonts w:ascii="Open Sans" w:hAnsi="Open Sans" w:cs="Open Sans"/>
          <w:sz w:val="24"/>
          <w:szCs w:val="24"/>
          <w:lang w:val="en"/>
        </w:rPr>
        <w:t>‘</w:t>
      </w:r>
      <w:r w:rsidRPr="00834885">
        <w:rPr>
          <w:rFonts w:ascii="Open Sans" w:hAnsi="Open Sans" w:cs="Open Sans"/>
          <w:sz w:val="24"/>
          <w:szCs w:val="24"/>
          <w:lang w:val="en"/>
        </w:rPr>
        <w:t>Supporting Activities</w:t>
      </w:r>
      <w:r w:rsidR="00567AD5">
        <w:rPr>
          <w:rFonts w:ascii="Open Sans" w:hAnsi="Open Sans" w:cs="Open Sans"/>
          <w:sz w:val="24"/>
          <w:szCs w:val="24"/>
          <w:lang w:val="en"/>
        </w:rPr>
        <w:t>’</w:t>
      </w:r>
      <w:r w:rsidRPr="00834885">
        <w:rPr>
          <w:rFonts w:ascii="Open Sans" w:hAnsi="Open Sans" w:cs="Open Sans"/>
          <w:sz w:val="24"/>
          <w:szCs w:val="24"/>
          <w:lang w:val="en"/>
        </w:rPr>
        <w:t xml:space="preserve"> </w:t>
      </w:r>
      <w:r w:rsidR="00536D64">
        <w:rPr>
          <w:rFonts w:ascii="Open Sans" w:hAnsi="Open Sans" w:cs="Open Sans"/>
          <w:sz w:val="24"/>
          <w:szCs w:val="24"/>
          <w:lang w:val="en"/>
        </w:rPr>
        <w:t xml:space="preserve">sub-sections </w:t>
      </w:r>
      <w:r w:rsidRPr="00834885">
        <w:rPr>
          <w:rFonts w:ascii="Open Sans" w:hAnsi="Open Sans" w:cs="Open Sans"/>
          <w:sz w:val="24"/>
          <w:szCs w:val="24"/>
          <w:lang w:val="en"/>
        </w:rPr>
        <w:t xml:space="preserve">if an application is </w:t>
      </w:r>
      <w:proofErr w:type="gramStart"/>
      <w:r w:rsidRPr="00834885">
        <w:rPr>
          <w:rFonts w:ascii="Open Sans" w:hAnsi="Open Sans" w:cs="Open Sans"/>
          <w:sz w:val="24"/>
          <w:szCs w:val="24"/>
          <w:lang w:val="en"/>
        </w:rPr>
        <w:t>being made</w:t>
      </w:r>
      <w:proofErr w:type="gramEnd"/>
      <w:r w:rsidRPr="00834885">
        <w:rPr>
          <w:rFonts w:ascii="Open Sans" w:hAnsi="Open Sans" w:cs="Open Sans"/>
          <w:sz w:val="24"/>
          <w:szCs w:val="24"/>
          <w:lang w:val="en"/>
        </w:rPr>
        <w:t xml:space="preserve"> for an Overseas Finding. These questions allow </w:t>
      </w:r>
      <w:r w:rsidR="005B5A6E">
        <w:rPr>
          <w:rFonts w:ascii="Open Sans" w:hAnsi="Open Sans" w:cs="Open Sans"/>
          <w:sz w:val="24"/>
          <w:szCs w:val="24"/>
          <w:lang w:val="en"/>
        </w:rPr>
        <w:t>you</w:t>
      </w:r>
      <w:r w:rsidR="005B5A6E" w:rsidRPr="00834885">
        <w:rPr>
          <w:rFonts w:ascii="Open Sans" w:hAnsi="Open Sans" w:cs="Open Sans"/>
          <w:sz w:val="24"/>
          <w:szCs w:val="24"/>
          <w:lang w:val="en"/>
        </w:rPr>
        <w:t xml:space="preserve"> </w:t>
      </w:r>
      <w:r w:rsidRPr="00834885">
        <w:rPr>
          <w:rFonts w:ascii="Open Sans" w:hAnsi="Open Sans" w:cs="Open Sans"/>
          <w:sz w:val="24"/>
          <w:szCs w:val="24"/>
          <w:lang w:val="en"/>
        </w:rPr>
        <w:t xml:space="preserve">to explain how the conditions for overseas activities </w:t>
      </w:r>
      <w:proofErr w:type="gramStart"/>
      <w:r w:rsidRPr="00834885">
        <w:rPr>
          <w:rFonts w:ascii="Open Sans" w:hAnsi="Open Sans" w:cs="Open Sans"/>
          <w:sz w:val="24"/>
          <w:szCs w:val="24"/>
          <w:lang w:val="en"/>
        </w:rPr>
        <w:t>are met</w:t>
      </w:r>
      <w:proofErr w:type="gramEnd"/>
      <w:r w:rsidRPr="00834885">
        <w:rPr>
          <w:rFonts w:ascii="Open Sans" w:hAnsi="Open Sans" w:cs="Open Sans"/>
          <w:sz w:val="24"/>
          <w:szCs w:val="24"/>
          <w:lang w:val="en"/>
        </w:rPr>
        <w:t xml:space="preserve"> and which Australian activities are relevant.</w:t>
      </w:r>
    </w:p>
    <w:p w14:paraId="02FA8EFB" w14:textId="77777777" w:rsidR="0086233B" w:rsidRPr="000518D8" w:rsidRDefault="0086233B" w:rsidP="00626BD5">
      <w:pPr>
        <w:pStyle w:val="H2RDTI"/>
        <w:spacing w:before="240" w:after="120"/>
      </w:pPr>
      <w:r w:rsidRPr="00834885">
        <w:t>About R&amp;D Activities</w:t>
      </w:r>
    </w:p>
    <w:p w14:paraId="613E2F72" w14:textId="77777777" w:rsidR="000518D8" w:rsidRDefault="0086233B" w:rsidP="0086233B">
      <w:pPr>
        <w:rPr>
          <w:rFonts w:ascii="Open Sans" w:hAnsi="Open Sans" w:cs="Open Sans"/>
        </w:rPr>
      </w:pPr>
      <w:r w:rsidRPr="00834885">
        <w:rPr>
          <w:rFonts w:ascii="Open Sans" w:hAnsi="Open Sans" w:cs="Open Sans"/>
        </w:rPr>
        <w:t xml:space="preserve">The R&amp;D Tax Incentive provides tax benefits for expenditure on eligible R&amp;D activities, categorised as core R&amp;D activities and supporting R&amp;D activities. </w:t>
      </w:r>
    </w:p>
    <w:p w14:paraId="037E0081" w14:textId="0DCDC705" w:rsidR="000518D8" w:rsidRDefault="00C47496" w:rsidP="0086233B">
      <w:pPr>
        <w:rPr>
          <w:rFonts w:ascii="Open Sans" w:hAnsi="Open Sans" w:cs="Open Sans"/>
        </w:rPr>
      </w:pPr>
      <w:r>
        <w:rPr>
          <w:rFonts w:ascii="Open Sans" w:hAnsi="Open Sans" w:cs="Open Sans"/>
        </w:rPr>
        <w:t>A c</w:t>
      </w:r>
      <w:r w:rsidR="0086233B" w:rsidRPr="00834885">
        <w:rPr>
          <w:rFonts w:ascii="Open Sans" w:hAnsi="Open Sans" w:cs="Open Sans"/>
        </w:rPr>
        <w:t>ore R&amp;D activit</w:t>
      </w:r>
      <w:r>
        <w:rPr>
          <w:rFonts w:ascii="Open Sans" w:hAnsi="Open Sans" w:cs="Open Sans"/>
        </w:rPr>
        <w:t>y</w:t>
      </w:r>
      <w:r w:rsidR="0086233B" w:rsidRPr="00834885">
        <w:rPr>
          <w:rFonts w:ascii="Open Sans" w:hAnsi="Open Sans" w:cs="Open Sans"/>
        </w:rPr>
        <w:t xml:space="preserve"> cover</w:t>
      </w:r>
      <w:r>
        <w:rPr>
          <w:rFonts w:ascii="Open Sans" w:hAnsi="Open Sans" w:cs="Open Sans"/>
        </w:rPr>
        <w:t>s</w:t>
      </w:r>
      <w:r w:rsidR="0086233B" w:rsidRPr="00834885">
        <w:rPr>
          <w:rFonts w:ascii="Open Sans" w:hAnsi="Open Sans" w:cs="Open Sans"/>
        </w:rPr>
        <w:t xml:space="preserve"> </w:t>
      </w:r>
      <w:r>
        <w:rPr>
          <w:rFonts w:ascii="Open Sans" w:hAnsi="Open Sans" w:cs="Open Sans"/>
        </w:rPr>
        <w:t xml:space="preserve">all aspects of the </w:t>
      </w:r>
      <w:r w:rsidR="0086233B" w:rsidRPr="00834885">
        <w:rPr>
          <w:rFonts w:ascii="Open Sans" w:hAnsi="Open Sans" w:cs="Open Sans"/>
        </w:rPr>
        <w:t>design</w:t>
      </w:r>
      <w:r w:rsidR="009C75AA">
        <w:rPr>
          <w:rFonts w:ascii="Open Sans" w:hAnsi="Open Sans" w:cs="Open Sans"/>
        </w:rPr>
        <w:t>:</w:t>
      </w:r>
      <w:r w:rsidR="0086233B" w:rsidRPr="00834885">
        <w:rPr>
          <w:rFonts w:ascii="Open Sans" w:hAnsi="Open Sans" w:cs="Open Sans"/>
        </w:rPr>
        <w:t xml:space="preserve"> set-up and </w:t>
      </w:r>
      <w:r>
        <w:rPr>
          <w:rFonts w:ascii="Open Sans" w:hAnsi="Open Sans" w:cs="Open Sans"/>
        </w:rPr>
        <w:t>conduct of an</w:t>
      </w:r>
      <w:r w:rsidRPr="00834885">
        <w:rPr>
          <w:rFonts w:ascii="Open Sans" w:hAnsi="Open Sans" w:cs="Open Sans"/>
        </w:rPr>
        <w:t xml:space="preserve"> </w:t>
      </w:r>
      <w:r w:rsidR="0086233B" w:rsidRPr="00834885">
        <w:rPr>
          <w:rFonts w:ascii="Open Sans" w:hAnsi="Open Sans" w:cs="Open Sans"/>
        </w:rPr>
        <w:t>experiment</w:t>
      </w:r>
      <w:r w:rsidR="009C75AA">
        <w:rPr>
          <w:rFonts w:ascii="Open Sans" w:hAnsi="Open Sans" w:cs="Open Sans"/>
        </w:rPr>
        <w:t>,</w:t>
      </w:r>
      <w:r w:rsidR="0086233B" w:rsidRPr="00834885">
        <w:rPr>
          <w:rFonts w:ascii="Open Sans" w:hAnsi="Open Sans" w:cs="Open Sans"/>
        </w:rPr>
        <w:t xml:space="preserve"> observ</w:t>
      </w:r>
      <w:r>
        <w:rPr>
          <w:rFonts w:ascii="Open Sans" w:hAnsi="Open Sans" w:cs="Open Sans"/>
        </w:rPr>
        <w:t>ation</w:t>
      </w:r>
      <w:r w:rsidR="0086233B" w:rsidRPr="00834885">
        <w:rPr>
          <w:rFonts w:ascii="Open Sans" w:hAnsi="Open Sans" w:cs="Open Sans"/>
        </w:rPr>
        <w:t xml:space="preserve"> and evaluati</w:t>
      </w:r>
      <w:r>
        <w:rPr>
          <w:rFonts w:ascii="Open Sans" w:hAnsi="Open Sans" w:cs="Open Sans"/>
        </w:rPr>
        <w:t>on</w:t>
      </w:r>
      <w:r w:rsidR="0086233B" w:rsidRPr="00834885">
        <w:rPr>
          <w:rFonts w:ascii="Open Sans" w:hAnsi="Open Sans" w:cs="Open Sans"/>
        </w:rPr>
        <w:t xml:space="preserve"> </w:t>
      </w:r>
      <w:r>
        <w:rPr>
          <w:rFonts w:ascii="Open Sans" w:hAnsi="Open Sans" w:cs="Open Sans"/>
        </w:rPr>
        <w:t xml:space="preserve">of </w:t>
      </w:r>
      <w:r w:rsidR="0086233B" w:rsidRPr="00834885">
        <w:rPr>
          <w:rFonts w:ascii="Open Sans" w:hAnsi="Open Sans" w:cs="Open Sans"/>
        </w:rPr>
        <w:t xml:space="preserve">the results and drawing logical conclusions. </w:t>
      </w:r>
    </w:p>
    <w:p w14:paraId="614BF80A" w14:textId="6C95C7A7" w:rsidR="0086233B" w:rsidRPr="00834885" w:rsidRDefault="0086233B" w:rsidP="0086233B">
      <w:pPr>
        <w:rPr>
          <w:rFonts w:ascii="Open Sans" w:hAnsi="Open Sans" w:cs="Open Sans"/>
        </w:rPr>
      </w:pPr>
      <w:r w:rsidRPr="00834885">
        <w:rPr>
          <w:rFonts w:ascii="Open Sans" w:hAnsi="Open Sans" w:cs="Open Sans"/>
        </w:rPr>
        <w:t>Activities initiated with the intention to support an experimental activity</w:t>
      </w:r>
      <w:r w:rsidR="00C47496">
        <w:rPr>
          <w:rFonts w:ascii="Open Sans" w:hAnsi="Open Sans" w:cs="Open Sans"/>
        </w:rPr>
        <w:t>,</w:t>
      </w:r>
      <w:r w:rsidRPr="00834885">
        <w:rPr>
          <w:rFonts w:ascii="Open Sans" w:hAnsi="Open Sans" w:cs="Open Sans"/>
        </w:rPr>
        <w:t xml:space="preserve"> and which are directly associated with the planning, carrying out, or completion of a core R&amp;D activity are likely to be supporting R&amp;D activities. An activity cannot be a supporting R&amp;D activity without a </w:t>
      </w:r>
      <w:r w:rsidR="00C47496">
        <w:rPr>
          <w:rFonts w:ascii="Open Sans" w:hAnsi="Open Sans" w:cs="Open Sans"/>
        </w:rPr>
        <w:t xml:space="preserve">related </w:t>
      </w:r>
      <w:r w:rsidRPr="00834885">
        <w:rPr>
          <w:rFonts w:ascii="Open Sans" w:hAnsi="Open Sans" w:cs="Open Sans"/>
        </w:rPr>
        <w:t>core R&amp;D activity.</w:t>
      </w:r>
    </w:p>
    <w:p w14:paraId="3A779511" w14:textId="6DD2F1C0" w:rsidR="0086233B" w:rsidRPr="00834885" w:rsidRDefault="0086233B" w:rsidP="0086233B">
      <w:pPr>
        <w:rPr>
          <w:rFonts w:ascii="Open Sans" w:hAnsi="Open Sans" w:cs="Open Sans"/>
        </w:rPr>
      </w:pPr>
      <w:r w:rsidRPr="00834885">
        <w:rPr>
          <w:rFonts w:ascii="Open Sans" w:hAnsi="Open Sans" w:cs="Open Sans"/>
        </w:rPr>
        <w:t xml:space="preserve">Eligibility is dependent on individual activities meeting the requirements set out in sections </w:t>
      </w:r>
      <w:hyperlink r:id="rId35" w:history="1">
        <w:r w:rsidRPr="00834885">
          <w:rPr>
            <w:rStyle w:val="Hyperlink"/>
            <w:rFonts w:ascii="Open Sans" w:hAnsi="Open Sans" w:cs="Open Sans"/>
          </w:rPr>
          <w:t>355-20</w:t>
        </w:r>
      </w:hyperlink>
      <w:r w:rsidRPr="00834885">
        <w:rPr>
          <w:rFonts w:ascii="Open Sans" w:hAnsi="Open Sans" w:cs="Open Sans"/>
        </w:rPr>
        <w:t xml:space="preserve">, </w:t>
      </w:r>
      <w:hyperlink r:id="rId36" w:history="1">
        <w:r w:rsidRPr="00834885">
          <w:rPr>
            <w:rStyle w:val="Hyperlink"/>
            <w:rFonts w:ascii="Open Sans" w:hAnsi="Open Sans" w:cs="Open Sans"/>
          </w:rPr>
          <w:t>355-25</w:t>
        </w:r>
      </w:hyperlink>
      <w:r w:rsidRPr="00834885">
        <w:rPr>
          <w:rFonts w:ascii="Open Sans" w:hAnsi="Open Sans" w:cs="Open Sans"/>
        </w:rPr>
        <w:t xml:space="preserve">, and </w:t>
      </w:r>
      <w:hyperlink r:id="rId37" w:history="1">
        <w:r w:rsidRPr="00834885">
          <w:rPr>
            <w:rStyle w:val="Hyperlink"/>
            <w:rFonts w:ascii="Open Sans" w:hAnsi="Open Sans" w:cs="Open Sans"/>
          </w:rPr>
          <w:t>355-30</w:t>
        </w:r>
      </w:hyperlink>
      <w:r w:rsidRPr="00834885">
        <w:rPr>
          <w:rFonts w:ascii="Open Sans" w:hAnsi="Open Sans" w:cs="Open Sans"/>
          <w:lang w:val="en"/>
        </w:rPr>
        <w:t xml:space="preserve"> of the IT</w:t>
      </w:r>
      <w:r w:rsidR="00A049FC">
        <w:rPr>
          <w:rFonts w:ascii="Open Sans" w:hAnsi="Open Sans" w:cs="Open Sans"/>
          <w:lang w:val="en"/>
        </w:rPr>
        <w:t>A</w:t>
      </w:r>
      <w:r w:rsidRPr="00834885">
        <w:rPr>
          <w:rFonts w:ascii="Open Sans" w:hAnsi="Open Sans" w:cs="Open Sans"/>
          <w:lang w:val="en"/>
        </w:rPr>
        <w:t xml:space="preserve">A </w:t>
      </w:r>
      <w:r w:rsidR="00A049FC">
        <w:rPr>
          <w:rFonts w:ascii="Open Sans" w:hAnsi="Open Sans" w:cs="Open Sans"/>
          <w:lang w:val="en"/>
        </w:rPr>
        <w:t>1997</w:t>
      </w:r>
      <w:r w:rsidRPr="00834885">
        <w:rPr>
          <w:rFonts w:ascii="Open Sans" w:hAnsi="Open Sans" w:cs="Open Sans"/>
          <w:lang w:val="en"/>
        </w:rPr>
        <w:t>.</w:t>
      </w:r>
      <w:r w:rsidRPr="00834885">
        <w:rPr>
          <w:rFonts w:ascii="Open Sans" w:hAnsi="Open Sans" w:cs="Open Sans"/>
        </w:rPr>
        <w:t xml:space="preserve"> </w:t>
      </w:r>
      <w:r w:rsidRPr="00834885">
        <w:rPr>
          <w:rFonts w:ascii="Open Sans" w:hAnsi="Open Sans" w:cs="Open Sans"/>
          <w:lang w:val="en"/>
        </w:rPr>
        <w:t>Not all activities are likely to meet these requirements.</w:t>
      </w:r>
      <w:r w:rsidRPr="00834885">
        <w:rPr>
          <w:rFonts w:ascii="Open Sans" w:hAnsi="Open Sans" w:cs="Open Sans"/>
        </w:rPr>
        <w:t xml:space="preserve"> This means R&amp;D activities need to be clearly distinguished from </w:t>
      </w:r>
      <w:r w:rsidRPr="00834885">
        <w:rPr>
          <w:rFonts w:ascii="Open Sans" w:hAnsi="Open Sans" w:cs="Open Sans"/>
          <w:lang w:val="en"/>
        </w:rPr>
        <w:t>other project</w:t>
      </w:r>
      <w:r w:rsidR="00C47496">
        <w:rPr>
          <w:rFonts w:ascii="Open Sans" w:hAnsi="Open Sans" w:cs="Open Sans"/>
          <w:lang w:val="en"/>
        </w:rPr>
        <w:t>s</w:t>
      </w:r>
      <w:r w:rsidRPr="00834885">
        <w:rPr>
          <w:rFonts w:ascii="Open Sans" w:hAnsi="Open Sans" w:cs="Open Sans"/>
          <w:lang w:val="en"/>
        </w:rPr>
        <w:t>, business or operational activities that</w:t>
      </w:r>
      <w:r w:rsidRPr="00834885">
        <w:rPr>
          <w:rFonts w:ascii="Open Sans" w:hAnsi="Open Sans" w:cs="Open Sans"/>
        </w:rPr>
        <w:t xml:space="preserve"> are not eligible. Activities need to be clearly described so that an independent reader can understand wh</w:t>
      </w:r>
      <w:r w:rsidR="00C47496">
        <w:rPr>
          <w:rFonts w:ascii="Open Sans" w:hAnsi="Open Sans" w:cs="Open Sans"/>
        </w:rPr>
        <w:t>y</w:t>
      </w:r>
      <w:r w:rsidRPr="00834885">
        <w:rPr>
          <w:rFonts w:ascii="Open Sans" w:hAnsi="Open Sans" w:cs="Open Sans"/>
        </w:rPr>
        <w:t xml:space="preserve"> </w:t>
      </w:r>
      <w:r w:rsidR="00C47496">
        <w:rPr>
          <w:rFonts w:ascii="Open Sans" w:hAnsi="Open Sans" w:cs="Open Sans"/>
        </w:rPr>
        <w:t xml:space="preserve">and how they </w:t>
      </w:r>
      <w:r w:rsidRPr="00834885">
        <w:rPr>
          <w:rFonts w:ascii="Open Sans" w:hAnsi="Open Sans" w:cs="Open Sans"/>
        </w:rPr>
        <w:t>w</w:t>
      </w:r>
      <w:r w:rsidR="00C47496">
        <w:rPr>
          <w:rFonts w:ascii="Open Sans" w:hAnsi="Open Sans" w:cs="Open Sans"/>
        </w:rPr>
        <w:t>ere conducted</w:t>
      </w:r>
      <w:r w:rsidRPr="00834885">
        <w:rPr>
          <w:rFonts w:ascii="Open Sans" w:hAnsi="Open Sans" w:cs="Open Sans"/>
        </w:rPr>
        <w:t>.</w:t>
      </w:r>
    </w:p>
    <w:p w14:paraId="189E7A34" w14:textId="4434ECA4" w:rsidR="0086233B" w:rsidRPr="00834885" w:rsidRDefault="0086233B" w:rsidP="0086233B">
      <w:pPr>
        <w:rPr>
          <w:rFonts w:ascii="Open Sans" w:hAnsi="Open Sans" w:cs="Open Sans"/>
        </w:rPr>
      </w:pPr>
      <w:r w:rsidRPr="00834885">
        <w:rPr>
          <w:rFonts w:ascii="Open Sans" w:hAnsi="Open Sans" w:cs="Open Sans"/>
        </w:rPr>
        <w:lastRenderedPageBreak/>
        <w:t xml:space="preserve">It is not necessary for the core R&amp;D activity to be undertaken in the same year as the supporting R&amp;D activity. However, </w:t>
      </w:r>
      <w:r w:rsidR="009C75AA">
        <w:rPr>
          <w:rFonts w:ascii="Open Sans" w:hAnsi="Open Sans" w:cs="Open Sans"/>
        </w:rPr>
        <w:t>you</w:t>
      </w:r>
      <w:r w:rsidR="005B37EA" w:rsidRPr="00834885">
        <w:rPr>
          <w:rFonts w:ascii="Open Sans" w:hAnsi="Open Sans" w:cs="Open Sans"/>
        </w:rPr>
        <w:t xml:space="preserve"> </w:t>
      </w:r>
      <w:r w:rsidRPr="00834885">
        <w:rPr>
          <w:rFonts w:ascii="Open Sans" w:hAnsi="Open Sans" w:cs="Open Sans"/>
        </w:rPr>
        <w:t>must be able to provide contemporaneous evidence about when the core R&amp;D activity has, or will, be undertaken.</w:t>
      </w:r>
    </w:p>
    <w:p w14:paraId="12C2EC3E" w14:textId="77777777" w:rsidR="0086233B" w:rsidRPr="00834885" w:rsidRDefault="0086233B" w:rsidP="00626BD5">
      <w:pPr>
        <w:pStyle w:val="H2RDTI"/>
        <w:spacing w:before="240" w:after="120"/>
        <w:rPr>
          <w:lang w:val="en"/>
        </w:rPr>
      </w:pPr>
      <w:r w:rsidRPr="00834885">
        <w:rPr>
          <w:lang w:val="en"/>
        </w:rPr>
        <w:t>Which activities need Findings</w:t>
      </w:r>
    </w:p>
    <w:p w14:paraId="5AEDC7B6" w14:textId="3310EC3B" w:rsidR="0086233B" w:rsidRPr="00834885" w:rsidRDefault="005B5A6E" w:rsidP="0086233B">
      <w:pPr>
        <w:pStyle w:val="BodyText"/>
        <w:rPr>
          <w:rFonts w:ascii="Open Sans" w:hAnsi="Open Sans" w:cs="Open Sans"/>
          <w:sz w:val="24"/>
          <w:szCs w:val="24"/>
        </w:rPr>
      </w:pPr>
      <w:r>
        <w:rPr>
          <w:rFonts w:ascii="Open Sans" w:hAnsi="Open Sans" w:cs="Open Sans"/>
          <w:sz w:val="24"/>
          <w:szCs w:val="24"/>
          <w:lang w:val="en"/>
        </w:rPr>
        <w:t>You</w:t>
      </w:r>
      <w:r w:rsidRPr="00834885">
        <w:rPr>
          <w:rFonts w:ascii="Open Sans" w:hAnsi="Open Sans" w:cs="Open Sans"/>
          <w:sz w:val="24"/>
          <w:szCs w:val="24"/>
          <w:lang w:val="en"/>
        </w:rPr>
        <w:t xml:space="preserve"> </w:t>
      </w:r>
      <w:r w:rsidR="0086233B" w:rsidRPr="00834885">
        <w:rPr>
          <w:rFonts w:ascii="Open Sans" w:hAnsi="Open Sans" w:cs="Open Sans"/>
          <w:sz w:val="24"/>
          <w:szCs w:val="24"/>
          <w:lang w:val="en"/>
        </w:rPr>
        <w:t xml:space="preserve">may seek </w:t>
      </w:r>
      <w:r w:rsidR="00FC7642">
        <w:rPr>
          <w:rFonts w:ascii="Open Sans" w:hAnsi="Open Sans" w:cs="Open Sans"/>
          <w:sz w:val="24"/>
          <w:szCs w:val="24"/>
          <w:lang w:val="en"/>
        </w:rPr>
        <w:t xml:space="preserve">an </w:t>
      </w:r>
      <w:r w:rsidR="00FA02C7" w:rsidRPr="00834885">
        <w:rPr>
          <w:rFonts w:ascii="Open Sans" w:hAnsi="Open Sans" w:cs="Open Sans"/>
          <w:sz w:val="24"/>
          <w:szCs w:val="24"/>
          <w:lang w:val="en"/>
        </w:rPr>
        <w:t>A</w:t>
      </w:r>
      <w:r w:rsidR="0086233B" w:rsidRPr="00834885">
        <w:rPr>
          <w:rFonts w:ascii="Open Sans" w:hAnsi="Open Sans" w:cs="Open Sans"/>
          <w:sz w:val="24"/>
          <w:szCs w:val="24"/>
          <w:lang w:val="en"/>
        </w:rPr>
        <w:t xml:space="preserve">dvance </w:t>
      </w:r>
      <w:r w:rsidR="00FA02C7" w:rsidRPr="00834885">
        <w:rPr>
          <w:rFonts w:ascii="Open Sans" w:hAnsi="Open Sans" w:cs="Open Sans"/>
          <w:sz w:val="24"/>
          <w:szCs w:val="24"/>
          <w:lang w:val="en"/>
        </w:rPr>
        <w:t>F</w:t>
      </w:r>
      <w:r w:rsidR="0086233B" w:rsidRPr="00834885">
        <w:rPr>
          <w:rFonts w:ascii="Open Sans" w:hAnsi="Open Sans" w:cs="Open Sans"/>
          <w:sz w:val="24"/>
          <w:szCs w:val="24"/>
          <w:lang w:val="en"/>
        </w:rPr>
        <w:t xml:space="preserve">inding for any unregistered activity to </w:t>
      </w:r>
      <w:proofErr w:type="gramStart"/>
      <w:r w:rsidR="0086233B" w:rsidRPr="00834885">
        <w:rPr>
          <w:rFonts w:ascii="Open Sans" w:hAnsi="Open Sans" w:cs="Open Sans"/>
          <w:sz w:val="24"/>
          <w:szCs w:val="24"/>
          <w:lang w:val="en"/>
        </w:rPr>
        <w:t xml:space="preserve">be </w:t>
      </w:r>
      <w:r w:rsidR="0086233B" w:rsidRPr="00834885">
        <w:rPr>
          <w:rFonts w:ascii="Open Sans" w:hAnsi="Open Sans" w:cs="Open Sans"/>
          <w:sz w:val="24"/>
          <w:szCs w:val="24"/>
        </w:rPr>
        <w:t>undertaken</w:t>
      </w:r>
      <w:proofErr w:type="gramEnd"/>
      <w:r w:rsidR="0086233B" w:rsidRPr="00834885">
        <w:rPr>
          <w:rFonts w:ascii="Open Sans" w:hAnsi="Open Sans" w:cs="Open Sans"/>
          <w:sz w:val="24"/>
          <w:szCs w:val="24"/>
        </w:rPr>
        <w:t xml:space="preserve"> </w:t>
      </w:r>
      <w:r w:rsidR="0086233B" w:rsidRPr="00834885">
        <w:rPr>
          <w:rFonts w:ascii="Open Sans" w:hAnsi="Open Sans" w:cs="Open Sans"/>
          <w:sz w:val="24"/>
          <w:szCs w:val="24"/>
          <w:lang w:val="en"/>
        </w:rPr>
        <w:t>in the current income year and the following two income years.</w:t>
      </w:r>
      <w:r w:rsidR="0086233B" w:rsidRPr="00834885">
        <w:rPr>
          <w:rFonts w:ascii="Open Sans" w:hAnsi="Open Sans" w:cs="Open Sans"/>
          <w:sz w:val="24"/>
          <w:szCs w:val="24"/>
        </w:rPr>
        <w:t xml:space="preserve"> Applications</w:t>
      </w:r>
      <w:r w:rsidR="0086233B" w:rsidRPr="00834885">
        <w:rPr>
          <w:rFonts w:ascii="Open Sans" w:hAnsi="Open Sans" w:cs="Open Sans"/>
          <w:sz w:val="24"/>
          <w:szCs w:val="24"/>
          <w:lang w:val="en"/>
        </w:rPr>
        <w:t xml:space="preserve"> may include previously registered activities that are not subject to advance findings. However, these activities </w:t>
      </w:r>
      <w:proofErr w:type="gramStart"/>
      <w:r w:rsidR="0086233B" w:rsidRPr="00834885">
        <w:rPr>
          <w:rFonts w:ascii="Open Sans" w:hAnsi="Open Sans" w:cs="Open Sans"/>
          <w:sz w:val="24"/>
          <w:szCs w:val="24"/>
          <w:lang w:val="en"/>
        </w:rPr>
        <w:t>are</w:t>
      </w:r>
      <w:r w:rsidR="0086233B" w:rsidRPr="00834885">
        <w:rPr>
          <w:rFonts w:ascii="Open Sans" w:hAnsi="Open Sans" w:cs="Open Sans"/>
          <w:sz w:val="24"/>
          <w:szCs w:val="24"/>
        </w:rPr>
        <w:t xml:space="preserve"> still formally assessed</w:t>
      </w:r>
      <w:proofErr w:type="gramEnd"/>
      <w:r w:rsidR="0086233B" w:rsidRPr="00834885">
        <w:rPr>
          <w:rFonts w:ascii="Open Sans" w:hAnsi="Open Sans" w:cs="Open Sans"/>
          <w:sz w:val="24"/>
          <w:szCs w:val="24"/>
        </w:rPr>
        <w:t xml:space="preserve"> unless covered by earlier findings.</w:t>
      </w:r>
    </w:p>
    <w:p w14:paraId="6F136C01" w14:textId="059EECEE" w:rsidR="0086233B" w:rsidRPr="00834885" w:rsidRDefault="0086233B" w:rsidP="0086233B">
      <w:pPr>
        <w:pStyle w:val="BodyText"/>
        <w:rPr>
          <w:rFonts w:ascii="Open Sans" w:hAnsi="Open Sans" w:cs="Open Sans"/>
          <w:sz w:val="24"/>
          <w:szCs w:val="24"/>
          <w:lang w:val="en"/>
        </w:rPr>
      </w:pPr>
      <w:r w:rsidRPr="00834885">
        <w:rPr>
          <w:rFonts w:ascii="Open Sans" w:hAnsi="Open Sans" w:cs="Open Sans"/>
          <w:sz w:val="24"/>
          <w:szCs w:val="24"/>
          <w:lang w:val="en"/>
        </w:rPr>
        <w:t xml:space="preserve">Advance </w:t>
      </w:r>
      <w:r w:rsidR="00FA02C7" w:rsidRPr="00834885">
        <w:rPr>
          <w:rFonts w:ascii="Open Sans" w:hAnsi="Open Sans" w:cs="Open Sans"/>
          <w:sz w:val="24"/>
          <w:szCs w:val="24"/>
          <w:lang w:val="en"/>
        </w:rPr>
        <w:t>F</w:t>
      </w:r>
      <w:r w:rsidRPr="00834885">
        <w:rPr>
          <w:rFonts w:ascii="Open Sans" w:hAnsi="Open Sans" w:cs="Open Sans"/>
          <w:sz w:val="24"/>
          <w:szCs w:val="24"/>
          <w:lang w:val="en"/>
        </w:rPr>
        <w:t>indings only bind the Commissioner</w:t>
      </w:r>
      <w:r w:rsidR="000518D8">
        <w:rPr>
          <w:rFonts w:ascii="Open Sans" w:hAnsi="Open Sans" w:cs="Open Sans"/>
          <w:sz w:val="24"/>
          <w:szCs w:val="24"/>
          <w:lang w:val="en"/>
        </w:rPr>
        <w:t xml:space="preserve"> of Taxation</w:t>
      </w:r>
      <w:r w:rsidRPr="00834885">
        <w:rPr>
          <w:rFonts w:ascii="Open Sans" w:hAnsi="Open Sans" w:cs="Open Sans"/>
          <w:sz w:val="24"/>
          <w:szCs w:val="24"/>
          <w:lang w:val="en"/>
        </w:rPr>
        <w:t xml:space="preserve"> for the income year in which the application </w:t>
      </w:r>
      <w:proofErr w:type="gramStart"/>
      <w:r w:rsidRPr="00834885">
        <w:rPr>
          <w:rFonts w:ascii="Open Sans" w:hAnsi="Open Sans" w:cs="Open Sans"/>
          <w:sz w:val="24"/>
          <w:szCs w:val="24"/>
          <w:lang w:val="en"/>
        </w:rPr>
        <w:t>is lodged</w:t>
      </w:r>
      <w:proofErr w:type="gramEnd"/>
      <w:r w:rsidRPr="00834885">
        <w:rPr>
          <w:rFonts w:ascii="Open Sans" w:hAnsi="Open Sans" w:cs="Open Sans"/>
          <w:sz w:val="24"/>
          <w:szCs w:val="24"/>
          <w:lang w:val="en"/>
        </w:rPr>
        <w:t xml:space="preserve"> and for the following two income years. Activities commencing within this three</w:t>
      </w:r>
      <w:r w:rsidR="00FC7642">
        <w:rPr>
          <w:rFonts w:ascii="Open Sans" w:hAnsi="Open Sans" w:cs="Open Sans"/>
          <w:sz w:val="24"/>
          <w:szCs w:val="24"/>
          <w:lang w:val="en"/>
        </w:rPr>
        <w:t>-</w:t>
      </w:r>
      <w:r w:rsidRPr="00834885">
        <w:rPr>
          <w:rFonts w:ascii="Open Sans" w:hAnsi="Open Sans" w:cs="Open Sans"/>
          <w:sz w:val="24"/>
          <w:szCs w:val="24"/>
          <w:lang w:val="en"/>
        </w:rPr>
        <w:t xml:space="preserve">year period </w:t>
      </w:r>
      <w:proofErr w:type="gramStart"/>
      <w:r w:rsidRPr="00834885">
        <w:rPr>
          <w:rFonts w:ascii="Open Sans" w:hAnsi="Open Sans" w:cs="Open Sans"/>
          <w:sz w:val="24"/>
          <w:szCs w:val="24"/>
          <w:lang w:val="en"/>
        </w:rPr>
        <w:t>are only covered</w:t>
      </w:r>
      <w:proofErr w:type="gramEnd"/>
      <w:r w:rsidRPr="00834885">
        <w:rPr>
          <w:rFonts w:ascii="Open Sans" w:hAnsi="Open Sans" w:cs="Open Sans"/>
          <w:sz w:val="24"/>
          <w:szCs w:val="24"/>
          <w:lang w:val="en"/>
        </w:rPr>
        <w:t xml:space="preserve"> until the </w:t>
      </w:r>
      <w:r w:rsidR="00FC7642">
        <w:rPr>
          <w:rFonts w:ascii="Open Sans" w:hAnsi="Open Sans" w:cs="Open Sans"/>
          <w:sz w:val="24"/>
          <w:szCs w:val="24"/>
          <w:lang w:val="en"/>
        </w:rPr>
        <w:t xml:space="preserve">finding </w:t>
      </w:r>
      <w:r w:rsidRPr="00834885">
        <w:rPr>
          <w:rFonts w:ascii="Open Sans" w:hAnsi="Open Sans" w:cs="Open Sans"/>
          <w:sz w:val="24"/>
          <w:szCs w:val="24"/>
          <w:lang w:val="en"/>
        </w:rPr>
        <w:t>period expires.</w:t>
      </w:r>
    </w:p>
    <w:p w14:paraId="572348DD" w14:textId="0DDBEDC5" w:rsidR="0086233B" w:rsidRPr="00834885" w:rsidRDefault="0086233B" w:rsidP="0086233B">
      <w:pPr>
        <w:pStyle w:val="BodyText"/>
        <w:rPr>
          <w:rFonts w:ascii="Open Sans" w:hAnsi="Open Sans" w:cs="Open Sans"/>
          <w:sz w:val="24"/>
          <w:szCs w:val="24"/>
          <w:lang w:val="en"/>
        </w:rPr>
      </w:pPr>
      <w:r w:rsidRPr="00834885">
        <w:rPr>
          <w:rFonts w:ascii="Open Sans" w:hAnsi="Open Sans" w:cs="Open Sans"/>
          <w:sz w:val="24"/>
          <w:szCs w:val="24"/>
          <w:lang w:val="en"/>
        </w:rPr>
        <w:t xml:space="preserve">If activities extend beyond this period, or </w:t>
      </w:r>
      <w:proofErr w:type="gramStart"/>
      <w:r w:rsidRPr="00834885">
        <w:rPr>
          <w:rFonts w:ascii="Open Sans" w:hAnsi="Open Sans" w:cs="Open Sans"/>
          <w:sz w:val="24"/>
          <w:szCs w:val="24"/>
          <w:lang w:val="en"/>
        </w:rPr>
        <w:t>are commenced</w:t>
      </w:r>
      <w:proofErr w:type="gramEnd"/>
      <w:r w:rsidRPr="00834885">
        <w:rPr>
          <w:rFonts w:ascii="Open Sans" w:hAnsi="Open Sans" w:cs="Open Sans"/>
          <w:sz w:val="24"/>
          <w:szCs w:val="24"/>
          <w:lang w:val="en"/>
        </w:rPr>
        <w:t xml:space="preserve"> after the period expires, a further advance finding application </w:t>
      </w:r>
      <w:r w:rsidR="009C75AA">
        <w:rPr>
          <w:rFonts w:ascii="Open Sans" w:hAnsi="Open Sans" w:cs="Open Sans"/>
          <w:sz w:val="24"/>
          <w:szCs w:val="24"/>
          <w:lang w:val="en"/>
        </w:rPr>
        <w:t>is</w:t>
      </w:r>
      <w:r w:rsidRPr="00834885">
        <w:rPr>
          <w:rFonts w:ascii="Open Sans" w:hAnsi="Open Sans" w:cs="Open Sans"/>
          <w:sz w:val="24"/>
          <w:szCs w:val="24"/>
          <w:lang w:val="en"/>
        </w:rPr>
        <w:t xml:space="preserve"> required</w:t>
      </w:r>
      <w:r w:rsidR="009C75AA">
        <w:rPr>
          <w:rFonts w:ascii="Open Sans" w:hAnsi="Open Sans" w:cs="Open Sans"/>
          <w:sz w:val="24"/>
          <w:szCs w:val="24"/>
          <w:lang w:val="en"/>
        </w:rPr>
        <w:t xml:space="preserve"> if you want if the activities to be covered by a finding</w:t>
      </w:r>
      <w:r w:rsidRPr="00834885">
        <w:rPr>
          <w:rFonts w:ascii="Open Sans" w:hAnsi="Open Sans" w:cs="Open Sans"/>
          <w:sz w:val="24"/>
          <w:szCs w:val="24"/>
          <w:lang w:val="en"/>
        </w:rPr>
        <w:t xml:space="preserve">. </w:t>
      </w:r>
      <w:r w:rsidR="005B5A6E">
        <w:rPr>
          <w:rFonts w:ascii="Open Sans" w:hAnsi="Open Sans" w:cs="Open Sans"/>
          <w:sz w:val="24"/>
          <w:szCs w:val="24"/>
          <w:lang w:val="en"/>
        </w:rPr>
        <w:t>You</w:t>
      </w:r>
      <w:r w:rsidR="005B5A6E" w:rsidRPr="00834885">
        <w:rPr>
          <w:rFonts w:ascii="Open Sans" w:hAnsi="Open Sans" w:cs="Open Sans"/>
          <w:sz w:val="24"/>
          <w:szCs w:val="24"/>
          <w:lang w:val="en"/>
        </w:rPr>
        <w:t xml:space="preserve"> </w:t>
      </w:r>
      <w:r w:rsidRPr="00834885">
        <w:rPr>
          <w:rFonts w:ascii="Open Sans" w:hAnsi="Open Sans" w:cs="Open Sans"/>
          <w:sz w:val="24"/>
          <w:szCs w:val="24"/>
          <w:lang w:val="en"/>
        </w:rPr>
        <w:t>should</w:t>
      </w:r>
      <w:r w:rsidR="00FC7642">
        <w:rPr>
          <w:rFonts w:ascii="Open Sans" w:hAnsi="Open Sans" w:cs="Open Sans"/>
          <w:sz w:val="24"/>
          <w:szCs w:val="24"/>
          <w:lang w:val="en"/>
        </w:rPr>
        <w:t>,</w:t>
      </w:r>
      <w:r w:rsidRPr="00834885">
        <w:rPr>
          <w:rFonts w:ascii="Open Sans" w:hAnsi="Open Sans" w:cs="Open Sans"/>
          <w:sz w:val="24"/>
          <w:szCs w:val="24"/>
          <w:lang w:val="en"/>
        </w:rPr>
        <w:t xml:space="preserve"> therefore</w:t>
      </w:r>
      <w:r w:rsidR="00FC7642">
        <w:rPr>
          <w:rFonts w:ascii="Open Sans" w:hAnsi="Open Sans" w:cs="Open Sans"/>
          <w:sz w:val="24"/>
          <w:szCs w:val="24"/>
          <w:lang w:val="en"/>
        </w:rPr>
        <w:t>,</w:t>
      </w:r>
      <w:r w:rsidRPr="00834885">
        <w:rPr>
          <w:rFonts w:ascii="Open Sans" w:hAnsi="Open Sans" w:cs="Open Sans"/>
          <w:sz w:val="24"/>
          <w:szCs w:val="24"/>
          <w:lang w:val="en"/>
        </w:rPr>
        <w:t xml:space="preserve"> carefully consider the timelines for activities to </w:t>
      </w:r>
      <w:proofErr w:type="gramStart"/>
      <w:r w:rsidRPr="00834885">
        <w:rPr>
          <w:rFonts w:ascii="Open Sans" w:hAnsi="Open Sans" w:cs="Open Sans"/>
          <w:sz w:val="24"/>
          <w:szCs w:val="24"/>
          <w:lang w:val="en"/>
        </w:rPr>
        <w:t>be included</w:t>
      </w:r>
      <w:proofErr w:type="gramEnd"/>
      <w:r w:rsidRPr="00834885">
        <w:rPr>
          <w:rFonts w:ascii="Open Sans" w:hAnsi="Open Sans" w:cs="Open Sans"/>
          <w:sz w:val="24"/>
          <w:szCs w:val="24"/>
          <w:lang w:val="en"/>
        </w:rPr>
        <w:t xml:space="preserve"> in the application.</w:t>
      </w:r>
    </w:p>
    <w:p w14:paraId="7FAF32B4" w14:textId="4F0F8C7F" w:rsidR="0086233B" w:rsidRPr="00834885" w:rsidRDefault="005B5A6E" w:rsidP="0086233B">
      <w:pPr>
        <w:pStyle w:val="BodyText"/>
        <w:rPr>
          <w:rFonts w:ascii="Open Sans" w:hAnsi="Open Sans" w:cs="Open Sans"/>
          <w:sz w:val="24"/>
          <w:szCs w:val="24"/>
        </w:rPr>
      </w:pPr>
      <w:r>
        <w:rPr>
          <w:rFonts w:ascii="Open Sans" w:hAnsi="Open Sans" w:cs="Open Sans"/>
          <w:sz w:val="24"/>
          <w:szCs w:val="24"/>
          <w:lang w:val="en"/>
        </w:rPr>
        <w:t>You</w:t>
      </w:r>
      <w:r w:rsidRPr="00834885">
        <w:rPr>
          <w:rFonts w:ascii="Open Sans" w:hAnsi="Open Sans" w:cs="Open Sans"/>
          <w:sz w:val="24"/>
          <w:szCs w:val="24"/>
          <w:lang w:val="en"/>
        </w:rPr>
        <w:t xml:space="preserve"> </w:t>
      </w:r>
      <w:r w:rsidR="0086233B" w:rsidRPr="00834885">
        <w:rPr>
          <w:rFonts w:ascii="Open Sans" w:hAnsi="Open Sans" w:cs="Open Sans"/>
          <w:sz w:val="24"/>
          <w:szCs w:val="24"/>
          <w:lang w:val="en"/>
        </w:rPr>
        <w:t xml:space="preserve">may seek </w:t>
      </w:r>
      <w:r w:rsidR="00FA02C7" w:rsidRPr="00834885">
        <w:rPr>
          <w:rFonts w:ascii="Open Sans" w:hAnsi="Open Sans" w:cs="Open Sans"/>
          <w:sz w:val="24"/>
          <w:szCs w:val="24"/>
          <w:lang w:val="en"/>
        </w:rPr>
        <w:t>O</w:t>
      </w:r>
      <w:r w:rsidR="0086233B" w:rsidRPr="00834885">
        <w:rPr>
          <w:rFonts w:ascii="Open Sans" w:hAnsi="Open Sans" w:cs="Open Sans"/>
          <w:sz w:val="24"/>
          <w:szCs w:val="24"/>
          <w:lang w:val="en"/>
        </w:rPr>
        <w:t xml:space="preserve">verseas </w:t>
      </w:r>
      <w:r w:rsidR="00FA02C7" w:rsidRPr="00834885">
        <w:rPr>
          <w:rFonts w:ascii="Open Sans" w:hAnsi="Open Sans" w:cs="Open Sans"/>
          <w:sz w:val="24"/>
          <w:szCs w:val="24"/>
          <w:lang w:val="en"/>
        </w:rPr>
        <w:t>F</w:t>
      </w:r>
      <w:r w:rsidR="0086233B" w:rsidRPr="00834885">
        <w:rPr>
          <w:rFonts w:ascii="Open Sans" w:hAnsi="Open Sans" w:cs="Open Sans"/>
          <w:sz w:val="24"/>
          <w:szCs w:val="24"/>
          <w:lang w:val="en"/>
        </w:rPr>
        <w:t xml:space="preserve">indings for each overseas activity to </w:t>
      </w:r>
      <w:proofErr w:type="gramStart"/>
      <w:r w:rsidR="0086233B" w:rsidRPr="00834885">
        <w:rPr>
          <w:rFonts w:ascii="Open Sans" w:hAnsi="Open Sans" w:cs="Open Sans"/>
          <w:sz w:val="24"/>
          <w:szCs w:val="24"/>
          <w:lang w:val="en"/>
        </w:rPr>
        <w:t xml:space="preserve">be </w:t>
      </w:r>
      <w:r w:rsidR="0086233B" w:rsidRPr="00834885">
        <w:rPr>
          <w:rFonts w:ascii="Open Sans" w:hAnsi="Open Sans" w:cs="Open Sans"/>
          <w:sz w:val="24"/>
          <w:szCs w:val="24"/>
        </w:rPr>
        <w:t>undertaken</w:t>
      </w:r>
      <w:proofErr w:type="gramEnd"/>
      <w:r w:rsidR="0086233B" w:rsidRPr="00834885">
        <w:rPr>
          <w:rFonts w:ascii="Open Sans" w:hAnsi="Open Sans" w:cs="Open Sans"/>
          <w:sz w:val="24"/>
          <w:szCs w:val="24"/>
        </w:rPr>
        <w:t xml:space="preserve"> </w:t>
      </w:r>
      <w:r w:rsidR="0086233B" w:rsidRPr="00834885">
        <w:rPr>
          <w:rFonts w:ascii="Open Sans" w:hAnsi="Open Sans" w:cs="Open Sans"/>
          <w:sz w:val="24"/>
          <w:szCs w:val="24"/>
          <w:lang w:val="en"/>
        </w:rPr>
        <w:t xml:space="preserve">in the current income year and the following two income years. </w:t>
      </w:r>
      <w:r w:rsidR="0086233B" w:rsidRPr="00834885">
        <w:rPr>
          <w:rFonts w:ascii="Open Sans" w:hAnsi="Open Sans" w:cs="Open Sans"/>
          <w:sz w:val="24"/>
          <w:szCs w:val="24"/>
        </w:rPr>
        <w:t xml:space="preserve">Overseas </w:t>
      </w:r>
      <w:r w:rsidR="00FA02C7" w:rsidRPr="00834885">
        <w:rPr>
          <w:rFonts w:ascii="Open Sans" w:hAnsi="Open Sans" w:cs="Open Sans"/>
          <w:sz w:val="24"/>
          <w:szCs w:val="24"/>
        </w:rPr>
        <w:t>F</w:t>
      </w:r>
      <w:r w:rsidR="0086233B" w:rsidRPr="00834885">
        <w:rPr>
          <w:rFonts w:ascii="Open Sans" w:hAnsi="Open Sans" w:cs="Open Sans"/>
          <w:sz w:val="24"/>
          <w:szCs w:val="24"/>
        </w:rPr>
        <w:t>indings for activities undertaken as described in a finding certificate are in force from the income year in which the application for finding is made and are valid for the duration of the overseas activity.</w:t>
      </w:r>
    </w:p>
    <w:p w14:paraId="7F391D38" w14:textId="03E58A0F" w:rsidR="0086233B" w:rsidRPr="00834885" w:rsidRDefault="005B5A6E" w:rsidP="0086233B">
      <w:pPr>
        <w:rPr>
          <w:rFonts w:ascii="Open Sans" w:hAnsi="Open Sans" w:cs="Open Sans"/>
        </w:rPr>
      </w:pPr>
      <w:r>
        <w:rPr>
          <w:rFonts w:ascii="Open Sans" w:hAnsi="Open Sans" w:cs="Open Sans"/>
          <w:lang w:val="en"/>
        </w:rPr>
        <w:t>You</w:t>
      </w:r>
      <w:r w:rsidRPr="00834885">
        <w:rPr>
          <w:rFonts w:ascii="Open Sans" w:hAnsi="Open Sans" w:cs="Open Sans"/>
          <w:lang w:val="en"/>
        </w:rPr>
        <w:t xml:space="preserve"> </w:t>
      </w:r>
      <w:r w:rsidR="0086233B" w:rsidRPr="00834885">
        <w:rPr>
          <w:rFonts w:ascii="Open Sans" w:hAnsi="Open Sans" w:cs="Open Sans"/>
          <w:lang w:val="en"/>
        </w:rPr>
        <w:t xml:space="preserve">may request not to have findings on </w:t>
      </w:r>
      <w:r>
        <w:rPr>
          <w:rFonts w:ascii="Open Sans" w:hAnsi="Open Sans" w:cs="Open Sans"/>
          <w:lang w:val="en"/>
        </w:rPr>
        <w:t>your</w:t>
      </w:r>
      <w:r w:rsidRPr="00834885">
        <w:rPr>
          <w:rFonts w:ascii="Open Sans" w:hAnsi="Open Sans" w:cs="Open Sans"/>
          <w:lang w:val="en"/>
        </w:rPr>
        <w:t xml:space="preserve"> </w:t>
      </w:r>
      <w:r w:rsidR="0086233B" w:rsidRPr="00834885">
        <w:rPr>
          <w:rFonts w:ascii="Open Sans" w:hAnsi="Open Sans" w:cs="Open Sans"/>
          <w:lang w:val="en"/>
        </w:rPr>
        <w:t xml:space="preserve">Australian activities. However, </w:t>
      </w:r>
      <w:r w:rsidR="0086233B" w:rsidRPr="00834885">
        <w:rPr>
          <w:rFonts w:ascii="Open Sans" w:hAnsi="Open Sans" w:cs="Open Sans"/>
        </w:rPr>
        <w:t xml:space="preserve">these activities </w:t>
      </w:r>
      <w:proofErr w:type="gramStart"/>
      <w:r w:rsidR="0086233B" w:rsidRPr="00834885">
        <w:rPr>
          <w:rFonts w:ascii="Open Sans" w:hAnsi="Open Sans" w:cs="Open Sans"/>
        </w:rPr>
        <w:t>are still formally assessed</w:t>
      </w:r>
      <w:proofErr w:type="gramEnd"/>
      <w:r w:rsidR="0086233B" w:rsidRPr="00834885">
        <w:rPr>
          <w:rFonts w:ascii="Open Sans" w:hAnsi="Open Sans" w:cs="Open Sans"/>
        </w:rPr>
        <w:t xml:space="preserve"> </w:t>
      </w:r>
      <w:r w:rsidR="009C75AA">
        <w:rPr>
          <w:rFonts w:ascii="Open Sans" w:hAnsi="Open Sans" w:cs="Open Sans"/>
        </w:rPr>
        <w:t xml:space="preserve">if the overseas activities have a significant scientific link to the Australian activities (see the </w:t>
      </w:r>
      <w:r w:rsidR="00797BCC">
        <w:rPr>
          <w:rFonts w:ascii="Open Sans" w:hAnsi="Open Sans" w:cs="Open Sans"/>
        </w:rPr>
        <w:t>information on overseas activities below).</w:t>
      </w:r>
      <w:r w:rsidR="0086233B" w:rsidRPr="00834885">
        <w:rPr>
          <w:rFonts w:ascii="Open Sans" w:hAnsi="Open Sans" w:cs="Open Sans"/>
        </w:rPr>
        <w:t xml:space="preserve"> Findings may still be made on activities for which </w:t>
      </w:r>
      <w:r>
        <w:rPr>
          <w:rFonts w:ascii="Open Sans" w:hAnsi="Open Sans" w:cs="Open Sans"/>
        </w:rPr>
        <w:t>you</w:t>
      </w:r>
      <w:r w:rsidRPr="00834885">
        <w:rPr>
          <w:rFonts w:ascii="Open Sans" w:hAnsi="Open Sans" w:cs="Open Sans"/>
        </w:rPr>
        <w:t xml:space="preserve"> </w:t>
      </w:r>
      <w:r w:rsidR="0086233B" w:rsidRPr="00834885">
        <w:rPr>
          <w:rFonts w:ascii="Open Sans" w:hAnsi="Open Sans" w:cs="Open Sans"/>
        </w:rPr>
        <w:t>are not seeking findings and post-registration assessments may also be initiated.</w:t>
      </w:r>
    </w:p>
    <w:p w14:paraId="4D22FB08" w14:textId="77777777" w:rsidR="0086233B" w:rsidRPr="00834885" w:rsidRDefault="0086233B" w:rsidP="0086233B">
      <w:pPr>
        <w:rPr>
          <w:rFonts w:ascii="Open Sans" w:hAnsi="Open Sans" w:cs="Open Sans"/>
        </w:rPr>
      </w:pPr>
      <w:r w:rsidRPr="00834885">
        <w:rPr>
          <w:rFonts w:ascii="Open Sans" w:hAnsi="Open Sans" w:cs="Open Sans"/>
        </w:rPr>
        <w:t>Aggregated activities that clearly contain discrete packages of work needing separate findings may be disaggregated during the assessment process and the findings listed separately in a findings certificate.</w:t>
      </w:r>
    </w:p>
    <w:p w14:paraId="52054E54" w14:textId="77777777" w:rsidR="0086233B" w:rsidRPr="00834885" w:rsidRDefault="0086233B" w:rsidP="00626BD5">
      <w:pPr>
        <w:pStyle w:val="H2RDTI"/>
        <w:spacing w:before="240" w:after="120"/>
        <w:rPr>
          <w:lang w:val="en"/>
        </w:rPr>
      </w:pPr>
      <w:r w:rsidRPr="00834885">
        <w:rPr>
          <w:lang w:val="en"/>
        </w:rPr>
        <w:t>Core R&amp;D activities</w:t>
      </w:r>
    </w:p>
    <w:p w14:paraId="4F0C0D82" w14:textId="77777777" w:rsidR="00934F99" w:rsidRDefault="00161824" w:rsidP="0086233B">
      <w:pPr>
        <w:pStyle w:val="BodyText"/>
        <w:spacing w:after="0"/>
        <w:rPr>
          <w:rFonts w:ascii="Open Sans" w:hAnsi="Open Sans" w:cs="Open Sans"/>
          <w:sz w:val="24"/>
          <w:szCs w:val="24"/>
          <w:lang w:val="en"/>
        </w:rPr>
      </w:pPr>
      <w:hyperlink r:id="rId38" w:anchor="core-activities" w:history="1">
        <w:r w:rsidR="0086233B" w:rsidRPr="00834885">
          <w:rPr>
            <w:rStyle w:val="Hyperlink"/>
            <w:rFonts w:ascii="Open Sans" w:hAnsi="Open Sans" w:cs="Open Sans"/>
            <w:sz w:val="24"/>
            <w:szCs w:val="24"/>
            <w:lang w:val="en"/>
          </w:rPr>
          <w:t>Core R&amp;D activities</w:t>
        </w:r>
      </w:hyperlink>
      <w:r w:rsidR="005C787C">
        <w:rPr>
          <w:rStyle w:val="Hyperlink"/>
          <w:rFonts w:ascii="Open Sans" w:hAnsi="Open Sans" w:cs="Open Sans"/>
          <w:sz w:val="24"/>
          <w:szCs w:val="24"/>
          <w:lang w:val="en"/>
        </w:rPr>
        <w:t>,</w:t>
      </w:r>
      <w:r w:rsidR="0086233B" w:rsidRPr="00834885">
        <w:rPr>
          <w:rFonts w:ascii="Open Sans" w:hAnsi="Open Sans" w:cs="Open Sans"/>
          <w:sz w:val="24"/>
          <w:szCs w:val="24"/>
          <w:lang w:val="en"/>
        </w:rPr>
        <w:t xml:space="preserve"> under the R&amp;D Tax Incentive</w:t>
      </w:r>
      <w:r w:rsidR="005C787C">
        <w:rPr>
          <w:rFonts w:ascii="Open Sans" w:hAnsi="Open Sans" w:cs="Open Sans"/>
          <w:sz w:val="24"/>
          <w:szCs w:val="24"/>
          <w:lang w:val="en"/>
        </w:rPr>
        <w:t>,</w:t>
      </w:r>
      <w:r w:rsidR="0086233B" w:rsidRPr="00834885">
        <w:rPr>
          <w:rFonts w:ascii="Open Sans" w:hAnsi="Open Sans" w:cs="Open Sans"/>
          <w:sz w:val="24"/>
          <w:szCs w:val="24"/>
          <w:lang w:val="en"/>
        </w:rPr>
        <w:t xml:space="preserve"> </w:t>
      </w:r>
      <w:r w:rsidR="005C787C">
        <w:rPr>
          <w:rFonts w:ascii="Open Sans" w:hAnsi="Open Sans" w:cs="Open Sans"/>
          <w:sz w:val="24"/>
          <w:szCs w:val="24"/>
          <w:lang w:val="en"/>
        </w:rPr>
        <w:t>are</w:t>
      </w:r>
      <w:r w:rsidR="0086233B" w:rsidRPr="00834885">
        <w:rPr>
          <w:rFonts w:ascii="Open Sans" w:hAnsi="Open Sans" w:cs="Open Sans"/>
          <w:sz w:val="24"/>
          <w:szCs w:val="24"/>
          <w:lang w:val="en"/>
        </w:rPr>
        <w:t xml:space="preserve"> activit</w:t>
      </w:r>
      <w:r w:rsidR="005C787C">
        <w:rPr>
          <w:rFonts w:ascii="Open Sans" w:hAnsi="Open Sans" w:cs="Open Sans"/>
          <w:sz w:val="24"/>
          <w:szCs w:val="24"/>
          <w:lang w:val="en"/>
        </w:rPr>
        <w:t>ies</w:t>
      </w:r>
      <w:r w:rsidR="0086233B" w:rsidRPr="00834885">
        <w:rPr>
          <w:rFonts w:ascii="Open Sans" w:hAnsi="Open Sans" w:cs="Open Sans"/>
          <w:sz w:val="24"/>
          <w:szCs w:val="24"/>
          <w:lang w:val="en"/>
        </w:rPr>
        <w:t xml:space="preserve"> t</w:t>
      </w:r>
      <w:r w:rsidR="005C787C">
        <w:rPr>
          <w:rFonts w:ascii="Open Sans" w:hAnsi="Open Sans" w:cs="Open Sans"/>
          <w:sz w:val="24"/>
          <w:szCs w:val="24"/>
          <w:lang w:val="en"/>
        </w:rPr>
        <w:t>hat</w:t>
      </w:r>
      <w:r w:rsidR="0086233B" w:rsidRPr="00834885">
        <w:rPr>
          <w:rFonts w:ascii="Open Sans" w:hAnsi="Open Sans" w:cs="Open Sans"/>
          <w:sz w:val="24"/>
          <w:szCs w:val="24"/>
          <w:lang w:val="en"/>
        </w:rPr>
        <w:t xml:space="preserve"> involve experiments. An activity will not qualify as a core R&amp;D activity simply because it is essential to the conduct of a project. </w:t>
      </w:r>
    </w:p>
    <w:p w14:paraId="54F72DFD" w14:textId="56B9C0A7" w:rsidR="00934F99" w:rsidRDefault="00934F99" w:rsidP="0086233B">
      <w:pPr>
        <w:pStyle w:val="BodyText"/>
        <w:spacing w:after="0"/>
        <w:rPr>
          <w:rFonts w:ascii="Open Sans" w:hAnsi="Open Sans" w:cs="Open Sans"/>
          <w:sz w:val="24"/>
          <w:szCs w:val="24"/>
          <w:lang w:val="en"/>
        </w:rPr>
      </w:pPr>
      <w:r>
        <w:rPr>
          <w:rFonts w:ascii="Open Sans" w:hAnsi="Open Sans" w:cs="Open Sans"/>
          <w:sz w:val="24"/>
          <w:szCs w:val="24"/>
          <w:lang w:val="en"/>
        </w:rPr>
        <w:t>Core R&amp;D activities are experimental activities:</w:t>
      </w:r>
    </w:p>
    <w:p w14:paraId="2F20B32A" w14:textId="5CFFAD51" w:rsidR="00934F99" w:rsidRDefault="00934F99" w:rsidP="00EF40C7">
      <w:pPr>
        <w:pStyle w:val="BodyText"/>
        <w:numPr>
          <w:ilvl w:val="0"/>
          <w:numId w:val="36"/>
        </w:numPr>
        <w:ind w:left="425" w:hanging="425"/>
        <w:rPr>
          <w:rFonts w:ascii="Open Sans" w:hAnsi="Open Sans" w:cs="Open Sans"/>
          <w:sz w:val="24"/>
          <w:szCs w:val="24"/>
          <w:lang w:val="en"/>
        </w:rPr>
      </w:pPr>
      <w:r>
        <w:rPr>
          <w:rFonts w:ascii="Open Sans" w:hAnsi="Open Sans" w:cs="Open Sans"/>
          <w:sz w:val="24"/>
          <w:szCs w:val="24"/>
          <w:lang w:val="en"/>
        </w:rPr>
        <w:t xml:space="preserve">whose outcome cannot be known or determined in advance </w:t>
      </w:r>
      <w:proofErr w:type="gramStart"/>
      <w:r>
        <w:rPr>
          <w:rFonts w:ascii="Open Sans" w:hAnsi="Open Sans" w:cs="Open Sans"/>
          <w:sz w:val="24"/>
          <w:szCs w:val="24"/>
          <w:lang w:val="en"/>
        </w:rPr>
        <w:t>on the basis of</w:t>
      </w:r>
      <w:proofErr w:type="gramEnd"/>
      <w:r>
        <w:rPr>
          <w:rFonts w:ascii="Open Sans" w:hAnsi="Open Sans" w:cs="Open Sans"/>
          <w:sz w:val="24"/>
          <w:szCs w:val="24"/>
          <w:lang w:val="en"/>
        </w:rPr>
        <w:t xml:space="preserve"> current knowledge, information or experience, but can only be determined by applying a systematic progression of work that:</w:t>
      </w:r>
    </w:p>
    <w:p w14:paraId="57A8F236" w14:textId="515F0CC8" w:rsidR="00934F99" w:rsidRDefault="00934F99" w:rsidP="00EF40C7">
      <w:pPr>
        <w:pStyle w:val="BodyText"/>
        <w:numPr>
          <w:ilvl w:val="0"/>
          <w:numId w:val="37"/>
        </w:numPr>
        <w:spacing w:before="0" w:after="0"/>
        <w:ind w:left="851" w:hanging="284"/>
        <w:rPr>
          <w:rFonts w:ascii="Open Sans" w:hAnsi="Open Sans" w:cs="Open Sans"/>
          <w:sz w:val="24"/>
          <w:szCs w:val="24"/>
          <w:lang w:val="en"/>
        </w:rPr>
      </w:pPr>
      <w:r>
        <w:rPr>
          <w:rFonts w:ascii="Open Sans" w:hAnsi="Open Sans" w:cs="Open Sans"/>
          <w:sz w:val="24"/>
          <w:szCs w:val="24"/>
          <w:lang w:val="en"/>
        </w:rPr>
        <w:t>is based upon principles of established science; and</w:t>
      </w:r>
    </w:p>
    <w:p w14:paraId="467A3B62" w14:textId="5FFA91CF" w:rsidR="00934F99" w:rsidRDefault="00934F99" w:rsidP="00EF40C7">
      <w:pPr>
        <w:pStyle w:val="BodyText"/>
        <w:numPr>
          <w:ilvl w:val="0"/>
          <w:numId w:val="37"/>
        </w:numPr>
        <w:spacing w:before="0" w:after="0"/>
        <w:ind w:left="851" w:hanging="284"/>
        <w:rPr>
          <w:rFonts w:ascii="Open Sans" w:hAnsi="Open Sans" w:cs="Open Sans"/>
          <w:sz w:val="24"/>
          <w:szCs w:val="24"/>
          <w:lang w:val="en"/>
        </w:rPr>
      </w:pPr>
      <w:r>
        <w:rPr>
          <w:rFonts w:ascii="Open Sans" w:hAnsi="Open Sans" w:cs="Open Sans"/>
          <w:sz w:val="24"/>
          <w:szCs w:val="24"/>
          <w:lang w:val="en"/>
        </w:rPr>
        <w:t xml:space="preserve">proceeds from hypothesis to experiment, </w:t>
      </w:r>
      <w:proofErr w:type="gramStart"/>
      <w:r>
        <w:rPr>
          <w:rFonts w:ascii="Open Sans" w:hAnsi="Open Sans" w:cs="Open Sans"/>
          <w:sz w:val="24"/>
          <w:szCs w:val="24"/>
          <w:lang w:val="en"/>
        </w:rPr>
        <w:t>observation</w:t>
      </w:r>
      <w:proofErr w:type="gramEnd"/>
      <w:r>
        <w:rPr>
          <w:rFonts w:ascii="Open Sans" w:hAnsi="Open Sans" w:cs="Open Sans"/>
          <w:sz w:val="24"/>
          <w:szCs w:val="24"/>
          <w:lang w:val="en"/>
        </w:rPr>
        <w:t xml:space="preserve"> and evaluation, and leads to logical conclusions; and</w:t>
      </w:r>
    </w:p>
    <w:p w14:paraId="2AB8ADC2" w14:textId="75E354BF" w:rsidR="00934F99" w:rsidRDefault="00934F99" w:rsidP="00EF40C7">
      <w:pPr>
        <w:pStyle w:val="BodyText"/>
        <w:numPr>
          <w:ilvl w:val="0"/>
          <w:numId w:val="36"/>
        </w:numPr>
        <w:spacing w:after="0"/>
        <w:ind w:left="426" w:hanging="426"/>
        <w:rPr>
          <w:rFonts w:ascii="Open Sans" w:hAnsi="Open Sans" w:cs="Open Sans"/>
          <w:sz w:val="24"/>
          <w:szCs w:val="24"/>
          <w:lang w:val="en"/>
        </w:rPr>
      </w:pPr>
      <w:r>
        <w:rPr>
          <w:rFonts w:ascii="Open Sans" w:hAnsi="Open Sans" w:cs="Open Sans"/>
          <w:sz w:val="24"/>
          <w:szCs w:val="24"/>
          <w:lang w:val="en"/>
        </w:rPr>
        <w:t xml:space="preserve">that are conducted for the purpose of generating new knowledge (including new knowledge in the form of new or improved materials, products, devices, </w:t>
      </w:r>
      <w:proofErr w:type="gramStart"/>
      <w:r>
        <w:rPr>
          <w:rFonts w:ascii="Open Sans" w:hAnsi="Open Sans" w:cs="Open Sans"/>
          <w:sz w:val="24"/>
          <w:szCs w:val="24"/>
          <w:lang w:val="en"/>
        </w:rPr>
        <w:t>processes</w:t>
      </w:r>
      <w:proofErr w:type="gramEnd"/>
      <w:r>
        <w:rPr>
          <w:rFonts w:ascii="Open Sans" w:hAnsi="Open Sans" w:cs="Open Sans"/>
          <w:sz w:val="24"/>
          <w:szCs w:val="24"/>
          <w:lang w:val="en"/>
        </w:rPr>
        <w:t xml:space="preserve"> or services).</w:t>
      </w:r>
    </w:p>
    <w:p w14:paraId="007A19AB" w14:textId="6CA282FC" w:rsidR="0086233B" w:rsidRPr="00834885" w:rsidRDefault="00161824" w:rsidP="0086233B">
      <w:pPr>
        <w:tabs>
          <w:tab w:val="left" w:pos="3703"/>
        </w:tabs>
        <w:rPr>
          <w:rFonts w:ascii="Open Sans" w:hAnsi="Open Sans" w:cs="Open Sans"/>
        </w:rPr>
      </w:pPr>
      <w:hyperlink r:id="rId39" w:anchor="excluded-activities" w:history="1">
        <w:r w:rsidR="00905C2B" w:rsidRPr="00834885">
          <w:rPr>
            <w:rStyle w:val="Hyperlink"/>
            <w:rFonts w:ascii="Open Sans" w:hAnsi="Open Sans" w:cs="Open Sans"/>
            <w:lang w:val="en"/>
          </w:rPr>
          <w:t xml:space="preserve">Certain activities </w:t>
        </w:r>
        <w:proofErr w:type="gramStart"/>
        <w:r w:rsidR="00905C2B" w:rsidRPr="00834885">
          <w:rPr>
            <w:rStyle w:val="Hyperlink"/>
            <w:rFonts w:ascii="Open Sans" w:hAnsi="Open Sans" w:cs="Open Sans"/>
            <w:lang w:val="en"/>
          </w:rPr>
          <w:t>are excluded</w:t>
        </w:r>
        <w:proofErr w:type="gramEnd"/>
      </w:hyperlink>
      <w:r w:rsidR="0086233B" w:rsidRPr="00834885">
        <w:rPr>
          <w:rFonts w:ascii="Open Sans" w:hAnsi="Open Sans" w:cs="Open Sans"/>
          <w:lang w:val="en"/>
        </w:rPr>
        <w:t xml:space="preserve"> from being core R&amp;D activities under section 355-25(2) of the ITA</w:t>
      </w:r>
      <w:r w:rsidR="00A049FC">
        <w:rPr>
          <w:rFonts w:ascii="Open Sans" w:hAnsi="Open Sans" w:cs="Open Sans"/>
          <w:lang w:val="en"/>
        </w:rPr>
        <w:t>A</w:t>
      </w:r>
      <w:r w:rsidR="0086233B" w:rsidRPr="00834885">
        <w:rPr>
          <w:rFonts w:ascii="Open Sans" w:hAnsi="Open Sans" w:cs="Open Sans"/>
          <w:lang w:val="en"/>
        </w:rPr>
        <w:t xml:space="preserve"> </w:t>
      </w:r>
      <w:r w:rsidR="00A049FC">
        <w:rPr>
          <w:rFonts w:ascii="Open Sans" w:hAnsi="Open Sans" w:cs="Open Sans"/>
          <w:lang w:val="en"/>
        </w:rPr>
        <w:t>1997</w:t>
      </w:r>
      <w:r w:rsidR="0086233B" w:rsidRPr="00834885">
        <w:rPr>
          <w:rFonts w:ascii="Open Sans" w:hAnsi="Open Sans" w:cs="Open Sans"/>
          <w:lang w:val="en"/>
        </w:rPr>
        <w:t>.</w:t>
      </w:r>
    </w:p>
    <w:p w14:paraId="673771D0" w14:textId="77777777" w:rsidR="0086233B" w:rsidRPr="0068418B" w:rsidRDefault="0086233B" w:rsidP="00626BD5">
      <w:pPr>
        <w:pStyle w:val="H2RDTI"/>
        <w:spacing w:before="240" w:after="120"/>
        <w:rPr>
          <w:lang w:val="en"/>
        </w:rPr>
      </w:pPr>
      <w:r w:rsidRPr="0068418B">
        <w:rPr>
          <w:lang w:val="en"/>
        </w:rPr>
        <w:t>Supporting activities</w:t>
      </w:r>
    </w:p>
    <w:p w14:paraId="55161759" w14:textId="40714DD5" w:rsidR="0086233B" w:rsidRPr="00834885" w:rsidRDefault="00161824" w:rsidP="0086233B">
      <w:pPr>
        <w:rPr>
          <w:rFonts w:ascii="Open Sans" w:hAnsi="Open Sans" w:cs="Open Sans"/>
          <w:lang w:val="en"/>
        </w:rPr>
      </w:pPr>
      <w:hyperlink r:id="rId40" w:anchor="supporting-activities" w:history="1">
        <w:r w:rsidR="0086233B" w:rsidRPr="00834885">
          <w:rPr>
            <w:rStyle w:val="Hyperlink"/>
            <w:rFonts w:ascii="Open Sans" w:hAnsi="Open Sans" w:cs="Open Sans"/>
            <w:lang w:val="en"/>
          </w:rPr>
          <w:t>Supporting R&amp;D activities</w:t>
        </w:r>
      </w:hyperlink>
      <w:r w:rsidR="0086233B" w:rsidRPr="00834885">
        <w:rPr>
          <w:rFonts w:ascii="Open Sans" w:hAnsi="Open Sans" w:cs="Open Sans"/>
          <w:lang w:val="en"/>
        </w:rPr>
        <w:t xml:space="preserve"> </w:t>
      </w:r>
      <w:r w:rsidR="0086233B" w:rsidRPr="00834885">
        <w:rPr>
          <w:rFonts w:ascii="Open Sans" w:hAnsi="Open Sans" w:cs="Open Sans"/>
        </w:rPr>
        <w:t>are activities initiated and principally conducted, with the deliberate aim of directly supporting a core R&amp;D activity where</w:t>
      </w:r>
      <w:r w:rsidR="0068418B">
        <w:rPr>
          <w:rFonts w:ascii="Open Sans" w:hAnsi="Open Sans" w:cs="Open Sans"/>
        </w:rPr>
        <w:t xml:space="preserve"> </w:t>
      </w:r>
      <w:r w:rsidR="0086233B" w:rsidRPr="00834885">
        <w:rPr>
          <w:rFonts w:ascii="Open Sans" w:hAnsi="Open Sans" w:cs="Open Sans"/>
        </w:rPr>
        <w:t xml:space="preserve">the need for an experiment has previously </w:t>
      </w:r>
      <w:proofErr w:type="gramStart"/>
      <w:r w:rsidR="0086233B" w:rsidRPr="00834885">
        <w:rPr>
          <w:rFonts w:ascii="Open Sans" w:hAnsi="Open Sans" w:cs="Open Sans"/>
        </w:rPr>
        <w:t>been identified</w:t>
      </w:r>
      <w:proofErr w:type="gramEnd"/>
      <w:r w:rsidR="0086233B" w:rsidRPr="00834885">
        <w:rPr>
          <w:rFonts w:ascii="Open Sans" w:hAnsi="Open Sans" w:cs="Open Sans"/>
        </w:rPr>
        <w:t>.</w:t>
      </w:r>
    </w:p>
    <w:p w14:paraId="4B8A8E05" w14:textId="77777777" w:rsidR="0086233B" w:rsidRPr="00834885" w:rsidRDefault="0086233B" w:rsidP="0086233B">
      <w:pPr>
        <w:pStyle w:val="BodyText"/>
        <w:spacing w:after="0"/>
        <w:rPr>
          <w:rFonts w:ascii="Open Sans" w:hAnsi="Open Sans" w:cs="Open Sans"/>
          <w:sz w:val="24"/>
          <w:szCs w:val="24"/>
          <w:lang w:val="en"/>
        </w:rPr>
      </w:pPr>
      <w:r w:rsidRPr="00834885">
        <w:rPr>
          <w:rFonts w:ascii="Open Sans" w:hAnsi="Open Sans" w:cs="Open Sans"/>
          <w:sz w:val="24"/>
          <w:szCs w:val="24"/>
          <w:lang w:val="en"/>
        </w:rPr>
        <w:t>An activity may be a supporting R&amp;D activity if:</w:t>
      </w:r>
    </w:p>
    <w:p w14:paraId="7EA30643" w14:textId="63AFA591" w:rsidR="0086233B" w:rsidRPr="00D01622" w:rsidRDefault="00934F99" w:rsidP="00EF40C7">
      <w:pPr>
        <w:spacing w:after="0"/>
        <w:ind w:left="426" w:hanging="426"/>
        <w:rPr>
          <w:rFonts w:ascii="Open Sans" w:hAnsi="Open Sans" w:cs="Open Sans"/>
          <w:lang w:val="en"/>
        </w:rPr>
      </w:pPr>
      <w:r>
        <w:rPr>
          <w:rFonts w:ascii="Open Sans" w:hAnsi="Open Sans" w:cs="Open Sans"/>
          <w:lang w:val="en"/>
        </w:rPr>
        <w:t xml:space="preserve">(1) </w:t>
      </w:r>
      <w:r w:rsidR="0086233B" w:rsidRPr="00834885">
        <w:rPr>
          <w:rFonts w:ascii="Open Sans" w:hAnsi="Open Sans" w:cs="Open Sans"/>
          <w:lang w:val="en"/>
        </w:rPr>
        <w:t xml:space="preserve">it is </w:t>
      </w:r>
      <w:proofErr w:type="gramStart"/>
      <w:r w:rsidR="0086233B" w:rsidRPr="00834885">
        <w:rPr>
          <w:rFonts w:ascii="Open Sans" w:hAnsi="Open Sans" w:cs="Open Sans"/>
          <w:lang w:val="en"/>
        </w:rPr>
        <w:t>direct</w:t>
      </w:r>
      <w:r>
        <w:rPr>
          <w:rFonts w:ascii="Open Sans" w:hAnsi="Open Sans" w:cs="Open Sans"/>
          <w:lang w:val="en"/>
        </w:rPr>
        <w:t>ly</w:t>
      </w:r>
      <w:r w:rsidR="0086233B" w:rsidRPr="00834885">
        <w:rPr>
          <w:rFonts w:ascii="Open Sans" w:hAnsi="Open Sans" w:cs="Open Sans"/>
          <w:lang w:val="en"/>
        </w:rPr>
        <w:t xml:space="preserve"> </w:t>
      </w:r>
      <w:r w:rsidRPr="00834885">
        <w:rPr>
          <w:rFonts w:ascii="Open Sans" w:hAnsi="Open Sans" w:cs="Open Sans"/>
          <w:lang w:val="en"/>
        </w:rPr>
        <w:t>relat</w:t>
      </w:r>
      <w:r>
        <w:rPr>
          <w:rFonts w:ascii="Open Sans" w:hAnsi="Open Sans" w:cs="Open Sans"/>
          <w:lang w:val="en"/>
        </w:rPr>
        <w:t>ed</w:t>
      </w:r>
      <w:proofErr w:type="gramEnd"/>
      <w:r w:rsidRPr="00834885">
        <w:rPr>
          <w:rFonts w:ascii="Open Sans" w:hAnsi="Open Sans" w:cs="Open Sans"/>
          <w:lang w:val="en"/>
        </w:rPr>
        <w:t xml:space="preserve"> </w:t>
      </w:r>
      <w:r w:rsidR="0086233B" w:rsidRPr="00834885">
        <w:rPr>
          <w:rFonts w:ascii="Open Sans" w:hAnsi="Open Sans" w:cs="Open Sans"/>
          <w:lang w:val="en"/>
        </w:rPr>
        <w:t>to at least one core R&amp;D activity</w:t>
      </w:r>
      <w:r>
        <w:rPr>
          <w:rFonts w:ascii="Open Sans" w:hAnsi="Open Sans" w:cs="Open Sans"/>
          <w:lang w:val="en"/>
        </w:rPr>
        <w:t xml:space="preserve"> (</w:t>
      </w:r>
      <w:r w:rsidR="0086233B" w:rsidRPr="00D01622">
        <w:rPr>
          <w:rFonts w:ascii="Open Sans" w:hAnsi="Open Sans" w:cs="Open Sans"/>
          <w:lang w:val="en"/>
        </w:rPr>
        <w:t>it makes a direct contribution to the design, setup, conduct, observation, evaluation, drawing logical conclusions and completion of an experiment in a core R&amp;D activity</w:t>
      </w:r>
      <w:r w:rsidRPr="00D01622">
        <w:rPr>
          <w:rFonts w:ascii="Open Sans" w:hAnsi="Open Sans" w:cs="Open Sans"/>
          <w:lang w:val="en"/>
        </w:rPr>
        <w:t>) and</w:t>
      </w:r>
    </w:p>
    <w:p w14:paraId="4F343B2A" w14:textId="1816D5EE" w:rsidR="0086233B" w:rsidRPr="00834885" w:rsidRDefault="00934F99" w:rsidP="00EF40C7">
      <w:pPr>
        <w:pStyle w:val="ListParagraph"/>
        <w:spacing w:after="0" w:line="240" w:lineRule="auto"/>
        <w:ind w:left="426" w:hanging="426"/>
        <w:rPr>
          <w:rFonts w:ascii="Open Sans" w:hAnsi="Open Sans" w:cs="Open Sans"/>
          <w:sz w:val="24"/>
          <w:szCs w:val="24"/>
          <w:lang w:val="en"/>
        </w:rPr>
      </w:pPr>
      <w:r>
        <w:rPr>
          <w:rFonts w:ascii="Open Sans" w:hAnsi="Open Sans" w:cs="Open Sans"/>
          <w:sz w:val="24"/>
          <w:szCs w:val="24"/>
          <w:lang w:val="en"/>
        </w:rPr>
        <w:t xml:space="preserve">(2) </w:t>
      </w:r>
      <w:r w:rsidR="0086233B" w:rsidRPr="00834885">
        <w:rPr>
          <w:rFonts w:ascii="Open Sans" w:hAnsi="Open Sans" w:cs="Open Sans"/>
          <w:sz w:val="24"/>
          <w:szCs w:val="24"/>
          <w:lang w:val="en"/>
        </w:rPr>
        <w:t>the dominant (or sole) purpose of undertaking the activity is to support a core R&amp;D activity if the activity:</w:t>
      </w:r>
    </w:p>
    <w:p w14:paraId="21CE99CB" w14:textId="72B2AD4F" w:rsidR="0086233B" w:rsidRPr="00984FE5" w:rsidRDefault="0086233B" w:rsidP="00EF40C7">
      <w:pPr>
        <w:pStyle w:val="ListParagraph"/>
        <w:numPr>
          <w:ilvl w:val="0"/>
          <w:numId w:val="38"/>
        </w:numPr>
        <w:spacing w:after="0"/>
        <w:ind w:left="851" w:hanging="425"/>
        <w:rPr>
          <w:rFonts w:ascii="Open Sans" w:hAnsi="Open Sans" w:cs="Open Sans"/>
          <w:sz w:val="24"/>
          <w:szCs w:val="24"/>
          <w:lang w:val="en"/>
        </w:rPr>
      </w:pPr>
      <w:r w:rsidRPr="00984FE5">
        <w:rPr>
          <w:rFonts w:ascii="Open Sans" w:hAnsi="Open Sans" w:cs="Open Sans"/>
          <w:sz w:val="24"/>
          <w:szCs w:val="24"/>
          <w:lang w:val="en"/>
        </w:rPr>
        <w:t xml:space="preserve">is </w:t>
      </w:r>
      <w:hyperlink r:id="rId41" w:history="1">
        <w:r w:rsidR="00984FE5" w:rsidRPr="00984FE5">
          <w:rPr>
            <w:rStyle w:val="Hyperlink"/>
            <w:rFonts w:ascii="Open Sans" w:hAnsi="Open Sans" w:cs="Open Sans"/>
            <w:sz w:val="24"/>
            <w:szCs w:val="24"/>
          </w:rPr>
          <w:t>excluded</w:t>
        </w:r>
        <w:r w:rsidRPr="00984FE5">
          <w:rPr>
            <w:rStyle w:val="Hyperlink"/>
            <w:rFonts w:ascii="Open Sans" w:hAnsi="Open Sans" w:cs="Open Sans"/>
            <w:sz w:val="24"/>
            <w:szCs w:val="24"/>
          </w:rPr>
          <w:t xml:space="preserve"> </w:t>
        </w:r>
        <w:r w:rsidR="00984FE5" w:rsidRPr="00984FE5">
          <w:rPr>
            <w:rStyle w:val="Hyperlink"/>
            <w:rFonts w:ascii="Open Sans" w:hAnsi="Open Sans" w:cs="Open Sans"/>
            <w:sz w:val="24"/>
            <w:szCs w:val="24"/>
          </w:rPr>
          <w:t xml:space="preserve">under </w:t>
        </w:r>
        <w:r w:rsidRPr="00984FE5">
          <w:rPr>
            <w:rStyle w:val="Hyperlink"/>
            <w:rFonts w:ascii="Open Sans" w:hAnsi="Open Sans" w:cs="Open Sans"/>
            <w:sz w:val="24"/>
            <w:szCs w:val="24"/>
            <w:lang w:val="en"/>
          </w:rPr>
          <w:t>section 355-25(2)</w:t>
        </w:r>
      </w:hyperlink>
      <w:r w:rsidRPr="00984FE5">
        <w:rPr>
          <w:rFonts w:ascii="Open Sans" w:hAnsi="Open Sans" w:cs="Open Sans"/>
          <w:sz w:val="24"/>
          <w:szCs w:val="24"/>
          <w:lang w:val="en"/>
        </w:rPr>
        <w:t xml:space="preserve"> of the ITA</w:t>
      </w:r>
      <w:r w:rsidR="00A049FC" w:rsidRPr="00984FE5">
        <w:rPr>
          <w:rFonts w:ascii="Open Sans" w:hAnsi="Open Sans" w:cs="Open Sans"/>
          <w:sz w:val="24"/>
          <w:szCs w:val="24"/>
          <w:lang w:val="en"/>
        </w:rPr>
        <w:t>A 1997</w:t>
      </w:r>
      <w:r w:rsidR="00934F99" w:rsidRPr="00984FE5">
        <w:rPr>
          <w:rFonts w:ascii="Open Sans" w:hAnsi="Open Sans" w:cs="Open Sans"/>
          <w:sz w:val="24"/>
          <w:szCs w:val="24"/>
          <w:lang w:val="en"/>
        </w:rPr>
        <w:t>,</w:t>
      </w:r>
      <w:r w:rsidR="00984FE5" w:rsidRPr="00984FE5">
        <w:rPr>
          <w:rFonts w:ascii="Open Sans" w:hAnsi="Open Sans" w:cs="Open Sans"/>
          <w:sz w:val="24"/>
          <w:szCs w:val="24"/>
          <w:lang w:val="en"/>
        </w:rPr>
        <w:t xml:space="preserve"> </w:t>
      </w:r>
      <w:r w:rsidR="00934F99" w:rsidRPr="00984FE5">
        <w:rPr>
          <w:rFonts w:ascii="Open Sans" w:hAnsi="Open Sans" w:cs="Open Sans"/>
          <w:sz w:val="24"/>
          <w:szCs w:val="24"/>
          <w:lang w:val="en"/>
        </w:rPr>
        <w:t>or</w:t>
      </w:r>
    </w:p>
    <w:p w14:paraId="2C9F2D63" w14:textId="72D44F32" w:rsidR="00934F99" w:rsidRPr="00984FE5" w:rsidRDefault="0086233B" w:rsidP="00EF40C7">
      <w:pPr>
        <w:pStyle w:val="ListParagraph"/>
        <w:numPr>
          <w:ilvl w:val="0"/>
          <w:numId w:val="38"/>
        </w:numPr>
        <w:spacing w:after="0"/>
        <w:ind w:left="851" w:hanging="425"/>
        <w:rPr>
          <w:rFonts w:ascii="Open Sans" w:hAnsi="Open Sans" w:cs="Open Sans"/>
          <w:sz w:val="24"/>
          <w:szCs w:val="24"/>
        </w:rPr>
      </w:pPr>
      <w:r w:rsidRPr="00984FE5">
        <w:rPr>
          <w:rFonts w:ascii="Open Sans" w:hAnsi="Open Sans" w:cs="Open Sans"/>
          <w:sz w:val="24"/>
          <w:szCs w:val="24"/>
        </w:rPr>
        <w:t>produces</w:t>
      </w:r>
      <w:r w:rsidR="00934F99" w:rsidRPr="00984FE5">
        <w:rPr>
          <w:rFonts w:ascii="Open Sans" w:hAnsi="Open Sans" w:cs="Open Sans"/>
          <w:sz w:val="24"/>
          <w:szCs w:val="24"/>
        </w:rPr>
        <w:t xml:space="preserve"> goods or services, </w:t>
      </w:r>
      <w:r w:rsidRPr="00984FE5">
        <w:rPr>
          <w:rFonts w:ascii="Open Sans" w:hAnsi="Open Sans" w:cs="Open Sans"/>
          <w:sz w:val="24"/>
          <w:szCs w:val="24"/>
        </w:rPr>
        <w:t xml:space="preserve">or </w:t>
      </w:r>
    </w:p>
    <w:p w14:paraId="0DEECAEE" w14:textId="7F8AC6F5" w:rsidR="0086233B" w:rsidRPr="00984FE5" w:rsidRDefault="0086233B" w:rsidP="00EF40C7">
      <w:pPr>
        <w:pStyle w:val="ListParagraph"/>
        <w:numPr>
          <w:ilvl w:val="0"/>
          <w:numId w:val="38"/>
        </w:numPr>
        <w:spacing w:after="0"/>
        <w:ind w:left="851" w:hanging="425"/>
        <w:rPr>
          <w:rFonts w:ascii="Open Sans" w:hAnsi="Open Sans" w:cs="Open Sans"/>
          <w:sz w:val="24"/>
          <w:szCs w:val="24"/>
        </w:rPr>
      </w:pPr>
      <w:r w:rsidRPr="00984FE5">
        <w:rPr>
          <w:rFonts w:ascii="Open Sans" w:hAnsi="Open Sans" w:cs="Open Sans"/>
          <w:sz w:val="24"/>
          <w:szCs w:val="24"/>
        </w:rPr>
        <w:t>is directly related to producing, goods or services.</w:t>
      </w:r>
    </w:p>
    <w:p w14:paraId="1CEBB932" w14:textId="48B422D8" w:rsidR="0086233B" w:rsidRPr="00834885" w:rsidRDefault="0086233B" w:rsidP="0086233B">
      <w:pPr>
        <w:rPr>
          <w:rFonts w:ascii="Open Sans" w:hAnsi="Open Sans" w:cs="Open Sans"/>
        </w:rPr>
      </w:pPr>
      <w:r w:rsidRPr="00834885">
        <w:rPr>
          <w:rFonts w:ascii="Open Sans" w:hAnsi="Open Sans" w:cs="Open Sans"/>
          <w:lang w:val="en"/>
        </w:rPr>
        <w:t xml:space="preserve">A direct relationship will not arise simply because an activity takes place nearby or near in time to a core R&amp;D activity, or that the activity is otherwise an essential part of the project. </w:t>
      </w:r>
    </w:p>
    <w:p w14:paraId="1A2C7780" w14:textId="77777777" w:rsidR="0086233B" w:rsidRPr="00834885" w:rsidRDefault="0086233B" w:rsidP="0086233B">
      <w:pPr>
        <w:rPr>
          <w:rFonts w:ascii="Open Sans" w:hAnsi="Open Sans" w:cs="Open Sans"/>
          <w:lang w:val="en"/>
        </w:rPr>
      </w:pPr>
      <w:r w:rsidRPr="00834885">
        <w:rPr>
          <w:rFonts w:ascii="Open Sans" w:hAnsi="Open Sans" w:cs="Open Sans"/>
          <w:lang w:val="en"/>
        </w:rPr>
        <w:t xml:space="preserve">An activity is not precluded from qualifying as a supporting R&amp;D activity because it serves a commercial objective, in addition to being </w:t>
      </w:r>
      <w:proofErr w:type="gramStart"/>
      <w:r w:rsidRPr="00834885">
        <w:rPr>
          <w:rFonts w:ascii="Open Sans" w:hAnsi="Open Sans" w:cs="Open Sans"/>
          <w:lang w:val="en"/>
        </w:rPr>
        <w:t>directly related</w:t>
      </w:r>
      <w:proofErr w:type="gramEnd"/>
      <w:r w:rsidRPr="00834885">
        <w:rPr>
          <w:rFonts w:ascii="Open Sans" w:hAnsi="Open Sans" w:cs="Open Sans"/>
          <w:lang w:val="en"/>
        </w:rPr>
        <w:t xml:space="preserve"> to core R&amp;D activities. Activities conducted in a production environment (which can range from one-off events to mass production of goods or services), may be eligible where the dominant purpose for undertaking the activity is to support the core R&amp;D activity.</w:t>
      </w:r>
    </w:p>
    <w:p w14:paraId="36F13627" w14:textId="61B151E5" w:rsidR="0086233B" w:rsidRPr="00834885" w:rsidRDefault="0086233B" w:rsidP="0086233B">
      <w:pPr>
        <w:rPr>
          <w:rFonts w:ascii="Open Sans" w:hAnsi="Open Sans" w:cs="Open Sans"/>
          <w:lang w:val="en"/>
        </w:rPr>
      </w:pPr>
      <w:r w:rsidRPr="00834885">
        <w:rPr>
          <w:rFonts w:ascii="Open Sans" w:hAnsi="Open Sans" w:cs="Open Sans"/>
          <w:lang w:val="en"/>
        </w:rPr>
        <w:t>An activity undertaken as part of production or business operations will not qualify as</w:t>
      </w:r>
      <w:r w:rsidRPr="00834885">
        <w:rPr>
          <w:rFonts w:ascii="Open Sans" w:hAnsi="Open Sans" w:cs="Open Sans"/>
        </w:rPr>
        <w:t xml:space="preserve"> an eligible supporting R&amp;D activity solely because a core R&amp;D activity </w:t>
      </w:r>
      <w:proofErr w:type="gramStart"/>
      <w:r w:rsidRPr="00834885">
        <w:rPr>
          <w:rFonts w:ascii="Open Sans" w:hAnsi="Open Sans" w:cs="Open Sans"/>
        </w:rPr>
        <w:t>is undertaken</w:t>
      </w:r>
      <w:proofErr w:type="gramEnd"/>
      <w:r w:rsidRPr="00834885">
        <w:rPr>
          <w:rFonts w:ascii="Open Sans" w:hAnsi="Open Sans" w:cs="Open Sans"/>
        </w:rPr>
        <w:t xml:space="preserve"> during those operations. </w:t>
      </w:r>
      <w:r w:rsidRPr="00834885">
        <w:rPr>
          <w:rFonts w:ascii="Open Sans" w:hAnsi="Open Sans" w:cs="Open Sans"/>
          <w:lang w:val="en"/>
        </w:rPr>
        <w:t>Similarly, an activity conducted as part of a project will not qualify as</w:t>
      </w:r>
      <w:r w:rsidRPr="00834885">
        <w:rPr>
          <w:rFonts w:ascii="Open Sans" w:hAnsi="Open Sans" w:cs="Open Sans"/>
        </w:rPr>
        <w:t xml:space="preserve"> an eligible supporting R&amp;D activity solely because a core R&amp;D activity </w:t>
      </w:r>
      <w:proofErr w:type="gramStart"/>
      <w:r w:rsidRPr="00834885">
        <w:rPr>
          <w:rFonts w:ascii="Open Sans" w:hAnsi="Open Sans" w:cs="Open Sans"/>
        </w:rPr>
        <w:t>is undertaken</w:t>
      </w:r>
      <w:proofErr w:type="gramEnd"/>
      <w:r w:rsidRPr="00834885">
        <w:rPr>
          <w:rFonts w:ascii="Open Sans" w:hAnsi="Open Sans" w:cs="Open Sans"/>
        </w:rPr>
        <w:t xml:space="preserve"> later in the project</w:t>
      </w:r>
      <w:r w:rsidR="009D38E5" w:rsidRPr="00834885">
        <w:rPr>
          <w:rFonts w:ascii="Open Sans" w:hAnsi="Open Sans" w:cs="Open Sans"/>
        </w:rPr>
        <w:t xml:space="preserve">. </w:t>
      </w:r>
    </w:p>
    <w:p w14:paraId="5EB7490A" w14:textId="655C4F5C" w:rsidR="0086233B" w:rsidRPr="00834885" w:rsidRDefault="0086233B" w:rsidP="0086233B">
      <w:pPr>
        <w:rPr>
          <w:rFonts w:ascii="Open Sans" w:hAnsi="Open Sans" w:cs="Open Sans"/>
          <w:lang w:val="en"/>
        </w:rPr>
      </w:pPr>
      <w:r w:rsidRPr="00834885">
        <w:rPr>
          <w:rFonts w:ascii="Open Sans" w:hAnsi="Open Sans" w:cs="Open Sans"/>
          <w:lang w:val="en"/>
        </w:rPr>
        <w:t xml:space="preserve">Activities that are </w:t>
      </w:r>
      <w:r w:rsidR="00BA1E9D">
        <w:rPr>
          <w:rStyle w:val="Hyperlink"/>
          <w:rFonts w:ascii="Open Sans" w:hAnsi="Open Sans" w:cs="Open Sans"/>
        </w:rPr>
        <w:t xml:space="preserve"> </w:t>
      </w:r>
      <w:hyperlink r:id="rId42" w:anchor="excluded-activities" w:history="1">
        <w:r w:rsidR="009E74AA" w:rsidRPr="00BA1E9D">
          <w:rPr>
            <w:rStyle w:val="Hyperlink"/>
            <w:rFonts w:ascii="Open Sans" w:hAnsi="Open Sans" w:cs="Open Sans"/>
            <w:lang w:val="en"/>
          </w:rPr>
          <w:t>excluded from being core R&amp;D activities</w:t>
        </w:r>
      </w:hyperlink>
      <w:r w:rsidRPr="00834885">
        <w:rPr>
          <w:rFonts w:ascii="Open Sans" w:hAnsi="Open Sans" w:cs="Open Sans"/>
          <w:lang w:val="en"/>
        </w:rPr>
        <w:t xml:space="preserve"> must be undertaken for the dominant purpose of supporting a core R&amp;D activity to be eligible as supporting R&amp;D activities.</w:t>
      </w:r>
    </w:p>
    <w:p w14:paraId="3879DA6D" w14:textId="56B15E98" w:rsidR="0086233B" w:rsidRPr="00834885" w:rsidRDefault="00953020" w:rsidP="0086233B">
      <w:pPr>
        <w:rPr>
          <w:rFonts w:ascii="Open Sans" w:hAnsi="Open Sans" w:cs="Open Sans"/>
        </w:rPr>
      </w:pPr>
      <w:r>
        <w:rPr>
          <w:rFonts w:ascii="Open Sans" w:hAnsi="Open Sans" w:cs="Open Sans"/>
        </w:rPr>
        <w:lastRenderedPageBreak/>
        <w:t>D</w:t>
      </w:r>
      <w:r w:rsidR="0086233B" w:rsidRPr="00953020">
        <w:rPr>
          <w:rFonts w:ascii="Open Sans" w:hAnsi="Open Sans" w:cs="Open Sans"/>
        </w:rPr>
        <w:t xml:space="preserve">ominant purpose </w:t>
      </w:r>
      <w:r>
        <w:rPr>
          <w:rFonts w:ascii="Open Sans" w:hAnsi="Open Sans" w:cs="Open Sans"/>
        </w:rPr>
        <w:t xml:space="preserve">means that </w:t>
      </w:r>
      <w:proofErr w:type="gramStart"/>
      <w:r>
        <w:rPr>
          <w:rFonts w:ascii="Open Sans" w:hAnsi="Open Sans" w:cs="Open Sans"/>
        </w:rPr>
        <w:t>your</w:t>
      </w:r>
      <w:proofErr w:type="gramEnd"/>
      <w:r w:rsidR="0086233B" w:rsidRPr="00834885">
        <w:rPr>
          <w:rFonts w:ascii="Open Sans" w:hAnsi="Open Sans" w:cs="Open Sans"/>
        </w:rPr>
        <w:t xml:space="preserve"> prevailing or most influential purpose </w:t>
      </w:r>
      <w:r>
        <w:rPr>
          <w:rFonts w:ascii="Open Sans" w:hAnsi="Open Sans" w:cs="Open Sans"/>
        </w:rPr>
        <w:t>for conducting your</w:t>
      </w:r>
      <w:r w:rsidR="0086233B" w:rsidRPr="00834885">
        <w:rPr>
          <w:rFonts w:ascii="Open Sans" w:hAnsi="Open Sans" w:cs="Open Sans"/>
        </w:rPr>
        <w:t xml:space="preserve"> activity was </w:t>
      </w:r>
      <w:r>
        <w:rPr>
          <w:rFonts w:ascii="Open Sans" w:hAnsi="Open Sans" w:cs="Open Sans"/>
        </w:rPr>
        <w:t>to support a core R&amp;D activity</w:t>
      </w:r>
      <w:r w:rsidR="0086233B" w:rsidRPr="00834885">
        <w:rPr>
          <w:rFonts w:ascii="Open Sans" w:hAnsi="Open Sans" w:cs="Open Sans"/>
        </w:rPr>
        <w:t>.</w:t>
      </w:r>
    </w:p>
    <w:p w14:paraId="35BD609D" w14:textId="77777777" w:rsidR="0086233B" w:rsidRPr="00834885" w:rsidRDefault="0086233B" w:rsidP="00626BD5">
      <w:pPr>
        <w:pStyle w:val="H2RDTI"/>
        <w:spacing w:before="240" w:after="120"/>
      </w:pPr>
      <w:r w:rsidRPr="00D17623">
        <w:t>Overseas activities</w:t>
      </w:r>
    </w:p>
    <w:p w14:paraId="3D3038C8" w14:textId="77777777" w:rsidR="0086233B" w:rsidRPr="00834885" w:rsidRDefault="0086233B" w:rsidP="0086233B">
      <w:pPr>
        <w:rPr>
          <w:rFonts w:ascii="Open Sans" w:hAnsi="Open Sans" w:cs="Open Sans"/>
        </w:rPr>
      </w:pPr>
      <w:r w:rsidRPr="00834885">
        <w:rPr>
          <w:rFonts w:ascii="Open Sans" w:hAnsi="Open Sans" w:cs="Open Sans"/>
        </w:rPr>
        <w:t xml:space="preserve">The following guidance is only applicable if you </w:t>
      </w:r>
      <w:proofErr w:type="gramStart"/>
      <w:r w:rsidRPr="00834885">
        <w:rPr>
          <w:rFonts w:ascii="Open Sans" w:hAnsi="Open Sans" w:cs="Open Sans"/>
        </w:rPr>
        <w:t>answer</w:t>
      </w:r>
      <w:proofErr w:type="gramEnd"/>
      <w:r w:rsidRPr="00834885">
        <w:rPr>
          <w:rFonts w:ascii="Open Sans" w:hAnsi="Open Sans" w:cs="Open Sans"/>
        </w:rPr>
        <w:t xml:space="preserve"> ‘Yes’ to the question “</w:t>
      </w:r>
      <w:r w:rsidRPr="00834885">
        <w:rPr>
          <w:rFonts w:ascii="Open Sans" w:hAnsi="Open Sans" w:cs="Open Sans"/>
          <w:lang w:val="en"/>
        </w:rPr>
        <w:t>Are you seeking an advance finding for overseas activities?” under the ‘Before you start’ tab.</w:t>
      </w:r>
    </w:p>
    <w:p w14:paraId="7DFF3103" w14:textId="449948BA" w:rsidR="0086233B" w:rsidRPr="00834885" w:rsidRDefault="0086233B" w:rsidP="0086233B">
      <w:pPr>
        <w:rPr>
          <w:rFonts w:ascii="Open Sans" w:hAnsi="Open Sans" w:cs="Open Sans"/>
        </w:rPr>
      </w:pPr>
      <w:r w:rsidRPr="00834885">
        <w:rPr>
          <w:rFonts w:ascii="Open Sans" w:hAnsi="Open Sans" w:cs="Open Sans"/>
        </w:rPr>
        <w:t xml:space="preserve">Overseas activities can be either </w:t>
      </w:r>
      <w:hyperlink r:id="rId43" w:anchor="core-activities" w:history="1">
        <w:r w:rsidRPr="00834885">
          <w:rPr>
            <w:rStyle w:val="Hyperlink"/>
            <w:rFonts w:ascii="Open Sans" w:hAnsi="Open Sans" w:cs="Open Sans"/>
          </w:rPr>
          <w:t>core R&amp;D activities</w:t>
        </w:r>
      </w:hyperlink>
      <w:r w:rsidRPr="00834885">
        <w:rPr>
          <w:rFonts w:ascii="Open Sans" w:hAnsi="Open Sans" w:cs="Open Sans"/>
        </w:rPr>
        <w:t xml:space="preserve"> or </w:t>
      </w:r>
      <w:hyperlink r:id="rId44" w:anchor="supporting-activities" w:history="1">
        <w:r w:rsidRPr="00834885">
          <w:rPr>
            <w:rStyle w:val="Hyperlink"/>
            <w:rFonts w:ascii="Open Sans" w:hAnsi="Open Sans" w:cs="Open Sans"/>
          </w:rPr>
          <w:t>supporting R&amp;D activities</w:t>
        </w:r>
      </w:hyperlink>
      <w:r w:rsidRPr="00834885">
        <w:rPr>
          <w:rFonts w:ascii="Open Sans" w:hAnsi="Open Sans" w:cs="Open Sans"/>
        </w:rPr>
        <w:t>, and are subject to the same eligibility criteria</w:t>
      </w:r>
      <w:r w:rsidR="00D17623">
        <w:rPr>
          <w:rFonts w:ascii="Open Sans" w:hAnsi="Open Sans" w:cs="Open Sans"/>
        </w:rPr>
        <w:t>,</w:t>
      </w:r>
      <w:r w:rsidRPr="00834885">
        <w:rPr>
          <w:rFonts w:ascii="Open Sans" w:hAnsi="Open Sans" w:cs="Open Sans"/>
        </w:rPr>
        <w:t xml:space="preserve"> previously described.</w:t>
      </w:r>
    </w:p>
    <w:p w14:paraId="4208308F" w14:textId="7EC92CFF" w:rsidR="0086233B" w:rsidRPr="00834885" w:rsidRDefault="00047438" w:rsidP="00EF40C7">
      <w:pPr>
        <w:rPr>
          <w:rFonts w:ascii="Open Sans" w:hAnsi="Open Sans" w:cs="Open Sans"/>
        </w:rPr>
      </w:pPr>
      <w:r>
        <w:rPr>
          <w:rFonts w:ascii="Open Sans" w:hAnsi="Open Sans" w:cs="Open Sans"/>
        </w:rPr>
        <w:t>O</w:t>
      </w:r>
      <w:r w:rsidR="0086233B" w:rsidRPr="00834885">
        <w:rPr>
          <w:rFonts w:ascii="Open Sans" w:hAnsi="Open Sans" w:cs="Open Sans"/>
        </w:rPr>
        <w:t xml:space="preserve">verseas activities must </w:t>
      </w:r>
      <w:r>
        <w:rPr>
          <w:rFonts w:ascii="Open Sans" w:hAnsi="Open Sans" w:cs="Open Sans"/>
        </w:rPr>
        <w:t xml:space="preserve">also </w:t>
      </w:r>
      <w:r w:rsidR="0086233B" w:rsidRPr="00834885">
        <w:rPr>
          <w:rFonts w:ascii="Open Sans" w:hAnsi="Open Sans" w:cs="Open Sans"/>
        </w:rPr>
        <w:t xml:space="preserve">meet the eligibility conditions specified under </w:t>
      </w:r>
      <w:hyperlink r:id="rId45" w:history="1">
        <w:r w:rsidR="0086233B" w:rsidRPr="00834885">
          <w:rPr>
            <w:rStyle w:val="Hyperlink"/>
            <w:rFonts w:ascii="Open Sans" w:hAnsi="Open Sans" w:cs="Open Sans"/>
          </w:rPr>
          <w:t>section 28D</w:t>
        </w:r>
      </w:hyperlink>
      <w:r w:rsidR="0086233B" w:rsidRPr="00834885">
        <w:rPr>
          <w:rFonts w:ascii="Open Sans" w:hAnsi="Open Sans" w:cs="Open Sans"/>
        </w:rPr>
        <w:t xml:space="preserve"> of the IR&amp;D Act, summarised </w:t>
      </w:r>
      <w:r w:rsidR="00D17623">
        <w:rPr>
          <w:rFonts w:ascii="Open Sans" w:hAnsi="Open Sans" w:cs="Open Sans"/>
        </w:rPr>
        <w:t>b</w:t>
      </w:r>
      <w:r w:rsidR="00A6350D">
        <w:rPr>
          <w:rFonts w:ascii="Open Sans" w:hAnsi="Open Sans" w:cs="Open Sans"/>
        </w:rPr>
        <w:t>el</w:t>
      </w:r>
      <w:r w:rsidR="00D17623">
        <w:rPr>
          <w:rFonts w:ascii="Open Sans" w:hAnsi="Open Sans" w:cs="Open Sans"/>
        </w:rPr>
        <w:t>ow</w:t>
      </w:r>
      <w:r w:rsidR="0086233B" w:rsidRPr="00834885">
        <w:rPr>
          <w:rFonts w:ascii="Open Sans" w:hAnsi="Open Sans" w:cs="Open Sans"/>
        </w:rPr>
        <w:t>:</w:t>
      </w:r>
    </w:p>
    <w:p w14:paraId="4F3BAA27" w14:textId="77777777" w:rsidR="0086233B" w:rsidRPr="00834885" w:rsidRDefault="0086233B" w:rsidP="0086233B">
      <w:pPr>
        <w:pStyle w:val="ListParagraph"/>
        <w:numPr>
          <w:ilvl w:val="0"/>
          <w:numId w:val="23"/>
        </w:numPr>
        <w:spacing w:after="0" w:line="240" w:lineRule="auto"/>
        <w:ind w:left="426" w:hanging="426"/>
        <w:rPr>
          <w:rFonts w:ascii="Open Sans" w:hAnsi="Open Sans" w:cs="Open Sans"/>
          <w:sz w:val="24"/>
          <w:szCs w:val="24"/>
          <w:lang w:val="en"/>
        </w:rPr>
      </w:pPr>
      <w:r w:rsidRPr="00834885">
        <w:rPr>
          <w:rFonts w:ascii="Open Sans" w:hAnsi="Open Sans" w:cs="Open Sans"/>
          <w:sz w:val="24"/>
          <w:szCs w:val="24"/>
          <w:lang w:val="en"/>
        </w:rPr>
        <w:t xml:space="preserve">the overseas activity must be an </w:t>
      </w:r>
      <w:hyperlink r:id="rId46" w:history="1">
        <w:r w:rsidRPr="00834885">
          <w:rPr>
            <w:rStyle w:val="Hyperlink"/>
            <w:rFonts w:ascii="Open Sans" w:hAnsi="Open Sans" w:cs="Open Sans"/>
            <w:sz w:val="24"/>
            <w:szCs w:val="24"/>
            <w:lang w:val="en"/>
          </w:rPr>
          <w:t>R&amp;D activity</w:t>
        </w:r>
      </w:hyperlink>
    </w:p>
    <w:p w14:paraId="3EFB6998" w14:textId="2C12C371" w:rsidR="0086233B" w:rsidRPr="00834885" w:rsidRDefault="0086233B" w:rsidP="0086233B">
      <w:pPr>
        <w:pStyle w:val="ListParagraph"/>
        <w:numPr>
          <w:ilvl w:val="0"/>
          <w:numId w:val="23"/>
        </w:numPr>
        <w:spacing w:after="0" w:line="240" w:lineRule="auto"/>
        <w:ind w:left="426" w:hanging="426"/>
        <w:rPr>
          <w:rFonts w:ascii="Open Sans" w:hAnsi="Open Sans" w:cs="Open Sans"/>
          <w:sz w:val="24"/>
          <w:szCs w:val="24"/>
          <w:lang w:val="en"/>
        </w:rPr>
      </w:pPr>
      <w:r w:rsidRPr="00834885">
        <w:rPr>
          <w:rFonts w:ascii="Open Sans" w:hAnsi="Open Sans" w:cs="Open Sans"/>
          <w:sz w:val="24"/>
          <w:szCs w:val="24"/>
          <w:lang w:val="en"/>
        </w:rPr>
        <w:t xml:space="preserve">the overseas activity must be conducted </w:t>
      </w:r>
      <w:proofErr w:type="gramStart"/>
      <w:r w:rsidRPr="00834885">
        <w:rPr>
          <w:rFonts w:ascii="Open Sans" w:hAnsi="Open Sans" w:cs="Open Sans"/>
          <w:sz w:val="24"/>
          <w:szCs w:val="24"/>
          <w:lang w:val="en"/>
        </w:rPr>
        <w:t>in order to</w:t>
      </w:r>
      <w:proofErr w:type="gramEnd"/>
      <w:r w:rsidRPr="00834885">
        <w:rPr>
          <w:rFonts w:ascii="Open Sans" w:hAnsi="Open Sans" w:cs="Open Sans"/>
          <w:sz w:val="24"/>
          <w:szCs w:val="24"/>
          <w:lang w:val="en"/>
        </w:rPr>
        <w:t xml:space="preserve"> complete at least one Australian core R&amp;D activity, i.e.</w:t>
      </w:r>
      <w:r w:rsidR="00047438">
        <w:rPr>
          <w:rFonts w:ascii="Open Sans" w:hAnsi="Open Sans" w:cs="Open Sans"/>
          <w:sz w:val="24"/>
          <w:szCs w:val="24"/>
          <w:lang w:val="en"/>
        </w:rPr>
        <w:t>,</w:t>
      </w:r>
      <w:r w:rsidRPr="00834885">
        <w:rPr>
          <w:rFonts w:ascii="Open Sans" w:hAnsi="Open Sans" w:cs="Open Sans"/>
          <w:sz w:val="24"/>
          <w:szCs w:val="24"/>
          <w:lang w:val="en"/>
        </w:rPr>
        <w:t xml:space="preserve"> a core R&amp;D activity which is undertaken ‘solely’ in Australia</w:t>
      </w:r>
    </w:p>
    <w:p w14:paraId="4E0EB460" w14:textId="77777777" w:rsidR="0086233B" w:rsidRPr="00834885" w:rsidRDefault="0086233B" w:rsidP="0086233B">
      <w:pPr>
        <w:pStyle w:val="ListParagraph"/>
        <w:numPr>
          <w:ilvl w:val="0"/>
          <w:numId w:val="23"/>
        </w:numPr>
        <w:spacing w:after="0" w:line="240" w:lineRule="auto"/>
        <w:ind w:left="426" w:hanging="426"/>
        <w:rPr>
          <w:rFonts w:ascii="Open Sans" w:hAnsi="Open Sans" w:cs="Open Sans"/>
          <w:sz w:val="24"/>
          <w:szCs w:val="24"/>
          <w:lang w:val="en"/>
        </w:rPr>
      </w:pPr>
      <w:r w:rsidRPr="00834885">
        <w:rPr>
          <w:rFonts w:ascii="Open Sans" w:hAnsi="Open Sans" w:cs="Open Sans"/>
          <w:sz w:val="24"/>
          <w:szCs w:val="24"/>
          <w:lang w:val="en"/>
        </w:rPr>
        <w:t xml:space="preserve">the overseas activity cannot </w:t>
      </w:r>
      <w:proofErr w:type="gramStart"/>
      <w:r w:rsidRPr="00834885">
        <w:rPr>
          <w:rFonts w:ascii="Open Sans" w:hAnsi="Open Sans" w:cs="Open Sans"/>
          <w:sz w:val="24"/>
          <w:szCs w:val="24"/>
          <w:lang w:val="en"/>
        </w:rPr>
        <w:t>be conducted</w:t>
      </w:r>
      <w:proofErr w:type="gramEnd"/>
      <w:r w:rsidRPr="00834885">
        <w:rPr>
          <w:rFonts w:ascii="Open Sans" w:hAnsi="Open Sans" w:cs="Open Sans"/>
          <w:sz w:val="24"/>
          <w:szCs w:val="24"/>
          <w:lang w:val="en"/>
        </w:rPr>
        <w:t xml:space="preserve"> ‘solely’ in Australia because:</w:t>
      </w:r>
    </w:p>
    <w:p w14:paraId="252A9DA5" w14:textId="77777777" w:rsidR="0086233B" w:rsidRPr="00834885" w:rsidRDefault="0086233B" w:rsidP="0086233B">
      <w:pPr>
        <w:spacing w:before="0" w:after="0"/>
        <w:ind w:left="851" w:hanging="425"/>
        <w:rPr>
          <w:rFonts w:ascii="Open Sans" w:hAnsi="Open Sans" w:cs="Open Sans"/>
          <w:lang w:val="en"/>
        </w:rPr>
      </w:pPr>
      <w:r w:rsidRPr="00834885">
        <w:rPr>
          <w:rFonts w:ascii="Open Sans" w:hAnsi="Open Sans" w:cs="Open Sans"/>
          <w:lang w:val="en"/>
        </w:rPr>
        <w:t>i</w:t>
      </w:r>
      <w:r w:rsidRPr="00834885">
        <w:rPr>
          <w:rFonts w:ascii="Open Sans" w:hAnsi="Open Sans" w:cs="Open Sans"/>
          <w:lang w:val="en"/>
        </w:rPr>
        <w:tab/>
      </w:r>
      <w:r w:rsidRPr="00834885">
        <w:rPr>
          <w:rFonts w:ascii="Open Sans" w:hAnsi="Open Sans" w:cs="Open Sans"/>
        </w:rPr>
        <w:t xml:space="preserve">it requires access to a facility, </w:t>
      </w:r>
      <w:proofErr w:type="gramStart"/>
      <w:r w:rsidRPr="00834885">
        <w:rPr>
          <w:rFonts w:ascii="Open Sans" w:hAnsi="Open Sans" w:cs="Open Sans"/>
        </w:rPr>
        <w:t>expertise</w:t>
      </w:r>
      <w:proofErr w:type="gramEnd"/>
      <w:r w:rsidRPr="00834885">
        <w:rPr>
          <w:rFonts w:ascii="Open Sans" w:hAnsi="Open Sans" w:cs="Open Sans"/>
        </w:rPr>
        <w:t xml:space="preserve"> or equipment not available in Australia</w:t>
      </w:r>
    </w:p>
    <w:p w14:paraId="6EEE8374" w14:textId="77777777" w:rsidR="0086233B" w:rsidRPr="00834885" w:rsidRDefault="0086233B" w:rsidP="0086233B">
      <w:pPr>
        <w:spacing w:before="0" w:after="0"/>
        <w:ind w:left="851" w:hanging="425"/>
        <w:rPr>
          <w:rFonts w:ascii="Open Sans" w:hAnsi="Open Sans" w:cs="Open Sans"/>
          <w:lang w:val="en"/>
        </w:rPr>
      </w:pPr>
      <w:r w:rsidRPr="00834885">
        <w:rPr>
          <w:rFonts w:ascii="Open Sans" w:hAnsi="Open Sans" w:cs="Open Sans"/>
          <w:lang w:val="en"/>
        </w:rPr>
        <w:t>ii</w:t>
      </w:r>
      <w:r w:rsidRPr="00834885">
        <w:rPr>
          <w:rFonts w:ascii="Open Sans" w:hAnsi="Open Sans" w:cs="Open Sans"/>
          <w:lang w:val="en"/>
        </w:rPr>
        <w:tab/>
      </w:r>
      <w:r w:rsidRPr="00834885">
        <w:rPr>
          <w:rFonts w:ascii="Open Sans" w:hAnsi="Open Sans" w:cs="Open Sans"/>
        </w:rPr>
        <w:t>its conduct in Australia would contravene a law relating to quarantine</w:t>
      </w:r>
    </w:p>
    <w:p w14:paraId="4F35E20A" w14:textId="77777777" w:rsidR="0086233B" w:rsidRPr="00834885" w:rsidRDefault="0086233B" w:rsidP="0086233B">
      <w:pPr>
        <w:spacing w:before="0" w:after="0"/>
        <w:ind w:left="851" w:hanging="425"/>
        <w:rPr>
          <w:rFonts w:ascii="Open Sans" w:hAnsi="Open Sans" w:cs="Open Sans"/>
          <w:lang w:val="en"/>
        </w:rPr>
      </w:pPr>
      <w:r w:rsidRPr="00834885">
        <w:rPr>
          <w:rFonts w:ascii="Open Sans" w:hAnsi="Open Sans" w:cs="Open Sans"/>
          <w:lang w:val="en"/>
        </w:rPr>
        <w:t>iii</w:t>
      </w:r>
      <w:r w:rsidRPr="00834885">
        <w:rPr>
          <w:rFonts w:ascii="Open Sans" w:hAnsi="Open Sans" w:cs="Open Sans"/>
          <w:lang w:val="en"/>
        </w:rPr>
        <w:tab/>
      </w:r>
      <w:r w:rsidRPr="00834885">
        <w:rPr>
          <w:rFonts w:ascii="Open Sans" w:hAnsi="Open Sans" w:cs="Open Sans"/>
        </w:rPr>
        <w:t>it requires access to a population (of living things) not available in Australia</w:t>
      </w:r>
    </w:p>
    <w:p w14:paraId="612D7EDC" w14:textId="77777777" w:rsidR="0086233B" w:rsidRPr="00834885" w:rsidRDefault="0086233B" w:rsidP="0086233B">
      <w:pPr>
        <w:spacing w:before="0" w:after="0"/>
        <w:ind w:left="851" w:hanging="425"/>
        <w:rPr>
          <w:rFonts w:ascii="Open Sans" w:hAnsi="Open Sans" w:cs="Open Sans"/>
          <w:lang w:val="en"/>
        </w:rPr>
      </w:pPr>
      <w:r w:rsidRPr="00834885">
        <w:rPr>
          <w:rFonts w:ascii="Open Sans" w:hAnsi="Open Sans" w:cs="Open Sans"/>
          <w:lang w:val="en"/>
        </w:rPr>
        <w:t>iv</w:t>
      </w:r>
      <w:r w:rsidRPr="00834885">
        <w:rPr>
          <w:rFonts w:ascii="Open Sans" w:hAnsi="Open Sans" w:cs="Open Sans"/>
          <w:lang w:val="en"/>
        </w:rPr>
        <w:tab/>
      </w:r>
      <w:r w:rsidRPr="00834885">
        <w:rPr>
          <w:rFonts w:ascii="Open Sans" w:hAnsi="Open Sans" w:cs="Open Sans"/>
        </w:rPr>
        <w:t>it requires access to a geographical or geological feature not available in Australia</w:t>
      </w:r>
    </w:p>
    <w:p w14:paraId="2968A6F9" w14:textId="77777777" w:rsidR="0086233B" w:rsidRPr="00834885" w:rsidRDefault="0086233B" w:rsidP="0086233B">
      <w:pPr>
        <w:pStyle w:val="ListParagraph"/>
        <w:numPr>
          <w:ilvl w:val="0"/>
          <w:numId w:val="23"/>
        </w:numPr>
        <w:spacing w:after="120" w:line="240" w:lineRule="auto"/>
        <w:ind w:left="425" w:hanging="425"/>
        <w:rPr>
          <w:rFonts w:ascii="Open Sans" w:hAnsi="Open Sans" w:cs="Open Sans"/>
          <w:sz w:val="24"/>
          <w:szCs w:val="24"/>
          <w:lang w:val="en"/>
        </w:rPr>
      </w:pPr>
      <w:r w:rsidRPr="00834885">
        <w:rPr>
          <w:rFonts w:ascii="Open Sans" w:hAnsi="Open Sans" w:cs="Open Sans"/>
          <w:sz w:val="24"/>
          <w:szCs w:val="24"/>
        </w:rPr>
        <w:t>the total expenditure (by any entity in any income year) on the relevant overseas activities is less than the total expenditure on the related Australian core activity and its supporting activities conducted wholly in Australia.</w:t>
      </w:r>
    </w:p>
    <w:p w14:paraId="2EDA6B43" w14:textId="44D2C267" w:rsidR="0086233B" w:rsidRPr="00834885" w:rsidRDefault="0086233B" w:rsidP="0086233B">
      <w:pPr>
        <w:rPr>
          <w:rFonts w:ascii="Open Sans" w:hAnsi="Open Sans" w:cs="Open Sans"/>
        </w:rPr>
      </w:pPr>
      <w:r w:rsidRPr="00834885">
        <w:rPr>
          <w:rFonts w:ascii="Open Sans" w:hAnsi="Open Sans" w:cs="Open Sans"/>
        </w:rPr>
        <w:t xml:space="preserve">The conditions listed above are ‘not’ met simply because it is less expensive </w:t>
      </w:r>
      <w:r w:rsidR="00D17623">
        <w:rPr>
          <w:rFonts w:ascii="Open Sans" w:hAnsi="Open Sans" w:cs="Open Sans"/>
        </w:rPr>
        <w:t xml:space="preserve">to conduct the activity overseas, </w:t>
      </w:r>
      <w:r w:rsidRPr="00834885">
        <w:rPr>
          <w:rFonts w:ascii="Open Sans" w:hAnsi="Open Sans" w:cs="Open Sans"/>
        </w:rPr>
        <w:t>or because the overseas expertise, facilities, equipment, population or geographical or geological features are better than the Australian equivalent.</w:t>
      </w:r>
    </w:p>
    <w:p w14:paraId="0C51A3CA" w14:textId="77777777" w:rsidR="0086233B" w:rsidRPr="00834885" w:rsidRDefault="0086233B" w:rsidP="0086233B">
      <w:pPr>
        <w:rPr>
          <w:rFonts w:ascii="Open Sans" w:hAnsi="Open Sans" w:cs="Open Sans"/>
        </w:rPr>
      </w:pPr>
      <w:r w:rsidRPr="00834885">
        <w:rPr>
          <w:rFonts w:ascii="Open Sans" w:hAnsi="Open Sans" w:cs="Open Sans"/>
        </w:rPr>
        <w:t xml:space="preserve">Determining whether an activity is an Australian or overseas activity is based purely on the location in which the activity takes place. This will normally be the location of the personnel undertaking the activity at the time it is performed - regardless of where they are usually employed or where invoices are generated, </w:t>
      </w:r>
      <w:proofErr w:type="gramStart"/>
      <w:r w:rsidRPr="00834885">
        <w:rPr>
          <w:rFonts w:ascii="Open Sans" w:hAnsi="Open Sans" w:cs="Open Sans"/>
        </w:rPr>
        <w:t>received</w:t>
      </w:r>
      <w:proofErr w:type="gramEnd"/>
      <w:r w:rsidRPr="00834885">
        <w:rPr>
          <w:rFonts w:ascii="Open Sans" w:hAnsi="Open Sans" w:cs="Open Sans"/>
        </w:rPr>
        <w:t xml:space="preserve"> and paid.</w:t>
      </w:r>
    </w:p>
    <w:p w14:paraId="33052392" w14:textId="653AB3F0" w:rsidR="0086233B" w:rsidRPr="00834885" w:rsidRDefault="0086233B" w:rsidP="0086233B">
      <w:pPr>
        <w:rPr>
          <w:rFonts w:ascii="Open Sans" w:hAnsi="Open Sans" w:cs="Open Sans"/>
        </w:rPr>
      </w:pPr>
      <w:r w:rsidRPr="00834885">
        <w:rPr>
          <w:rFonts w:ascii="Open Sans" w:hAnsi="Open Sans" w:cs="Open Sans"/>
        </w:rPr>
        <w:t>An eligible R&amp;D activity may be undertaken solely in Australia, solely overseas or part</w:t>
      </w:r>
      <w:r w:rsidR="00047438">
        <w:rPr>
          <w:rFonts w:ascii="Open Sans" w:hAnsi="Open Sans" w:cs="Open Sans"/>
        </w:rPr>
        <w:t>ly</w:t>
      </w:r>
      <w:r w:rsidRPr="00834885">
        <w:rPr>
          <w:rFonts w:ascii="Open Sans" w:hAnsi="Open Sans" w:cs="Open Sans"/>
        </w:rPr>
        <w:t xml:space="preserve"> in Australia and part</w:t>
      </w:r>
      <w:r w:rsidR="00047438">
        <w:rPr>
          <w:rFonts w:ascii="Open Sans" w:hAnsi="Open Sans" w:cs="Open Sans"/>
        </w:rPr>
        <w:t>ly</w:t>
      </w:r>
      <w:r w:rsidRPr="00834885">
        <w:rPr>
          <w:rFonts w:ascii="Open Sans" w:hAnsi="Open Sans" w:cs="Open Sans"/>
        </w:rPr>
        <w:t xml:space="preserve"> overseas. Activities that are aggregated from Australian and overseas parts (</w:t>
      </w:r>
      <w:proofErr w:type="gramStart"/>
      <w:r w:rsidRPr="00834885">
        <w:rPr>
          <w:rFonts w:ascii="Open Sans" w:hAnsi="Open Sans" w:cs="Open Sans"/>
        </w:rPr>
        <w:t>in order to</w:t>
      </w:r>
      <w:proofErr w:type="gramEnd"/>
      <w:r w:rsidRPr="00834885">
        <w:rPr>
          <w:rFonts w:ascii="Open Sans" w:hAnsi="Open Sans" w:cs="Open Sans"/>
        </w:rPr>
        <w:t xml:space="preserve"> qualify as R&amp;D activities), and integrated activities that are undertaken both in Australia and overseas are ‘not’ activities undertaken ‘solely in Australia’ and are therefore deemed to be overseas activities.</w:t>
      </w:r>
    </w:p>
    <w:p w14:paraId="673271CD" w14:textId="44F42021" w:rsidR="0086233B" w:rsidRPr="00834885" w:rsidRDefault="0086233B" w:rsidP="0086233B">
      <w:pPr>
        <w:pStyle w:val="BodyText"/>
        <w:spacing w:after="0"/>
        <w:rPr>
          <w:rFonts w:ascii="Open Sans" w:hAnsi="Open Sans" w:cs="Open Sans"/>
          <w:sz w:val="24"/>
          <w:szCs w:val="24"/>
        </w:rPr>
      </w:pPr>
      <w:r w:rsidRPr="00834885">
        <w:rPr>
          <w:rFonts w:ascii="Open Sans" w:hAnsi="Open Sans" w:cs="Open Sans"/>
          <w:sz w:val="24"/>
          <w:szCs w:val="24"/>
          <w:lang w:val="en"/>
        </w:rPr>
        <w:t>An overseas activity must be related</w:t>
      </w:r>
      <w:r w:rsidR="00DF5B5E">
        <w:rPr>
          <w:rFonts w:ascii="Open Sans" w:hAnsi="Open Sans" w:cs="Open Sans"/>
          <w:sz w:val="24"/>
          <w:szCs w:val="24"/>
          <w:lang w:val="en"/>
        </w:rPr>
        <w:t xml:space="preserve"> (significant scientific link)</w:t>
      </w:r>
      <w:r w:rsidRPr="00834885">
        <w:rPr>
          <w:rFonts w:ascii="Open Sans" w:hAnsi="Open Sans" w:cs="Open Sans"/>
          <w:sz w:val="24"/>
          <w:szCs w:val="24"/>
          <w:lang w:val="en"/>
        </w:rPr>
        <w:t xml:space="preserve"> to at least one core R&amp;D activity undertaken ‘solely’ in Australia which cannot </w:t>
      </w:r>
      <w:proofErr w:type="gramStart"/>
      <w:r w:rsidRPr="00834885">
        <w:rPr>
          <w:rFonts w:ascii="Open Sans" w:hAnsi="Open Sans" w:cs="Open Sans"/>
          <w:sz w:val="24"/>
          <w:szCs w:val="24"/>
          <w:lang w:val="en"/>
        </w:rPr>
        <w:t>be completed</w:t>
      </w:r>
      <w:proofErr w:type="gramEnd"/>
      <w:r w:rsidRPr="00834885">
        <w:rPr>
          <w:rFonts w:ascii="Open Sans" w:hAnsi="Open Sans" w:cs="Open Sans"/>
          <w:sz w:val="24"/>
          <w:szCs w:val="24"/>
          <w:lang w:val="en"/>
        </w:rPr>
        <w:t xml:space="preserve"> without conducting the overseas activity. </w:t>
      </w:r>
      <w:r w:rsidRPr="00834885">
        <w:rPr>
          <w:rFonts w:ascii="Open Sans" w:hAnsi="Open Sans" w:cs="Open Sans"/>
          <w:sz w:val="24"/>
          <w:szCs w:val="24"/>
        </w:rPr>
        <w:t>An overseas activity undertaken after its intrinsically linked Australian core R&amp;D activity has finished will not be eligible because the Australian core activity was (or can be) completed without the overseas activity being conducted.</w:t>
      </w:r>
    </w:p>
    <w:p w14:paraId="1544B68B" w14:textId="77777777" w:rsidR="0086233B" w:rsidRPr="00834885" w:rsidRDefault="0086233B" w:rsidP="0086233B">
      <w:pPr>
        <w:rPr>
          <w:rFonts w:ascii="Open Sans" w:hAnsi="Open Sans" w:cs="Open Sans"/>
        </w:rPr>
      </w:pPr>
      <w:r w:rsidRPr="00834885">
        <w:rPr>
          <w:rFonts w:ascii="Open Sans" w:hAnsi="Open Sans" w:cs="Open Sans"/>
        </w:rPr>
        <w:lastRenderedPageBreak/>
        <w:t>An overseas activity does not complete an Australian core activity simply by being the next activity in a multi-stage experimental activity or ongoing series of activities, or by advancing an earlier project to the next stage.</w:t>
      </w:r>
    </w:p>
    <w:p w14:paraId="081BA9A6" w14:textId="77777777" w:rsidR="0086233B" w:rsidRPr="00834885" w:rsidRDefault="0086233B" w:rsidP="00EF40C7">
      <w:pPr>
        <w:pStyle w:val="BodyText"/>
        <w:rPr>
          <w:rFonts w:ascii="Open Sans" w:hAnsi="Open Sans" w:cs="Open Sans"/>
          <w:sz w:val="24"/>
          <w:szCs w:val="24"/>
          <w:lang w:val="en"/>
        </w:rPr>
      </w:pPr>
      <w:r w:rsidRPr="00834885">
        <w:rPr>
          <w:rFonts w:ascii="Open Sans" w:hAnsi="Open Sans" w:cs="Open Sans"/>
          <w:sz w:val="24"/>
          <w:szCs w:val="24"/>
          <w:lang w:val="en"/>
        </w:rPr>
        <w:t>It is important to note that:</w:t>
      </w:r>
    </w:p>
    <w:p w14:paraId="2847ECCB" w14:textId="77777777" w:rsidR="0086233B" w:rsidRPr="00834885" w:rsidRDefault="0086233B" w:rsidP="0086233B">
      <w:pPr>
        <w:pStyle w:val="ListParagraph"/>
        <w:numPr>
          <w:ilvl w:val="0"/>
          <w:numId w:val="24"/>
        </w:numPr>
        <w:spacing w:after="0" w:line="240" w:lineRule="auto"/>
        <w:ind w:left="426" w:hanging="426"/>
        <w:rPr>
          <w:rFonts w:ascii="Open Sans" w:hAnsi="Open Sans" w:cs="Open Sans"/>
          <w:sz w:val="24"/>
          <w:szCs w:val="24"/>
          <w:lang w:val="en"/>
        </w:rPr>
      </w:pPr>
      <w:r w:rsidRPr="00834885">
        <w:rPr>
          <w:rFonts w:ascii="Open Sans" w:hAnsi="Open Sans" w:cs="Open Sans"/>
          <w:sz w:val="24"/>
          <w:szCs w:val="24"/>
          <w:lang w:val="en"/>
        </w:rPr>
        <w:t xml:space="preserve">the relevant activity undertaken in Australia does not rely on </w:t>
      </w:r>
      <w:proofErr w:type="gramStart"/>
      <w:r w:rsidRPr="00834885">
        <w:rPr>
          <w:rFonts w:ascii="Open Sans" w:hAnsi="Open Sans" w:cs="Open Sans"/>
          <w:sz w:val="24"/>
          <w:szCs w:val="24"/>
          <w:lang w:val="en"/>
        </w:rPr>
        <w:t>being aggregated</w:t>
      </w:r>
      <w:proofErr w:type="gramEnd"/>
      <w:r w:rsidRPr="00834885">
        <w:rPr>
          <w:rFonts w:ascii="Open Sans" w:hAnsi="Open Sans" w:cs="Open Sans"/>
          <w:sz w:val="24"/>
          <w:szCs w:val="24"/>
          <w:lang w:val="en"/>
        </w:rPr>
        <w:t xml:space="preserve"> with an overseas activity to qualify as a core R&amp;D activity</w:t>
      </w:r>
    </w:p>
    <w:p w14:paraId="6A53F705" w14:textId="77777777" w:rsidR="0086233B" w:rsidRPr="00834885" w:rsidRDefault="0086233B" w:rsidP="0086233B">
      <w:pPr>
        <w:pStyle w:val="ListParagraph"/>
        <w:numPr>
          <w:ilvl w:val="0"/>
          <w:numId w:val="24"/>
        </w:numPr>
        <w:spacing w:after="0" w:line="240" w:lineRule="auto"/>
        <w:ind w:left="426" w:hanging="426"/>
        <w:rPr>
          <w:rFonts w:ascii="Open Sans" w:hAnsi="Open Sans" w:cs="Open Sans"/>
          <w:sz w:val="24"/>
          <w:szCs w:val="24"/>
          <w:lang w:val="en"/>
        </w:rPr>
      </w:pPr>
      <w:r w:rsidRPr="00834885">
        <w:rPr>
          <w:rFonts w:ascii="Open Sans" w:hAnsi="Open Sans" w:cs="Open Sans"/>
          <w:sz w:val="24"/>
          <w:szCs w:val="24"/>
          <w:lang w:val="en"/>
        </w:rPr>
        <w:t>the Australian core activity is a discrete activity and not a project</w:t>
      </w:r>
    </w:p>
    <w:p w14:paraId="32385B66" w14:textId="77777777" w:rsidR="0086233B" w:rsidRPr="00834885" w:rsidRDefault="0086233B" w:rsidP="0086233B">
      <w:pPr>
        <w:pStyle w:val="ListParagraph"/>
        <w:numPr>
          <w:ilvl w:val="0"/>
          <w:numId w:val="24"/>
        </w:numPr>
        <w:spacing w:after="0" w:line="240" w:lineRule="auto"/>
        <w:ind w:left="426" w:hanging="426"/>
        <w:rPr>
          <w:rFonts w:ascii="Open Sans" w:hAnsi="Open Sans" w:cs="Open Sans"/>
          <w:sz w:val="24"/>
          <w:szCs w:val="24"/>
          <w:lang w:val="en"/>
        </w:rPr>
      </w:pPr>
      <w:r w:rsidRPr="00834885">
        <w:rPr>
          <w:rFonts w:ascii="Open Sans" w:hAnsi="Open Sans" w:cs="Open Sans"/>
          <w:sz w:val="24"/>
          <w:szCs w:val="24"/>
          <w:lang w:val="en"/>
        </w:rPr>
        <w:t>the overseas activity completes every activity claimed as a related Australian core activity</w:t>
      </w:r>
    </w:p>
    <w:p w14:paraId="37173711" w14:textId="77777777" w:rsidR="0086233B" w:rsidRPr="00834885" w:rsidRDefault="0086233B" w:rsidP="0086233B">
      <w:pPr>
        <w:pStyle w:val="ListParagraph"/>
        <w:numPr>
          <w:ilvl w:val="0"/>
          <w:numId w:val="24"/>
        </w:numPr>
        <w:spacing w:after="120" w:line="240" w:lineRule="auto"/>
        <w:ind w:left="425" w:hanging="425"/>
        <w:rPr>
          <w:rFonts w:ascii="Open Sans" w:hAnsi="Open Sans" w:cs="Open Sans"/>
          <w:sz w:val="24"/>
          <w:szCs w:val="24"/>
          <w:lang w:val="en"/>
        </w:rPr>
      </w:pPr>
      <w:r w:rsidRPr="00834885">
        <w:rPr>
          <w:rFonts w:ascii="Open Sans" w:hAnsi="Open Sans" w:cs="Open Sans"/>
          <w:sz w:val="24"/>
          <w:szCs w:val="24"/>
          <w:lang w:val="en"/>
        </w:rPr>
        <w:t xml:space="preserve">the overseas activity </w:t>
      </w:r>
      <w:proofErr w:type="gramStart"/>
      <w:r w:rsidRPr="00834885">
        <w:rPr>
          <w:rFonts w:ascii="Open Sans" w:hAnsi="Open Sans" w:cs="Open Sans"/>
          <w:sz w:val="24"/>
          <w:szCs w:val="24"/>
          <w:lang w:val="en"/>
        </w:rPr>
        <w:t>is undertaken</w:t>
      </w:r>
      <w:proofErr w:type="gramEnd"/>
      <w:r w:rsidRPr="00834885">
        <w:rPr>
          <w:rFonts w:ascii="Open Sans" w:hAnsi="Open Sans" w:cs="Open Sans"/>
          <w:sz w:val="24"/>
          <w:szCs w:val="24"/>
          <w:lang w:val="en"/>
        </w:rPr>
        <w:t xml:space="preserve"> before the related Australian activity is completed</w:t>
      </w:r>
      <w:r w:rsidRPr="00834885">
        <w:rPr>
          <w:rFonts w:ascii="Open Sans" w:hAnsi="Open Sans" w:cs="Open Sans"/>
          <w:sz w:val="24"/>
          <w:szCs w:val="24"/>
        </w:rPr>
        <w:t>.</w:t>
      </w:r>
    </w:p>
    <w:p w14:paraId="10A846F1" w14:textId="77777777" w:rsidR="0086233B" w:rsidRPr="00834885" w:rsidRDefault="00EC166F" w:rsidP="00626BD5">
      <w:pPr>
        <w:pStyle w:val="H2RDTI"/>
        <w:spacing w:before="240" w:after="120"/>
      </w:pPr>
      <w:r w:rsidRPr="00834885">
        <w:t xml:space="preserve">Eligibility </w:t>
      </w:r>
      <w:r w:rsidR="00722BD4" w:rsidRPr="00834885">
        <w:t>conditions for</w:t>
      </w:r>
      <w:r w:rsidRPr="00834885">
        <w:t xml:space="preserve"> o</w:t>
      </w:r>
      <w:r w:rsidR="0086233B" w:rsidRPr="00834885">
        <w:t>verseas activities governed by expenditure</w:t>
      </w:r>
    </w:p>
    <w:p w14:paraId="22B65522" w14:textId="77777777" w:rsidR="0086233B" w:rsidRPr="00834885" w:rsidRDefault="00722BD4" w:rsidP="0086233B">
      <w:pPr>
        <w:rPr>
          <w:rFonts w:ascii="Open Sans" w:hAnsi="Open Sans" w:cs="Open Sans"/>
        </w:rPr>
      </w:pPr>
      <w:r w:rsidRPr="00834885">
        <w:rPr>
          <w:rFonts w:ascii="Open Sans" w:hAnsi="Open Sans" w:cs="Open Sans"/>
        </w:rPr>
        <w:t>Eligibility conditions for o</w:t>
      </w:r>
      <w:r w:rsidR="0086233B" w:rsidRPr="00834885">
        <w:rPr>
          <w:rFonts w:ascii="Open Sans" w:hAnsi="Open Sans" w:cs="Open Sans"/>
        </w:rPr>
        <w:t xml:space="preserve">verseas activities governed by expenditure are specified in </w:t>
      </w:r>
      <w:hyperlink r:id="rId47" w:history="1">
        <w:r w:rsidR="0086233B" w:rsidRPr="00834885">
          <w:rPr>
            <w:rStyle w:val="Hyperlink"/>
            <w:rFonts w:ascii="Open Sans" w:hAnsi="Open Sans" w:cs="Open Sans"/>
          </w:rPr>
          <w:t xml:space="preserve">section </w:t>
        </w:r>
        <w:r w:rsidR="004B0732" w:rsidRPr="00834885">
          <w:rPr>
            <w:rStyle w:val="Hyperlink"/>
            <w:rFonts w:ascii="Open Sans" w:hAnsi="Open Sans" w:cs="Open Sans"/>
          </w:rPr>
          <w:t>28D (</w:t>
        </w:r>
        <w:r w:rsidR="0086233B" w:rsidRPr="00834885">
          <w:rPr>
            <w:rStyle w:val="Hyperlink"/>
            <w:rFonts w:ascii="Open Sans" w:hAnsi="Open Sans" w:cs="Open Sans"/>
          </w:rPr>
          <w:t>5)</w:t>
        </w:r>
      </w:hyperlink>
      <w:r w:rsidR="0086233B" w:rsidRPr="00834885">
        <w:rPr>
          <w:rFonts w:ascii="Open Sans" w:hAnsi="Open Sans" w:cs="Open Sans"/>
        </w:rPr>
        <w:t xml:space="preserve"> of the IR&amp;D Act.</w:t>
      </w:r>
    </w:p>
    <w:p w14:paraId="47ECBB10" w14:textId="77777777" w:rsidR="0086233B" w:rsidRPr="00834885" w:rsidRDefault="0086233B" w:rsidP="0086233B">
      <w:pPr>
        <w:rPr>
          <w:rFonts w:ascii="Open Sans" w:hAnsi="Open Sans" w:cs="Open Sans"/>
          <w:lang w:val="en"/>
        </w:rPr>
      </w:pPr>
      <w:r w:rsidRPr="00834885">
        <w:rPr>
          <w:rFonts w:ascii="Open Sans" w:hAnsi="Open Sans" w:cs="Open Sans"/>
        </w:rPr>
        <w:t>The total actual and reasonably anticipated expenditure for all overseas activities (by any entity in any income year) must be less than the total actual and reasonably anticipated expenditure for the related Australian R&amp;D activities.</w:t>
      </w:r>
      <w:r w:rsidRPr="00834885">
        <w:rPr>
          <w:rFonts w:ascii="Open Sans" w:hAnsi="Open Sans" w:cs="Open Sans"/>
          <w:lang w:val="en"/>
        </w:rPr>
        <w:t xml:space="preserve"> </w:t>
      </w:r>
    </w:p>
    <w:p w14:paraId="5FD13A1D" w14:textId="7721E0BF" w:rsidR="0086233B" w:rsidRPr="00834885" w:rsidRDefault="0086233B" w:rsidP="0086233B">
      <w:pPr>
        <w:rPr>
          <w:rFonts w:ascii="Open Sans" w:hAnsi="Open Sans" w:cs="Open Sans"/>
        </w:rPr>
      </w:pPr>
      <w:r w:rsidRPr="00834885">
        <w:rPr>
          <w:rFonts w:ascii="Open Sans" w:hAnsi="Open Sans" w:cs="Open Sans"/>
        </w:rPr>
        <w:t>If expenditure on the overseas activities is anticipated to be more than the related Australian activities, then none of the overseas activities will be eligible. This cannot be remedied by claiming only a proportion of the overseas expenditure or by including Australian expenditure for the project not incurred on eligible R&amp;D activities.</w:t>
      </w:r>
    </w:p>
    <w:p w14:paraId="78AF5A8D" w14:textId="38C501E0" w:rsidR="0086233B" w:rsidRPr="00834885" w:rsidRDefault="0086233B" w:rsidP="00EF40C7">
      <w:pPr>
        <w:rPr>
          <w:rFonts w:ascii="Open Sans" w:hAnsi="Open Sans" w:cs="Open Sans"/>
          <w:lang w:val="en"/>
        </w:rPr>
      </w:pPr>
      <w:r w:rsidRPr="00834885">
        <w:rPr>
          <w:rFonts w:ascii="Open Sans" w:hAnsi="Open Sans" w:cs="Open Sans"/>
          <w:lang w:val="en"/>
        </w:rPr>
        <w:t>The amounts used in comparing the overseas and Australian expenditure</w:t>
      </w:r>
      <w:r w:rsidR="002E79C1">
        <w:rPr>
          <w:rFonts w:ascii="Open Sans" w:hAnsi="Open Sans" w:cs="Open Sans"/>
          <w:lang w:val="en"/>
        </w:rPr>
        <w:t>s</w:t>
      </w:r>
      <w:r w:rsidRPr="00834885">
        <w:rPr>
          <w:rFonts w:ascii="Open Sans" w:hAnsi="Open Sans" w:cs="Open Sans"/>
          <w:lang w:val="en"/>
        </w:rPr>
        <w:t xml:space="preserve"> are:</w:t>
      </w:r>
    </w:p>
    <w:p w14:paraId="7A31C243" w14:textId="77777777" w:rsidR="0086233B" w:rsidRPr="00834885" w:rsidRDefault="0086233B" w:rsidP="0086233B">
      <w:pPr>
        <w:pStyle w:val="ListParagraph"/>
        <w:numPr>
          <w:ilvl w:val="0"/>
          <w:numId w:val="25"/>
        </w:numPr>
        <w:spacing w:after="0" w:line="240" w:lineRule="auto"/>
        <w:ind w:left="426" w:hanging="426"/>
        <w:rPr>
          <w:rFonts w:ascii="Open Sans" w:hAnsi="Open Sans" w:cs="Open Sans"/>
          <w:sz w:val="24"/>
          <w:szCs w:val="24"/>
          <w:lang w:val="en"/>
        </w:rPr>
      </w:pPr>
      <w:r w:rsidRPr="00834885">
        <w:rPr>
          <w:rFonts w:ascii="Open Sans" w:hAnsi="Open Sans" w:cs="Open Sans"/>
          <w:sz w:val="24"/>
          <w:szCs w:val="24"/>
          <w:lang w:val="en"/>
        </w:rPr>
        <w:t xml:space="preserve">overseas expenditure—expenditure on all activities undertaken solely overseas, plus all the expenditure, both Australian and overseas, for activities that </w:t>
      </w:r>
      <w:proofErr w:type="gramStart"/>
      <w:r w:rsidRPr="00834885">
        <w:rPr>
          <w:rFonts w:ascii="Open Sans" w:hAnsi="Open Sans" w:cs="Open Sans"/>
          <w:sz w:val="24"/>
          <w:szCs w:val="24"/>
          <w:lang w:val="en"/>
        </w:rPr>
        <w:t>are not undertaken</w:t>
      </w:r>
      <w:proofErr w:type="gramEnd"/>
      <w:r w:rsidRPr="00834885">
        <w:rPr>
          <w:rFonts w:ascii="Open Sans" w:hAnsi="Open Sans" w:cs="Open Sans"/>
          <w:sz w:val="24"/>
          <w:szCs w:val="24"/>
          <w:lang w:val="en"/>
        </w:rPr>
        <w:t xml:space="preserve"> ‘solely in Australia’</w:t>
      </w:r>
    </w:p>
    <w:p w14:paraId="61F68C09" w14:textId="77777777" w:rsidR="0086233B" w:rsidRPr="00834885" w:rsidRDefault="0086233B" w:rsidP="0086233B">
      <w:pPr>
        <w:pStyle w:val="ListParagraph"/>
        <w:numPr>
          <w:ilvl w:val="0"/>
          <w:numId w:val="25"/>
        </w:numPr>
        <w:spacing w:after="120" w:line="240" w:lineRule="auto"/>
        <w:ind w:left="425" w:hanging="425"/>
        <w:rPr>
          <w:rFonts w:ascii="Open Sans" w:hAnsi="Open Sans" w:cs="Open Sans"/>
          <w:sz w:val="24"/>
          <w:szCs w:val="24"/>
          <w:lang w:val="en"/>
        </w:rPr>
      </w:pPr>
      <w:r w:rsidRPr="00834885">
        <w:rPr>
          <w:rFonts w:ascii="Open Sans" w:hAnsi="Open Sans" w:cs="Open Sans"/>
          <w:sz w:val="24"/>
          <w:szCs w:val="24"/>
          <w:lang w:val="en"/>
        </w:rPr>
        <w:t>Australian expenditure—only expenditure on relevant activities undertaken ‘solely in Australia</w:t>
      </w:r>
      <w:proofErr w:type="gramStart"/>
      <w:r w:rsidRPr="00834885">
        <w:rPr>
          <w:rFonts w:ascii="Open Sans" w:hAnsi="Open Sans" w:cs="Open Sans"/>
          <w:sz w:val="24"/>
          <w:szCs w:val="24"/>
          <w:lang w:val="en"/>
        </w:rPr>
        <w:t>’</w:t>
      </w:r>
      <w:r w:rsidRPr="00834885">
        <w:rPr>
          <w:rFonts w:ascii="Open Sans" w:hAnsi="Open Sans" w:cs="Open Sans"/>
          <w:sz w:val="24"/>
          <w:szCs w:val="24"/>
        </w:rPr>
        <w:t>.</w:t>
      </w:r>
      <w:proofErr w:type="gramEnd"/>
    </w:p>
    <w:p w14:paraId="4A670D4F" w14:textId="77777777" w:rsidR="0086233B" w:rsidRPr="00834885" w:rsidRDefault="0086233B" w:rsidP="0086233B">
      <w:pPr>
        <w:rPr>
          <w:rFonts w:ascii="Open Sans" w:hAnsi="Open Sans" w:cs="Open Sans"/>
          <w:lang w:val="en"/>
        </w:rPr>
      </w:pPr>
      <w:r w:rsidRPr="00834885">
        <w:rPr>
          <w:rFonts w:ascii="Open Sans" w:hAnsi="Open Sans" w:cs="Open Sans"/>
          <w:lang w:val="en"/>
        </w:rPr>
        <w:t xml:space="preserve">All overseas activities and their related Australian core and supporting R&amp;D activities, whether undertaken currently or in the past, and all </w:t>
      </w:r>
      <w:proofErr w:type="gramStart"/>
      <w:r w:rsidRPr="00834885">
        <w:rPr>
          <w:rFonts w:ascii="Open Sans" w:hAnsi="Open Sans" w:cs="Open Sans"/>
          <w:lang w:val="en"/>
        </w:rPr>
        <w:t>reasonably anticipated</w:t>
      </w:r>
      <w:proofErr w:type="gramEnd"/>
      <w:r w:rsidRPr="00834885">
        <w:rPr>
          <w:rFonts w:ascii="Open Sans" w:hAnsi="Open Sans" w:cs="Open Sans"/>
          <w:lang w:val="en"/>
        </w:rPr>
        <w:t xml:space="preserve"> future R&amp;D activities for the project must be included in expenditure comparison calculations. This applies regardless of whether the activities are </w:t>
      </w:r>
      <w:proofErr w:type="gramStart"/>
      <w:r w:rsidRPr="00834885">
        <w:rPr>
          <w:rFonts w:ascii="Open Sans" w:hAnsi="Open Sans" w:cs="Open Sans"/>
          <w:lang w:val="en"/>
        </w:rPr>
        <w:t>being undertaken</w:t>
      </w:r>
      <w:proofErr w:type="gramEnd"/>
      <w:r w:rsidRPr="00834885">
        <w:rPr>
          <w:rFonts w:ascii="Open Sans" w:hAnsi="Open Sans" w:cs="Open Sans"/>
          <w:lang w:val="en"/>
        </w:rPr>
        <w:t>, were being undertaken or are planned to be undertaken by another entity.</w:t>
      </w:r>
    </w:p>
    <w:p w14:paraId="6E7679F2" w14:textId="77777777" w:rsidR="0086233B" w:rsidRPr="00834885" w:rsidRDefault="0086233B" w:rsidP="00626BD5">
      <w:pPr>
        <w:pStyle w:val="H2RDTI"/>
        <w:spacing w:before="240" w:after="120"/>
      </w:pPr>
      <w:r w:rsidRPr="00C52C66">
        <w:t>Changes to activities</w:t>
      </w:r>
    </w:p>
    <w:p w14:paraId="5231287B" w14:textId="511741E2" w:rsidR="0086233B" w:rsidRPr="00834885" w:rsidRDefault="0086233B" w:rsidP="0086233B">
      <w:pPr>
        <w:pStyle w:val="BodyText"/>
        <w:rPr>
          <w:rFonts w:ascii="Open Sans" w:hAnsi="Open Sans" w:cs="Open Sans"/>
          <w:sz w:val="24"/>
          <w:szCs w:val="24"/>
          <w:lang w:val="en"/>
        </w:rPr>
      </w:pPr>
      <w:r w:rsidRPr="00834885">
        <w:rPr>
          <w:rFonts w:ascii="Open Sans" w:hAnsi="Open Sans" w:cs="Open Sans"/>
          <w:sz w:val="24"/>
          <w:szCs w:val="24"/>
          <w:lang w:val="en"/>
        </w:rPr>
        <w:t xml:space="preserve">Findings only relate to activities as specifically described in the application. If the activity conducted is different from that described in the findings certificate, the finding will not apply to the activity conducted, regardless of whether it </w:t>
      </w:r>
      <w:r w:rsidR="00BA404A">
        <w:rPr>
          <w:rFonts w:ascii="Open Sans" w:hAnsi="Open Sans" w:cs="Open Sans"/>
          <w:sz w:val="24"/>
          <w:szCs w:val="24"/>
          <w:lang w:val="en"/>
        </w:rPr>
        <w:t>is</w:t>
      </w:r>
      <w:r w:rsidRPr="00834885">
        <w:rPr>
          <w:rFonts w:ascii="Open Sans" w:hAnsi="Open Sans" w:cs="Open Sans"/>
          <w:sz w:val="24"/>
          <w:szCs w:val="24"/>
          <w:lang w:val="en"/>
        </w:rPr>
        <w:t xml:space="preserve"> an R&amp;D activity.</w:t>
      </w:r>
    </w:p>
    <w:p w14:paraId="42EAE25B" w14:textId="77777777" w:rsidR="0086233B" w:rsidRPr="00834885" w:rsidRDefault="0086233B" w:rsidP="0086233B">
      <w:pPr>
        <w:pStyle w:val="BodyText"/>
        <w:spacing w:after="0"/>
        <w:rPr>
          <w:rFonts w:ascii="Open Sans" w:hAnsi="Open Sans" w:cs="Open Sans"/>
          <w:sz w:val="24"/>
          <w:szCs w:val="24"/>
          <w:lang w:val="en"/>
        </w:rPr>
      </w:pPr>
      <w:r w:rsidRPr="00834885">
        <w:rPr>
          <w:rFonts w:ascii="Open Sans" w:hAnsi="Open Sans" w:cs="Open Sans"/>
          <w:sz w:val="24"/>
          <w:szCs w:val="24"/>
          <w:lang w:val="en"/>
        </w:rPr>
        <w:lastRenderedPageBreak/>
        <w:t xml:space="preserve">Changing an activity to a different activity requires an additional advance/overseas finding application, which must </w:t>
      </w:r>
      <w:proofErr w:type="gramStart"/>
      <w:r w:rsidRPr="00834885">
        <w:rPr>
          <w:rFonts w:ascii="Open Sans" w:hAnsi="Open Sans" w:cs="Open Sans"/>
          <w:sz w:val="24"/>
          <w:szCs w:val="24"/>
          <w:lang w:val="en"/>
        </w:rPr>
        <w:t>be submitted</w:t>
      </w:r>
      <w:proofErr w:type="gramEnd"/>
      <w:r w:rsidRPr="00834885">
        <w:rPr>
          <w:rFonts w:ascii="Open Sans" w:hAnsi="Open Sans" w:cs="Open Sans"/>
          <w:sz w:val="24"/>
          <w:szCs w:val="24"/>
          <w:lang w:val="en"/>
        </w:rPr>
        <w:t xml:space="preserve"> before the end of the income year in which the activity is undertaken.</w:t>
      </w:r>
    </w:p>
    <w:p w14:paraId="47FA9792" w14:textId="77777777" w:rsidR="0086233B" w:rsidRPr="00834885" w:rsidRDefault="0086233B" w:rsidP="0086233B">
      <w:pPr>
        <w:pStyle w:val="BodyText"/>
        <w:rPr>
          <w:rFonts w:ascii="Open Sans" w:hAnsi="Open Sans" w:cs="Open Sans"/>
          <w:sz w:val="24"/>
          <w:szCs w:val="24"/>
          <w:lang w:val="en"/>
        </w:rPr>
      </w:pPr>
      <w:r w:rsidRPr="00834885">
        <w:rPr>
          <w:rFonts w:ascii="Open Sans" w:hAnsi="Open Sans" w:cs="Open Sans"/>
          <w:sz w:val="24"/>
          <w:szCs w:val="24"/>
          <w:lang w:val="en"/>
        </w:rPr>
        <w:t xml:space="preserve">Note: It is not possible to change either an Australian or overseas activity to a different activity after the end of the income year in which the application </w:t>
      </w:r>
      <w:proofErr w:type="gramStart"/>
      <w:r w:rsidRPr="00834885">
        <w:rPr>
          <w:rFonts w:ascii="Open Sans" w:hAnsi="Open Sans" w:cs="Open Sans"/>
          <w:sz w:val="24"/>
          <w:szCs w:val="24"/>
          <w:lang w:val="en"/>
        </w:rPr>
        <w:t>was made</w:t>
      </w:r>
      <w:proofErr w:type="gramEnd"/>
      <w:r w:rsidRPr="00834885">
        <w:rPr>
          <w:rFonts w:ascii="Open Sans" w:hAnsi="Open Sans" w:cs="Open Sans"/>
          <w:sz w:val="24"/>
          <w:szCs w:val="24"/>
          <w:lang w:val="en"/>
        </w:rPr>
        <w:t>.</w:t>
      </w:r>
    </w:p>
    <w:p w14:paraId="7395A60F" w14:textId="63D844DE" w:rsidR="003E1C84" w:rsidRPr="00834885" w:rsidRDefault="003E1C84" w:rsidP="00626BD5">
      <w:pPr>
        <w:pStyle w:val="H1RDTI"/>
        <w:spacing w:after="240"/>
        <w:rPr>
          <w:iCs/>
        </w:rPr>
      </w:pPr>
      <w:r w:rsidRPr="00834885">
        <w:t xml:space="preserve">Experimental Activities </w:t>
      </w:r>
      <w:r w:rsidR="0046631E">
        <w:rPr>
          <w:iCs/>
        </w:rPr>
        <w:t>section</w:t>
      </w:r>
    </w:p>
    <w:p w14:paraId="4F108E7A" w14:textId="34311820" w:rsidR="003E1C84" w:rsidRPr="00834885" w:rsidRDefault="003E1C84" w:rsidP="003E1C84">
      <w:pPr>
        <w:pStyle w:val="BodyText"/>
        <w:rPr>
          <w:rFonts w:ascii="Open Sans" w:hAnsi="Open Sans" w:cs="Open Sans"/>
          <w:sz w:val="24"/>
          <w:szCs w:val="24"/>
          <w:lang w:val="en"/>
        </w:rPr>
      </w:pPr>
      <w:r w:rsidRPr="00834885">
        <w:rPr>
          <w:rFonts w:ascii="Open Sans" w:hAnsi="Open Sans" w:cs="Open Sans"/>
          <w:sz w:val="24"/>
          <w:szCs w:val="24"/>
          <w:lang w:val="en"/>
        </w:rPr>
        <w:t>This sub-</w:t>
      </w:r>
      <w:r w:rsidR="00F65019">
        <w:rPr>
          <w:rFonts w:ascii="Open Sans" w:hAnsi="Open Sans" w:cs="Open Sans"/>
          <w:sz w:val="24"/>
          <w:szCs w:val="24"/>
          <w:lang w:val="en"/>
        </w:rPr>
        <w:t xml:space="preserve">section </w:t>
      </w:r>
      <w:r w:rsidRPr="00834885">
        <w:rPr>
          <w:rFonts w:ascii="Open Sans" w:hAnsi="Open Sans" w:cs="Open Sans"/>
          <w:sz w:val="24"/>
          <w:szCs w:val="24"/>
          <w:lang w:val="en"/>
        </w:rPr>
        <w:t xml:space="preserve">allows </w:t>
      </w:r>
      <w:r w:rsidR="005B5A6E">
        <w:rPr>
          <w:rFonts w:ascii="Open Sans" w:hAnsi="Open Sans" w:cs="Open Sans"/>
          <w:sz w:val="24"/>
          <w:szCs w:val="24"/>
          <w:lang w:val="en"/>
        </w:rPr>
        <w:t>you</w:t>
      </w:r>
      <w:r w:rsidR="005B5A6E" w:rsidRPr="00834885">
        <w:rPr>
          <w:rFonts w:ascii="Open Sans" w:hAnsi="Open Sans" w:cs="Open Sans"/>
          <w:sz w:val="24"/>
          <w:szCs w:val="24"/>
          <w:lang w:val="en"/>
        </w:rPr>
        <w:t xml:space="preserve"> </w:t>
      </w:r>
      <w:r w:rsidRPr="00834885">
        <w:rPr>
          <w:rFonts w:ascii="Open Sans" w:hAnsi="Open Sans" w:cs="Open Sans"/>
          <w:sz w:val="24"/>
          <w:szCs w:val="24"/>
          <w:lang w:val="en"/>
        </w:rPr>
        <w:t>to present the experimental activities that</w:t>
      </w:r>
      <w:r w:rsidR="005B5A6E">
        <w:rPr>
          <w:rFonts w:ascii="Open Sans" w:hAnsi="Open Sans" w:cs="Open Sans"/>
          <w:sz w:val="24"/>
          <w:szCs w:val="24"/>
          <w:lang w:val="en"/>
        </w:rPr>
        <w:t xml:space="preserve"> you</w:t>
      </w:r>
      <w:r w:rsidRPr="00834885">
        <w:rPr>
          <w:rFonts w:ascii="Open Sans" w:hAnsi="Open Sans" w:cs="Open Sans"/>
          <w:sz w:val="24"/>
          <w:szCs w:val="24"/>
          <w:lang w:val="en"/>
        </w:rPr>
        <w:t xml:space="preserve"> have self-assessed as meeting the requirements to be core R&amp;D activities.</w:t>
      </w:r>
    </w:p>
    <w:p w14:paraId="26D64F13" w14:textId="1969375E" w:rsidR="009458B8" w:rsidRDefault="005B5A6E" w:rsidP="003E1C84">
      <w:pPr>
        <w:pStyle w:val="BodyText"/>
        <w:rPr>
          <w:rFonts w:ascii="Open Sans" w:hAnsi="Open Sans" w:cs="Open Sans"/>
          <w:sz w:val="24"/>
          <w:szCs w:val="24"/>
          <w:lang w:val="en"/>
        </w:rPr>
      </w:pPr>
      <w:r>
        <w:rPr>
          <w:rFonts w:ascii="Open Sans" w:hAnsi="Open Sans" w:cs="Open Sans"/>
          <w:sz w:val="24"/>
          <w:szCs w:val="24"/>
          <w:lang w:val="en"/>
        </w:rPr>
        <w:t>You</w:t>
      </w:r>
      <w:r w:rsidRPr="00834885">
        <w:rPr>
          <w:rFonts w:ascii="Open Sans" w:hAnsi="Open Sans" w:cs="Open Sans"/>
          <w:sz w:val="24"/>
          <w:szCs w:val="24"/>
          <w:lang w:val="en"/>
        </w:rPr>
        <w:t xml:space="preserve"> </w:t>
      </w:r>
      <w:r w:rsidR="003E1C84" w:rsidRPr="00834885">
        <w:rPr>
          <w:rFonts w:ascii="Open Sans" w:hAnsi="Open Sans" w:cs="Open Sans"/>
          <w:sz w:val="24"/>
          <w:szCs w:val="24"/>
          <w:lang w:val="en"/>
        </w:rPr>
        <w:t>should</w:t>
      </w:r>
      <w:r w:rsidR="009458B8">
        <w:rPr>
          <w:rFonts w:ascii="Open Sans" w:hAnsi="Open Sans" w:cs="Open Sans"/>
          <w:sz w:val="24"/>
          <w:szCs w:val="24"/>
          <w:lang w:val="en"/>
        </w:rPr>
        <w:t>:</w:t>
      </w:r>
    </w:p>
    <w:p w14:paraId="23EC9E73" w14:textId="666688F7" w:rsidR="009458B8" w:rsidRDefault="003E1C84" w:rsidP="00EF40C7">
      <w:pPr>
        <w:pStyle w:val="BodyText"/>
        <w:numPr>
          <w:ilvl w:val="0"/>
          <w:numId w:val="34"/>
        </w:numPr>
        <w:ind w:left="284" w:hanging="284"/>
        <w:rPr>
          <w:rFonts w:ascii="Open Sans" w:hAnsi="Open Sans" w:cs="Open Sans"/>
          <w:sz w:val="24"/>
          <w:szCs w:val="24"/>
          <w:lang w:val="en"/>
        </w:rPr>
      </w:pPr>
      <w:r w:rsidRPr="00834885">
        <w:rPr>
          <w:rFonts w:ascii="Open Sans" w:hAnsi="Open Sans" w:cs="Open Sans"/>
          <w:sz w:val="24"/>
          <w:szCs w:val="24"/>
          <w:lang w:val="en"/>
        </w:rPr>
        <w:t xml:space="preserve">ensure that what has </w:t>
      </w:r>
      <w:proofErr w:type="gramStart"/>
      <w:r w:rsidRPr="00834885">
        <w:rPr>
          <w:rFonts w:ascii="Open Sans" w:hAnsi="Open Sans" w:cs="Open Sans"/>
          <w:sz w:val="24"/>
          <w:szCs w:val="24"/>
          <w:lang w:val="en"/>
        </w:rPr>
        <w:t>been done</w:t>
      </w:r>
      <w:proofErr w:type="gramEnd"/>
      <w:r w:rsidRPr="00834885">
        <w:rPr>
          <w:rFonts w:ascii="Open Sans" w:hAnsi="Open Sans" w:cs="Open Sans"/>
          <w:sz w:val="24"/>
          <w:szCs w:val="24"/>
          <w:lang w:val="en"/>
        </w:rPr>
        <w:t xml:space="preserve"> or is planned to be done within an experimental activity is accurately and clearly described</w:t>
      </w:r>
    </w:p>
    <w:p w14:paraId="2701AB74" w14:textId="7A8C1C17" w:rsidR="009458B8" w:rsidRDefault="003E1C84" w:rsidP="00EF40C7">
      <w:pPr>
        <w:pStyle w:val="BodyText"/>
        <w:numPr>
          <w:ilvl w:val="0"/>
          <w:numId w:val="34"/>
        </w:numPr>
        <w:ind w:left="284" w:hanging="284"/>
        <w:rPr>
          <w:rFonts w:ascii="Open Sans" w:hAnsi="Open Sans" w:cs="Open Sans"/>
          <w:sz w:val="24"/>
          <w:szCs w:val="24"/>
          <w:lang w:val="en"/>
        </w:rPr>
      </w:pPr>
      <w:r w:rsidRPr="00834885">
        <w:rPr>
          <w:rFonts w:ascii="Open Sans" w:hAnsi="Open Sans" w:cs="Open Sans"/>
          <w:sz w:val="24"/>
          <w:szCs w:val="24"/>
          <w:lang w:val="en"/>
        </w:rPr>
        <w:t xml:space="preserve">describe experimental activities exactly as they </w:t>
      </w:r>
      <w:proofErr w:type="gramStart"/>
      <w:r w:rsidRPr="00834885">
        <w:rPr>
          <w:rFonts w:ascii="Open Sans" w:hAnsi="Open Sans" w:cs="Open Sans"/>
          <w:sz w:val="24"/>
          <w:szCs w:val="24"/>
          <w:lang w:val="en"/>
        </w:rPr>
        <w:t>are intended</w:t>
      </w:r>
      <w:proofErr w:type="gramEnd"/>
      <w:r w:rsidRPr="00834885">
        <w:rPr>
          <w:rFonts w:ascii="Open Sans" w:hAnsi="Open Sans" w:cs="Open Sans"/>
          <w:sz w:val="24"/>
          <w:szCs w:val="24"/>
          <w:lang w:val="en"/>
        </w:rPr>
        <w:t xml:space="preserve"> to be undertaken. </w:t>
      </w:r>
    </w:p>
    <w:p w14:paraId="4936B011" w14:textId="05EB2EB2" w:rsidR="003E1C84" w:rsidRPr="00834885" w:rsidRDefault="003E1C84" w:rsidP="009458B8">
      <w:pPr>
        <w:pStyle w:val="BodyText"/>
        <w:rPr>
          <w:rFonts w:ascii="Open Sans" w:hAnsi="Open Sans" w:cs="Open Sans"/>
          <w:sz w:val="24"/>
          <w:szCs w:val="24"/>
          <w:lang w:val="en"/>
        </w:rPr>
      </w:pPr>
      <w:r w:rsidRPr="00834885">
        <w:rPr>
          <w:rFonts w:ascii="Open Sans" w:hAnsi="Open Sans" w:cs="Open Sans"/>
          <w:sz w:val="24"/>
          <w:szCs w:val="24"/>
          <w:lang w:val="en"/>
        </w:rPr>
        <w:t xml:space="preserve">A positive finding would then provide </w:t>
      </w:r>
      <w:r w:rsidR="003211B7">
        <w:rPr>
          <w:rFonts w:ascii="Open Sans" w:hAnsi="Open Sans" w:cs="Open Sans"/>
          <w:sz w:val="24"/>
          <w:szCs w:val="24"/>
          <w:lang w:val="en"/>
        </w:rPr>
        <w:t>you</w:t>
      </w:r>
      <w:r w:rsidRPr="00834885">
        <w:rPr>
          <w:rFonts w:ascii="Open Sans" w:hAnsi="Open Sans" w:cs="Open Sans"/>
          <w:sz w:val="24"/>
          <w:szCs w:val="24"/>
          <w:lang w:val="en"/>
        </w:rPr>
        <w:t xml:space="preserve"> with the certainty </w:t>
      </w:r>
      <w:r w:rsidR="003211B7">
        <w:rPr>
          <w:rFonts w:ascii="Open Sans" w:hAnsi="Open Sans" w:cs="Open Sans"/>
          <w:sz w:val="24"/>
          <w:szCs w:val="24"/>
          <w:lang w:val="en"/>
        </w:rPr>
        <w:t>you</w:t>
      </w:r>
      <w:r w:rsidR="003211B7" w:rsidRPr="00834885">
        <w:rPr>
          <w:rFonts w:ascii="Open Sans" w:hAnsi="Open Sans" w:cs="Open Sans"/>
          <w:sz w:val="24"/>
          <w:szCs w:val="24"/>
          <w:lang w:val="en"/>
        </w:rPr>
        <w:t xml:space="preserve"> </w:t>
      </w:r>
      <w:r w:rsidRPr="00834885">
        <w:rPr>
          <w:rFonts w:ascii="Open Sans" w:hAnsi="Open Sans" w:cs="Open Sans"/>
          <w:sz w:val="24"/>
          <w:szCs w:val="24"/>
          <w:lang w:val="en"/>
        </w:rPr>
        <w:t>are seeking.</w:t>
      </w:r>
    </w:p>
    <w:p w14:paraId="520D5C88" w14:textId="77777777" w:rsidR="003E1C84" w:rsidRPr="00834885" w:rsidRDefault="003E1C84" w:rsidP="00626BD5">
      <w:pPr>
        <w:pStyle w:val="H2RDTI"/>
        <w:spacing w:before="240" w:after="120"/>
      </w:pPr>
      <w:r w:rsidRPr="00834885">
        <w:t>Which experimental activities need to be included in the application?</w:t>
      </w:r>
    </w:p>
    <w:p w14:paraId="65A3BDDF" w14:textId="5EA8B3D4" w:rsidR="003E1C84" w:rsidRPr="00834885" w:rsidRDefault="00C52C66" w:rsidP="003E1C84">
      <w:pPr>
        <w:pStyle w:val="BodyText"/>
        <w:rPr>
          <w:rFonts w:ascii="Open Sans" w:hAnsi="Open Sans" w:cs="Open Sans"/>
          <w:sz w:val="24"/>
          <w:szCs w:val="24"/>
          <w:lang w:val="en"/>
        </w:rPr>
      </w:pPr>
      <w:r>
        <w:rPr>
          <w:rFonts w:ascii="Open Sans" w:hAnsi="Open Sans" w:cs="Open Sans"/>
          <w:sz w:val="24"/>
          <w:szCs w:val="24"/>
          <w:lang w:val="en"/>
        </w:rPr>
        <w:t>You should i</w:t>
      </w:r>
      <w:r w:rsidR="009458B8">
        <w:rPr>
          <w:rFonts w:ascii="Open Sans" w:hAnsi="Open Sans" w:cs="Open Sans"/>
          <w:sz w:val="24"/>
          <w:szCs w:val="24"/>
          <w:lang w:val="en"/>
        </w:rPr>
        <w:t xml:space="preserve">nclude </w:t>
      </w:r>
      <w:r w:rsidR="003E1C84" w:rsidRPr="00834885">
        <w:rPr>
          <w:rFonts w:ascii="Open Sans" w:hAnsi="Open Sans" w:cs="Open Sans"/>
          <w:sz w:val="24"/>
          <w:szCs w:val="24"/>
          <w:lang w:val="en"/>
        </w:rPr>
        <w:t xml:space="preserve">Australian and/or overseas experimental activities that require a finding, or that need to </w:t>
      </w:r>
      <w:proofErr w:type="gramStart"/>
      <w:r w:rsidR="003E1C84" w:rsidRPr="00834885">
        <w:rPr>
          <w:rFonts w:ascii="Open Sans" w:hAnsi="Open Sans" w:cs="Open Sans"/>
          <w:sz w:val="24"/>
          <w:szCs w:val="24"/>
          <w:lang w:val="en"/>
        </w:rPr>
        <w:t>be assessed</w:t>
      </w:r>
      <w:proofErr w:type="gramEnd"/>
      <w:r w:rsidR="003E1C84" w:rsidRPr="00834885">
        <w:rPr>
          <w:rFonts w:ascii="Open Sans" w:hAnsi="Open Sans" w:cs="Open Sans"/>
          <w:sz w:val="24"/>
          <w:szCs w:val="24"/>
          <w:lang w:val="en"/>
        </w:rPr>
        <w:t xml:space="preserve"> as either core R&amp;D activities or Australian core activities</w:t>
      </w:r>
      <w:r w:rsidR="00A6350D">
        <w:rPr>
          <w:rFonts w:ascii="Open Sans" w:hAnsi="Open Sans" w:cs="Open Sans"/>
          <w:sz w:val="24"/>
          <w:szCs w:val="24"/>
          <w:lang w:val="en"/>
        </w:rPr>
        <w:t xml:space="preserve">. </w:t>
      </w:r>
      <w:r w:rsidR="003E1C84" w:rsidRPr="00834885">
        <w:rPr>
          <w:rFonts w:ascii="Open Sans" w:hAnsi="Open Sans" w:cs="Open Sans"/>
          <w:sz w:val="24"/>
          <w:szCs w:val="24"/>
          <w:lang w:val="en"/>
        </w:rPr>
        <w:t xml:space="preserve">Care should </w:t>
      </w:r>
      <w:proofErr w:type="gramStart"/>
      <w:r w:rsidR="003E1C84" w:rsidRPr="00834885">
        <w:rPr>
          <w:rFonts w:ascii="Open Sans" w:hAnsi="Open Sans" w:cs="Open Sans"/>
          <w:sz w:val="24"/>
          <w:szCs w:val="24"/>
          <w:lang w:val="en"/>
        </w:rPr>
        <w:t>be taken</w:t>
      </w:r>
      <w:proofErr w:type="gramEnd"/>
      <w:r w:rsidR="003E1C84" w:rsidRPr="00834885">
        <w:rPr>
          <w:rFonts w:ascii="Open Sans" w:hAnsi="Open Sans" w:cs="Open Sans"/>
          <w:sz w:val="24"/>
          <w:szCs w:val="24"/>
          <w:lang w:val="en"/>
        </w:rPr>
        <w:t xml:space="preserve"> to ensure that each Australian core activity is conducted solely in Australia.</w:t>
      </w:r>
    </w:p>
    <w:p w14:paraId="55B80680" w14:textId="7F7A5DA5" w:rsidR="003E1C84" w:rsidRPr="00834885" w:rsidRDefault="00C52C66" w:rsidP="003E1C84">
      <w:pPr>
        <w:pStyle w:val="BodyText"/>
        <w:rPr>
          <w:rFonts w:ascii="Open Sans" w:hAnsi="Open Sans" w:cs="Open Sans"/>
          <w:sz w:val="24"/>
          <w:szCs w:val="24"/>
          <w:lang w:val="en"/>
        </w:rPr>
      </w:pPr>
      <w:r>
        <w:rPr>
          <w:rFonts w:ascii="Open Sans" w:hAnsi="Open Sans" w:cs="Open Sans"/>
          <w:sz w:val="24"/>
          <w:szCs w:val="24"/>
        </w:rPr>
        <w:t>Your a</w:t>
      </w:r>
      <w:r w:rsidR="003E1C84" w:rsidRPr="00834885">
        <w:rPr>
          <w:rFonts w:ascii="Open Sans" w:hAnsi="Open Sans" w:cs="Open Sans"/>
          <w:sz w:val="24"/>
          <w:szCs w:val="24"/>
        </w:rPr>
        <w:t>pplica</w:t>
      </w:r>
      <w:r>
        <w:rPr>
          <w:rFonts w:ascii="Open Sans" w:hAnsi="Open Sans" w:cs="Open Sans"/>
          <w:sz w:val="24"/>
          <w:szCs w:val="24"/>
        </w:rPr>
        <w:t>tion</w:t>
      </w:r>
      <w:r w:rsidR="003E1C84" w:rsidRPr="00834885">
        <w:rPr>
          <w:rFonts w:ascii="Open Sans" w:hAnsi="Open Sans" w:cs="Open Sans"/>
          <w:sz w:val="24"/>
          <w:szCs w:val="24"/>
        </w:rPr>
        <w:t xml:space="preserve"> </w:t>
      </w:r>
      <w:r>
        <w:rPr>
          <w:rFonts w:ascii="Open Sans" w:hAnsi="Open Sans" w:cs="Open Sans"/>
          <w:sz w:val="24"/>
          <w:szCs w:val="24"/>
        </w:rPr>
        <w:t>should also</w:t>
      </w:r>
      <w:r w:rsidR="003E1C84" w:rsidRPr="00834885">
        <w:rPr>
          <w:rFonts w:ascii="Open Sans" w:hAnsi="Open Sans" w:cs="Open Sans"/>
          <w:sz w:val="24"/>
          <w:szCs w:val="24"/>
        </w:rPr>
        <w:t xml:space="preserve"> include any other activities that are necessary to determine the eligibility of activities for which a finding is being sought. For example, related experimental </w:t>
      </w:r>
      <w:r w:rsidR="003E1C84" w:rsidRPr="00834885">
        <w:rPr>
          <w:rFonts w:ascii="Open Sans" w:hAnsi="Open Sans" w:cs="Open Sans"/>
          <w:sz w:val="24"/>
          <w:szCs w:val="24"/>
          <w:lang w:val="en"/>
        </w:rPr>
        <w:t>activities conducted or registered prior to the current income year.</w:t>
      </w:r>
    </w:p>
    <w:p w14:paraId="0FDE4B52" w14:textId="1B086AD8" w:rsidR="003E1C84" w:rsidRPr="00834885" w:rsidRDefault="003211B7" w:rsidP="00EF40C7">
      <w:pPr>
        <w:pStyle w:val="BodyText"/>
        <w:rPr>
          <w:rFonts w:ascii="Open Sans" w:hAnsi="Open Sans" w:cs="Open Sans"/>
          <w:sz w:val="24"/>
          <w:szCs w:val="24"/>
          <w:lang w:val="en"/>
        </w:rPr>
      </w:pPr>
      <w:r>
        <w:rPr>
          <w:rFonts w:ascii="Open Sans" w:hAnsi="Open Sans" w:cs="Open Sans"/>
          <w:sz w:val="24"/>
          <w:szCs w:val="24"/>
        </w:rPr>
        <w:t>For</w:t>
      </w:r>
      <w:r w:rsidR="003E1C84" w:rsidRPr="00834885">
        <w:rPr>
          <w:rFonts w:ascii="Open Sans" w:hAnsi="Open Sans" w:cs="Open Sans"/>
          <w:sz w:val="24"/>
          <w:szCs w:val="24"/>
        </w:rPr>
        <w:t xml:space="preserve"> overseas activities</w:t>
      </w:r>
      <w:r w:rsidR="00C52C66">
        <w:rPr>
          <w:rFonts w:ascii="Open Sans" w:hAnsi="Open Sans" w:cs="Open Sans"/>
          <w:sz w:val="24"/>
          <w:szCs w:val="24"/>
        </w:rPr>
        <w:t>,</w:t>
      </w:r>
      <w:r>
        <w:rPr>
          <w:rFonts w:ascii="Open Sans" w:hAnsi="Open Sans" w:cs="Open Sans"/>
          <w:sz w:val="24"/>
          <w:szCs w:val="24"/>
        </w:rPr>
        <w:t xml:space="preserve"> you</w:t>
      </w:r>
      <w:r w:rsidR="003E1C84" w:rsidRPr="00834885">
        <w:rPr>
          <w:rFonts w:ascii="Open Sans" w:hAnsi="Open Sans" w:cs="Open Sans"/>
          <w:sz w:val="24"/>
          <w:szCs w:val="24"/>
        </w:rPr>
        <w:t xml:space="preserve"> also need to include:</w:t>
      </w:r>
    </w:p>
    <w:p w14:paraId="5DFC5511" w14:textId="77777777" w:rsidR="003E1C84" w:rsidRPr="00834885" w:rsidRDefault="003E1C84" w:rsidP="003E1C84">
      <w:pPr>
        <w:pStyle w:val="ListNumber2"/>
        <w:numPr>
          <w:ilvl w:val="0"/>
          <w:numId w:val="26"/>
        </w:numPr>
        <w:ind w:left="284" w:hanging="284"/>
        <w:rPr>
          <w:rFonts w:ascii="Open Sans" w:hAnsi="Open Sans" w:cs="Open Sans"/>
          <w:iCs w:val="0"/>
        </w:rPr>
      </w:pPr>
      <w:r w:rsidRPr="00834885">
        <w:rPr>
          <w:rFonts w:ascii="Open Sans" w:hAnsi="Open Sans" w:cs="Open Sans"/>
          <w:iCs w:val="0"/>
        </w:rPr>
        <w:t>any relevant overseas activities that have previously received findings (including updated expenditure)</w:t>
      </w:r>
    </w:p>
    <w:p w14:paraId="34584392" w14:textId="77777777" w:rsidR="003E1C84" w:rsidRPr="00834885" w:rsidRDefault="003E1C84" w:rsidP="003E1C84">
      <w:pPr>
        <w:pStyle w:val="ListNumber2"/>
        <w:numPr>
          <w:ilvl w:val="0"/>
          <w:numId w:val="26"/>
        </w:numPr>
        <w:ind w:left="284" w:hanging="284"/>
        <w:rPr>
          <w:rFonts w:ascii="Open Sans" w:hAnsi="Open Sans" w:cs="Open Sans"/>
          <w:iCs w:val="0"/>
        </w:rPr>
      </w:pPr>
      <w:r w:rsidRPr="00834885">
        <w:rPr>
          <w:rFonts w:ascii="Open Sans" w:hAnsi="Open Sans" w:cs="Open Sans"/>
          <w:iCs w:val="0"/>
        </w:rPr>
        <w:t>any future activities that are known or reasonably anticipated to be next in the progression of the project</w:t>
      </w:r>
    </w:p>
    <w:p w14:paraId="3924FC13" w14:textId="77777777" w:rsidR="003E1C84" w:rsidRPr="00834885" w:rsidRDefault="003E1C84" w:rsidP="003E1C84">
      <w:pPr>
        <w:pStyle w:val="ListNumber2"/>
        <w:numPr>
          <w:ilvl w:val="0"/>
          <w:numId w:val="26"/>
        </w:numPr>
        <w:spacing w:after="120"/>
        <w:ind w:left="284" w:hanging="284"/>
        <w:rPr>
          <w:rFonts w:ascii="Open Sans" w:hAnsi="Open Sans" w:cs="Open Sans"/>
          <w:iCs w:val="0"/>
          <w:lang w:val="en"/>
        </w:rPr>
      </w:pPr>
      <w:r w:rsidRPr="00834885">
        <w:rPr>
          <w:rFonts w:ascii="Open Sans" w:hAnsi="Open Sans" w:cs="Open Sans"/>
          <w:iCs w:val="0"/>
        </w:rPr>
        <w:t xml:space="preserve">the Australian core activities and their supporting R&amp;D activities that are </w:t>
      </w:r>
      <w:r w:rsidRPr="00834885">
        <w:rPr>
          <w:rFonts w:ascii="Open Sans" w:hAnsi="Open Sans" w:cs="Open Sans"/>
          <w:iCs w:val="0"/>
          <w:lang w:val="en"/>
        </w:rPr>
        <w:t>conducted solely in Australia</w:t>
      </w:r>
      <w:r w:rsidRPr="00834885">
        <w:rPr>
          <w:rFonts w:ascii="Open Sans" w:hAnsi="Open Sans" w:cs="Open Sans"/>
          <w:iCs w:val="0"/>
        </w:rPr>
        <w:t>.</w:t>
      </w:r>
    </w:p>
    <w:p w14:paraId="73F75559" w14:textId="77777777" w:rsidR="003E1C84" w:rsidRPr="00834885" w:rsidRDefault="003E1C84" w:rsidP="00626BD5">
      <w:pPr>
        <w:pStyle w:val="H2RDTI"/>
        <w:spacing w:before="240" w:after="120"/>
      </w:pPr>
      <w:r w:rsidRPr="00834885">
        <w:t>Describing the experimental activity</w:t>
      </w:r>
    </w:p>
    <w:p w14:paraId="5FC448B0" w14:textId="561A39AB" w:rsidR="009458B8" w:rsidRDefault="009458B8" w:rsidP="003E1C84">
      <w:pPr>
        <w:pStyle w:val="BodyText"/>
        <w:rPr>
          <w:rFonts w:ascii="Open Sans" w:hAnsi="Open Sans" w:cs="Open Sans"/>
          <w:sz w:val="24"/>
          <w:szCs w:val="24"/>
        </w:rPr>
      </w:pPr>
      <w:r>
        <w:rPr>
          <w:rFonts w:ascii="Open Sans" w:hAnsi="Open Sans" w:cs="Open Sans"/>
          <w:sz w:val="24"/>
          <w:szCs w:val="24"/>
        </w:rPr>
        <w:t>Describe the</w:t>
      </w:r>
      <w:r w:rsidR="003E1C84" w:rsidRPr="00834885">
        <w:rPr>
          <w:rFonts w:ascii="Open Sans" w:hAnsi="Open Sans" w:cs="Open Sans"/>
          <w:sz w:val="24"/>
          <w:szCs w:val="24"/>
        </w:rPr>
        <w:t xml:space="preserve"> activity so that an independent reader, who has knowledge of the field but no knowledge of the activities, could understand the essentials of what has been done, or will be done.</w:t>
      </w:r>
      <w:r w:rsidR="00664525" w:rsidRPr="00834885">
        <w:rPr>
          <w:rFonts w:ascii="Open Sans" w:hAnsi="Open Sans" w:cs="Open Sans"/>
          <w:sz w:val="24"/>
          <w:szCs w:val="24"/>
        </w:rPr>
        <w:t xml:space="preserve"> </w:t>
      </w:r>
    </w:p>
    <w:p w14:paraId="729231FD" w14:textId="40511AAB" w:rsidR="003E1C84" w:rsidRPr="00834885" w:rsidRDefault="003F40D5" w:rsidP="003E1C84">
      <w:pPr>
        <w:pStyle w:val="BodyText"/>
        <w:rPr>
          <w:rFonts w:ascii="Open Sans" w:hAnsi="Open Sans" w:cs="Open Sans"/>
          <w:sz w:val="24"/>
          <w:szCs w:val="24"/>
        </w:rPr>
      </w:pPr>
      <w:r>
        <w:rPr>
          <w:rFonts w:ascii="Open Sans" w:hAnsi="Open Sans" w:cs="Open Sans"/>
          <w:sz w:val="24"/>
          <w:szCs w:val="24"/>
        </w:rPr>
        <w:lastRenderedPageBreak/>
        <w:t>Describe</w:t>
      </w:r>
      <w:r w:rsidR="00C52C66">
        <w:rPr>
          <w:rFonts w:ascii="Open Sans" w:hAnsi="Open Sans" w:cs="Open Sans"/>
          <w:sz w:val="24"/>
          <w:szCs w:val="24"/>
        </w:rPr>
        <w:t xml:space="preserve"> the</w:t>
      </w:r>
      <w:r>
        <w:rPr>
          <w:rFonts w:ascii="Open Sans" w:hAnsi="Open Sans" w:cs="Open Sans"/>
          <w:sz w:val="24"/>
          <w:szCs w:val="24"/>
        </w:rPr>
        <w:t xml:space="preserve"> e</w:t>
      </w:r>
      <w:r w:rsidR="00664525" w:rsidRPr="00834885">
        <w:rPr>
          <w:rFonts w:ascii="Open Sans" w:hAnsi="Open Sans" w:cs="Open Sans"/>
          <w:sz w:val="24"/>
          <w:szCs w:val="24"/>
        </w:rPr>
        <w:t xml:space="preserve">xperiments so that a knowledgeable reader could understand how the experiment works, the scientific or technological idea being tested and </w:t>
      </w:r>
      <w:r w:rsidR="00AB687E" w:rsidRPr="00834885">
        <w:rPr>
          <w:rFonts w:ascii="Open Sans" w:hAnsi="Open Sans" w:cs="Open Sans"/>
          <w:sz w:val="24"/>
          <w:szCs w:val="24"/>
        </w:rPr>
        <w:t xml:space="preserve">be able to </w:t>
      </w:r>
      <w:r w:rsidR="00664525" w:rsidRPr="00834885">
        <w:rPr>
          <w:rFonts w:ascii="Open Sans" w:hAnsi="Open Sans" w:cs="Open Sans"/>
          <w:sz w:val="24"/>
          <w:szCs w:val="24"/>
        </w:rPr>
        <w:t xml:space="preserve">determine </w:t>
      </w:r>
      <w:r w:rsidR="00AB687E" w:rsidRPr="00834885">
        <w:rPr>
          <w:rFonts w:ascii="Open Sans" w:hAnsi="Open Sans" w:cs="Open Sans"/>
          <w:sz w:val="24"/>
          <w:szCs w:val="24"/>
        </w:rPr>
        <w:t>whether the</w:t>
      </w:r>
      <w:r w:rsidR="00664525" w:rsidRPr="00834885">
        <w:rPr>
          <w:rFonts w:ascii="Open Sans" w:hAnsi="Open Sans" w:cs="Open Sans"/>
          <w:sz w:val="24"/>
          <w:szCs w:val="24"/>
        </w:rPr>
        <w:t xml:space="preserve"> uncertainty in the outcome is more than just not knowing the value </w:t>
      </w:r>
      <w:r w:rsidR="00F31D27" w:rsidRPr="00834885">
        <w:rPr>
          <w:rFonts w:ascii="Open Sans" w:hAnsi="Open Sans" w:cs="Open Sans"/>
          <w:sz w:val="24"/>
          <w:szCs w:val="24"/>
        </w:rPr>
        <w:t>of a</w:t>
      </w:r>
      <w:r w:rsidR="00664525" w:rsidRPr="00834885">
        <w:rPr>
          <w:rFonts w:ascii="Open Sans" w:hAnsi="Open Sans" w:cs="Open Sans"/>
          <w:sz w:val="24"/>
          <w:szCs w:val="24"/>
        </w:rPr>
        <w:t xml:space="preserve"> result before </w:t>
      </w:r>
      <w:r w:rsidR="00F31D27" w:rsidRPr="00834885">
        <w:rPr>
          <w:rFonts w:ascii="Open Sans" w:hAnsi="Open Sans" w:cs="Open Sans"/>
          <w:sz w:val="24"/>
          <w:szCs w:val="24"/>
        </w:rPr>
        <w:t>the test</w:t>
      </w:r>
      <w:r w:rsidR="00664525" w:rsidRPr="00834885">
        <w:rPr>
          <w:rFonts w:ascii="Open Sans" w:hAnsi="Open Sans" w:cs="Open Sans"/>
          <w:sz w:val="24"/>
          <w:szCs w:val="24"/>
        </w:rPr>
        <w:t xml:space="preserve"> is conducted</w:t>
      </w:r>
      <w:r w:rsidR="00AB687E" w:rsidRPr="00834885">
        <w:rPr>
          <w:rFonts w:ascii="Open Sans" w:hAnsi="Open Sans" w:cs="Open Sans"/>
          <w:sz w:val="24"/>
          <w:szCs w:val="24"/>
        </w:rPr>
        <w:t>.</w:t>
      </w:r>
    </w:p>
    <w:p w14:paraId="6D949E15" w14:textId="11851BC1" w:rsidR="003E1C84" w:rsidRPr="00834885" w:rsidRDefault="003E1C84" w:rsidP="003E1C84">
      <w:pPr>
        <w:pStyle w:val="BodyText"/>
        <w:rPr>
          <w:rFonts w:ascii="Open Sans" w:hAnsi="Open Sans" w:cs="Open Sans"/>
          <w:sz w:val="24"/>
          <w:szCs w:val="24"/>
        </w:rPr>
      </w:pPr>
      <w:r w:rsidRPr="00834885">
        <w:rPr>
          <w:rFonts w:ascii="Open Sans" w:hAnsi="Open Sans" w:cs="Open Sans"/>
          <w:sz w:val="24"/>
          <w:szCs w:val="24"/>
        </w:rPr>
        <w:t xml:space="preserve">The </w:t>
      </w:r>
      <w:r w:rsidR="00C52C66">
        <w:rPr>
          <w:rFonts w:ascii="Open Sans" w:hAnsi="Open Sans" w:cs="Open Sans"/>
          <w:sz w:val="24"/>
          <w:szCs w:val="24"/>
        </w:rPr>
        <w:t>a</w:t>
      </w:r>
      <w:r w:rsidRPr="00834885">
        <w:rPr>
          <w:rFonts w:ascii="Open Sans" w:hAnsi="Open Sans" w:cs="Open Sans"/>
          <w:sz w:val="24"/>
          <w:szCs w:val="24"/>
        </w:rPr>
        <w:t xml:space="preserve">ctivity </w:t>
      </w:r>
      <w:r w:rsidR="00C52C66">
        <w:rPr>
          <w:rFonts w:ascii="Open Sans" w:hAnsi="Open Sans" w:cs="Open Sans"/>
          <w:sz w:val="24"/>
          <w:szCs w:val="24"/>
        </w:rPr>
        <w:t>t</w:t>
      </w:r>
      <w:r w:rsidRPr="00834885">
        <w:rPr>
          <w:rFonts w:ascii="Open Sans" w:hAnsi="Open Sans" w:cs="Open Sans"/>
          <w:sz w:val="24"/>
          <w:szCs w:val="24"/>
        </w:rPr>
        <w:t>itle may be used simply as a unique identifier for the activity, but preferably should provide an indication of what the activity involves.</w:t>
      </w:r>
    </w:p>
    <w:p w14:paraId="4B89FDC6" w14:textId="77777777" w:rsidR="0046631E" w:rsidRDefault="003E1C84" w:rsidP="003E1C84">
      <w:pPr>
        <w:pStyle w:val="BodyText"/>
        <w:spacing w:after="0"/>
        <w:rPr>
          <w:rFonts w:ascii="Open Sans" w:hAnsi="Open Sans" w:cs="Open Sans"/>
          <w:sz w:val="24"/>
          <w:szCs w:val="24"/>
        </w:rPr>
      </w:pPr>
      <w:r w:rsidRPr="00834885">
        <w:rPr>
          <w:rFonts w:ascii="Open Sans" w:hAnsi="Open Sans" w:cs="Open Sans"/>
          <w:sz w:val="24"/>
          <w:szCs w:val="24"/>
        </w:rPr>
        <w:t>The activity description should set out the essential parts or steps of the experimental activity so that it is clear how the experiment is being set-up and run, what it is being observed, how it is evaluated and what logical conclusions are expected to be drawn.</w:t>
      </w:r>
      <w:r w:rsidR="004A5C03" w:rsidRPr="00834885">
        <w:rPr>
          <w:rFonts w:ascii="Open Sans" w:hAnsi="Open Sans" w:cs="Open Sans"/>
          <w:sz w:val="24"/>
          <w:szCs w:val="24"/>
        </w:rPr>
        <w:t xml:space="preserve"> </w:t>
      </w:r>
    </w:p>
    <w:p w14:paraId="79819079" w14:textId="5C3921FD" w:rsidR="003E1C84" w:rsidRDefault="004A5C03" w:rsidP="00EF40C7">
      <w:pPr>
        <w:pStyle w:val="BodyText"/>
        <w:rPr>
          <w:rFonts w:ascii="Open Sans" w:hAnsi="Open Sans" w:cs="Open Sans"/>
          <w:sz w:val="24"/>
          <w:szCs w:val="24"/>
        </w:rPr>
      </w:pPr>
      <w:r w:rsidRPr="00834885">
        <w:rPr>
          <w:rFonts w:ascii="Open Sans" w:hAnsi="Open Sans" w:cs="Open Sans"/>
          <w:sz w:val="24"/>
          <w:szCs w:val="24"/>
        </w:rPr>
        <w:t xml:space="preserve">The activity description must </w:t>
      </w:r>
      <w:r w:rsidR="003F40D5">
        <w:rPr>
          <w:rFonts w:ascii="Open Sans" w:hAnsi="Open Sans" w:cs="Open Sans"/>
          <w:sz w:val="24"/>
          <w:szCs w:val="24"/>
        </w:rPr>
        <w:t>explain</w:t>
      </w:r>
      <w:r w:rsidRPr="00834885">
        <w:rPr>
          <w:rFonts w:ascii="Open Sans" w:hAnsi="Open Sans" w:cs="Open Sans"/>
          <w:sz w:val="24"/>
          <w:szCs w:val="24"/>
        </w:rPr>
        <w:t xml:space="preserve"> how the specific experimental activity is eligible, by establishing</w:t>
      </w:r>
      <w:r w:rsidR="0046631E">
        <w:rPr>
          <w:rFonts w:ascii="Open Sans" w:hAnsi="Open Sans" w:cs="Open Sans"/>
          <w:sz w:val="24"/>
          <w:szCs w:val="24"/>
        </w:rPr>
        <w:t>:</w:t>
      </w:r>
    </w:p>
    <w:p w14:paraId="617095BA" w14:textId="2421961F" w:rsidR="004A5C03" w:rsidRPr="00834885" w:rsidRDefault="004A5C03" w:rsidP="004A5C03">
      <w:pPr>
        <w:pStyle w:val="ListNumber2"/>
        <w:numPr>
          <w:ilvl w:val="0"/>
          <w:numId w:val="26"/>
        </w:numPr>
        <w:ind w:left="284" w:hanging="284"/>
        <w:rPr>
          <w:rFonts w:ascii="Open Sans" w:hAnsi="Open Sans" w:cs="Open Sans"/>
          <w:iCs w:val="0"/>
        </w:rPr>
      </w:pPr>
      <w:r w:rsidRPr="00834885">
        <w:rPr>
          <w:rFonts w:ascii="Open Sans" w:hAnsi="Open Sans" w:cs="Open Sans"/>
          <w:iCs w:val="0"/>
        </w:rPr>
        <w:t>the experimental methods,</w:t>
      </w:r>
      <w:r w:rsidRPr="00834885">
        <w:rPr>
          <w:rFonts w:ascii="Open Sans" w:hAnsi="Open Sans" w:cs="Open Sans"/>
          <w:iCs w:val="0"/>
          <w:lang w:val="en"/>
        </w:rPr>
        <w:t xml:space="preserve"> </w:t>
      </w:r>
      <w:proofErr w:type="gramStart"/>
      <w:r w:rsidRPr="00834885">
        <w:rPr>
          <w:rFonts w:ascii="Open Sans" w:hAnsi="Open Sans" w:cs="Open Sans"/>
          <w:iCs w:val="0"/>
          <w:lang w:val="en"/>
        </w:rPr>
        <w:t>tests</w:t>
      </w:r>
      <w:proofErr w:type="gramEnd"/>
      <w:r w:rsidRPr="00834885">
        <w:rPr>
          <w:rFonts w:ascii="Open Sans" w:hAnsi="Open Sans" w:cs="Open Sans"/>
          <w:iCs w:val="0"/>
          <w:lang w:val="en"/>
        </w:rPr>
        <w:t xml:space="preserve"> and procedures to be used and how they differ from similar procedures undertaken during ordinary business activities</w:t>
      </w:r>
    </w:p>
    <w:p w14:paraId="372CD95C" w14:textId="77777777" w:rsidR="004A5C03" w:rsidRPr="00834885" w:rsidRDefault="004A5C03" w:rsidP="004A5C03">
      <w:pPr>
        <w:pStyle w:val="ListNumber2"/>
        <w:numPr>
          <w:ilvl w:val="0"/>
          <w:numId w:val="26"/>
        </w:numPr>
        <w:ind w:left="284" w:hanging="284"/>
        <w:rPr>
          <w:rFonts w:ascii="Open Sans" w:hAnsi="Open Sans" w:cs="Open Sans"/>
          <w:iCs w:val="0"/>
        </w:rPr>
      </w:pPr>
      <w:r w:rsidRPr="00834885">
        <w:rPr>
          <w:rFonts w:ascii="Open Sans" w:hAnsi="Open Sans" w:cs="Open Sans"/>
          <w:iCs w:val="0"/>
        </w:rPr>
        <w:t>the nature of the scientific or technical problem and the idea (hypothesis) about why something might solve the problem</w:t>
      </w:r>
    </w:p>
    <w:p w14:paraId="4E9B81A0" w14:textId="26F1C51F" w:rsidR="004A5C03" w:rsidRPr="00834885" w:rsidRDefault="004A5C03" w:rsidP="004A5C03">
      <w:pPr>
        <w:pStyle w:val="ListNumber2"/>
        <w:numPr>
          <w:ilvl w:val="0"/>
          <w:numId w:val="26"/>
        </w:numPr>
        <w:ind w:left="284" w:hanging="284"/>
        <w:rPr>
          <w:rFonts w:ascii="Open Sans" w:hAnsi="Open Sans" w:cs="Open Sans"/>
          <w:iCs w:val="0"/>
        </w:rPr>
      </w:pPr>
      <w:r w:rsidRPr="00834885">
        <w:rPr>
          <w:rFonts w:ascii="Open Sans" w:hAnsi="Open Sans" w:cs="Open Sans"/>
          <w:iCs w:val="0"/>
        </w:rPr>
        <w:t xml:space="preserve">that there is more involved than just collecting data, obtaining a value from a test </w:t>
      </w:r>
      <w:proofErr w:type="gramStart"/>
      <w:r w:rsidRPr="00834885">
        <w:rPr>
          <w:rFonts w:ascii="Open Sans" w:hAnsi="Open Sans" w:cs="Open Sans"/>
          <w:iCs w:val="0"/>
        </w:rPr>
        <w:t>subject</w:t>
      </w:r>
      <w:proofErr w:type="gramEnd"/>
      <w:r w:rsidRPr="00834885">
        <w:rPr>
          <w:rFonts w:ascii="Open Sans" w:hAnsi="Open Sans" w:cs="Open Sans"/>
          <w:iCs w:val="0"/>
        </w:rPr>
        <w:t xml:space="preserve"> or determining whether something works or not</w:t>
      </w:r>
    </w:p>
    <w:p w14:paraId="3EC8C3D9" w14:textId="77777777" w:rsidR="004A5C03" w:rsidRPr="00834885" w:rsidRDefault="004A5C03" w:rsidP="004A5C03">
      <w:pPr>
        <w:pStyle w:val="ListNumber2"/>
        <w:numPr>
          <w:ilvl w:val="0"/>
          <w:numId w:val="26"/>
        </w:numPr>
        <w:ind w:left="284" w:hanging="284"/>
        <w:rPr>
          <w:rFonts w:ascii="Open Sans" w:hAnsi="Open Sans" w:cs="Open Sans"/>
          <w:iCs w:val="0"/>
        </w:rPr>
      </w:pPr>
      <w:r w:rsidRPr="00834885">
        <w:rPr>
          <w:rFonts w:ascii="Open Sans" w:hAnsi="Open Sans" w:cs="Open Sans"/>
          <w:iCs w:val="0"/>
        </w:rPr>
        <w:t>that the approach used provides confidence that the outcomes of the experiment—the evaluation and conclusions about the idea being tested—are sound, and</w:t>
      </w:r>
    </w:p>
    <w:p w14:paraId="370E24D0" w14:textId="77777777" w:rsidR="004A5C03" w:rsidRPr="00834885" w:rsidRDefault="004A5C03" w:rsidP="004A5C03">
      <w:pPr>
        <w:pStyle w:val="ListNumber2"/>
        <w:numPr>
          <w:ilvl w:val="0"/>
          <w:numId w:val="26"/>
        </w:numPr>
        <w:spacing w:after="120"/>
        <w:ind w:left="284" w:hanging="284"/>
        <w:rPr>
          <w:rFonts w:ascii="Open Sans" w:hAnsi="Open Sans" w:cs="Open Sans"/>
          <w:iCs w:val="0"/>
          <w:lang w:val="en"/>
        </w:rPr>
      </w:pPr>
      <w:r w:rsidRPr="00834885">
        <w:rPr>
          <w:rFonts w:ascii="Open Sans" w:hAnsi="Open Sans" w:cs="Open Sans"/>
          <w:iCs w:val="0"/>
        </w:rPr>
        <w:t>why the outcomes of the experiments are not able to be known in advance.</w:t>
      </w:r>
    </w:p>
    <w:p w14:paraId="7A90741B" w14:textId="7113A98E" w:rsidR="003E1C84" w:rsidRPr="00834885" w:rsidRDefault="003E1C84" w:rsidP="003E1C84">
      <w:pPr>
        <w:pStyle w:val="BodyText"/>
        <w:rPr>
          <w:rFonts w:ascii="Open Sans" w:hAnsi="Open Sans" w:cs="Open Sans"/>
          <w:sz w:val="24"/>
          <w:szCs w:val="24"/>
        </w:rPr>
      </w:pPr>
      <w:r w:rsidRPr="00834885">
        <w:rPr>
          <w:rFonts w:ascii="Open Sans" w:hAnsi="Open Sans" w:cs="Open Sans"/>
          <w:sz w:val="24"/>
          <w:szCs w:val="24"/>
        </w:rPr>
        <w:t>If an established industry development process or a standard scientific or technical approach is used, it can be briefly outlined. Providing information that explains the scope, scale and duration of an experimental activity undertaken in a production environment can help clarify how it differs from normal production activities that are not eligible.</w:t>
      </w:r>
    </w:p>
    <w:p w14:paraId="12C31D48" w14:textId="413BCC19" w:rsidR="003E1C84" w:rsidRDefault="003E1C84" w:rsidP="00EF40C7">
      <w:pPr>
        <w:pStyle w:val="BodyText"/>
        <w:rPr>
          <w:rFonts w:ascii="Open Sans" w:hAnsi="Open Sans" w:cs="Open Sans"/>
          <w:sz w:val="24"/>
          <w:szCs w:val="24"/>
        </w:rPr>
      </w:pPr>
      <w:r w:rsidRPr="00834885">
        <w:rPr>
          <w:rFonts w:ascii="Open Sans" w:hAnsi="Open Sans" w:cs="Open Sans"/>
          <w:sz w:val="24"/>
          <w:szCs w:val="24"/>
        </w:rPr>
        <w:t>Eligibility to claim the R&amp;D Tax Incentive is determined on an activity basis rather than on a project basis. It is</w:t>
      </w:r>
      <w:r w:rsidR="00087D1B">
        <w:rPr>
          <w:rFonts w:ascii="Open Sans" w:hAnsi="Open Sans" w:cs="Open Sans"/>
          <w:sz w:val="24"/>
          <w:szCs w:val="24"/>
        </w:rPr>
        <w:t>,</w:t>
      </w:r>
      <w:r w:rsidRPr="00834885">
        <w:rPr>
          <w:rFonts w:ascii="Open Sans" w:hAnsi="Open Sans" w:cs="Open Sans"/>
          <w:sz w:val="24"/>
          <w:szCs w:val="24"/>
        </w:rPr>
        <w:t xml:space="preserve"> therefore, not sufficient to limit the activity description to:</w:t>
      </w:r>
    </w:p>
    <w:p w14:paraId="6247152B" w14:textId="77777777" w:rsidR="003E1C84" w:rsidRPr="00834885" w:rsidRDefault="003E1C84" w:rsidP="003E1C84">
      <w:pPr>
        <w:pStyle w:val="ListNumber2"/>
        <w:numPr>
          <w:ilvl w:val="0"/>
          <w:numId w:val="26"/>
        </w:numPr>
        <w:ind w:left="284" w:hanging="284"/>
        <w:rPr>
          <w:rFonts w:ascii="Open Sans" w:hAnsi="Open Sans" w:cs="Open Sans"/>
          <w:iCs w:val="0"/>
        </w:rPr>
      </w:pPr>
      <w:r w:rsidRPr="00834885">
        <w:rPr>
          <w:rFonts w:ascii="Open Sans" w:hAnsi="Open Sans" w:cs="Open Sans"/>
          <w:iCs w:val="0"/>
        </w:rPr>
        <w:t>the outcomes of the project as a whole</w:t>
      </w:r>
    </w:p>
    <w:p w14:paraId="5C03ED6F" w14:textId="77777777" w:rsidR="003E1C84" w:rsidRPr="00834885" w:rsidRDefault="003E1C84" w:rsidP="003E1C84">
      <w:pPr>
        <w:pStyle w:val="ListNumber2"/>
        <w:numPr>
          <w:ilvl w:val="0"/>
          <w:numId w:val="26"/>
        </w:numPr>
        <w:ind w:left="284" w:hanging="284"/>
        <w:rPr>
          <w:rFonts w:ascii="Open Sans" w:hAnsi="Open Sans" w:cs="Open Sans"/>
          <w:iCs w:val="0"/>
        </w:rPr>
      </w:pPr>
      <w:r w:rsidRPr="00834885">
        <w:rPr>
          <w:rFonts w:ascii="Open Sans" w:hAnsi="Open Sans" w:cs="Open Sans"/>
          <w:iCs w:val="0"/>
        </w:rPr>
        <w:t xml:space="preserve">the project and its relationship to the company’s commercial strategy and objectives </w:t>
      </w:r>
    </w:p>
    <w:p w14:paraId="1DB89ADC" w14:textId="77777777" w:rsidR="003E1C84" w:rsidRPr="00834885" w:rsidRDefault="003E1C84" w:rsidP="003E1C84">
      <w:pPr>
        <w:pStyle w:val="ListNumber2"/>
        <w:numPr>
          <w:ilvl w:val="0"/>
          <w:numId w:val="26"/>
        </w:numPr>
        <w:ind w:left="284" w:hanging="284"/>
        <w:rPr>
          <w:rFonts w:ascii="Open Sans" w:hAnsi="Open Sans" w:cs="Open Sans"/>
          <w:iCs w:val="0"/>
        </w:rPr>
      </w:pPr>
      <w:r w:rsidRPr="00834885">
        <w:rPr>
          <w:rFonts w:ascii="Open Sans" w:hAnsi="Open Sans" w:cs="Open Sans"/>
          <w:iCs w:val="0"/>
        </w:rPr>
        <w:t>the features of the product or service being developed</w:t>
      </w:r>
    </w:p>
    <w:p w14:paraId="4E19B41A" w14:textId="77777777" w:rsidR="003E1C84" w:rsidRPr="00834885" w:rsidRDefault="003E1C84" w:rsidP="003E1C84">
      <w:pPr>
        <w:pStyle w:val="ListNumber2"/>
        <w:numPr>
          <w:ilvl w:val="0"/>
          <w:numId w:val="26"/>
        </w:numPr>
        <w:spacing w:after="120"/>
        <w:ind w:left="284" w:hanging="284"/>
        <w:rPr>
          <w:rFonts w:ascii="Open Sans" w:hAnsi="Open Sans" w:cs="Open Sans"/>
          <w:iCs w:val="0"/>
          <w:lang w:val="en"/>
        </w:rPr>
      </w:pPr>
      <w:r w:rsidRPr="00834885">
        <w:rPr>
          <w:rFonts w:ascii="Open Sans" w:hAnsi="Open Sans" w:cs="Open Sans"/>
          <w:iCs w:val="0"/>
        </w:rPr>
        <w:t>the company’s or the industry’s general approach to product development.</w:t>
      </w:r>
    </w:p>
    <w:p w14:paraId="4B1F1C8A" w14:textId="27CAD0C9" w:rsidR="003E1C84" w:rsidRPr="00834885" w:rsidRDefault="003F40D5" w:rsidP="003E1C84">
      <w:pPr>
        <w:pStyle w:val="BodyText"/>
        <w:spacing w:after="0"/>
        <w:rPr>
          <w:rFonts w:ascii="Open Sans" w:hAnsi="Open Sans" w:cs="Open Sans"/>
          <w:sz w:val="24"/>
          <w:szCs w:val="24"/>
        </w:rPr>
      </w:pPr>
      <w:r>
        <w:rPr>
          <w:rFonts w:ascii="Open Sans" w:hAnsi="Open Sans" w:cs="Open Sans"/>
          <w:sz w:val="24"/>
          <w:szCs w:val="24"/>
        </w:rPr>
        <w:t>You</w:t>
      </w:r>
      <w:r w:rsidRPr="00834885">
        <w:rPr>
          <w:rFonts w:ascii="Open Sans" w:hAnsi="Open Sans" w:cs="Open Sans"/>
          <w:sz w:val="24"/>
          <w:szCs w:val="24"/>
        </w:rPr>
        <w:t xml:space="preserve"> </w:t>
      </w:r>
      <w:r w:rsidR="003E1C84" w:rsidRPr="00834885">
        <w:rPr>
          <w:rFonts w:ascii="Open Sans" w:hAnsi="Open Sans" w:cs="Open Sans"/>
          <w:sz w:val="24"/>
          <w:szCs w:val="24"/>
        </w:rPr>
        <w:t xml:space="preserve">may decide to group a series of related experiments or aggregate similar experimental activities into a single activity. Grouping experiments may help </w:t>
      </w:r>
      <w:r>
        <w:rPr>
          <w:rFonts w:ascii="Open Sans" w:hAnsi="Open Sans" w:cs="Open Sans"/>
          <w:sz w:val="24"/>
          <w:szCs w:val="24"/>
        </w:rPr>
        <w:t>you</w:t>
      </w:r>
      <w:r w:rsidRPr="00834885">
        <w:rPr>
          <w:rFonts w:ascii="Open Sans" w:hAnsi="Open Sans" w:cs="Open Sans"/>
          <w:sz w:val="24"/>
          <w:szCs w:val="24"/>
        </w:rPr>
        <w:t xml:space="preserve"> </w:t>
      </w:r>
      <w:r w:rsidR="003E1C84" w:rsidRPr="00834885">
        <w:rPr>
          <w:rFonts w:ascii="Open Sans" w:hAnsi="Open Sans" w:cs="Open Sans"/>
          <w:sz w:val="24"/>
          <w:szCs w:val="24"/>
        </w:rPr>
        <w:t xml:space="preserve">clearly communicate to an independent reader how the experimental activities fit together and meet </w:t>
      </w:r>
      <w:proofErr w:type="gramStart"/>
      <w:r w:rsidR="003E1C84" w:rsidRPr="00834885">
        <w:rPr>
          <w:rFonts w:ascii="Open Sans" w:hAnsi="Open Sans" w:cs="Open Sans"/>
          <w:sz w:val="24"/>
          <w:szCs w:val="24"/>
        </w:rPr>
        <w:t>all of</w:t>
      </w:r>
      <w:proofErr w:type="gramEnd"/>
      <w:r w:rsidR="003E1C84" w:rsidRPr="00834885">
        <w:rPr>
          <w:rFonts w:ascii="Open Sans" w:hAnsi="Open Sans" w:cs="Open Sans"/>
          <w:sz w:val="24"/>
          <w:szCs w:val="24"/>
        </w:rPr>
        <w:t xml:space="preserve"> the elements required for a core R&amp;D activity.</w:t>
      </w:r>
    </w:p>
    <w:p w14:paraId="0396C4D6" w14:textId="72D39AA7" w:rsidR="003E1C84" w:rsidRDefault="003E1C84" w:rsidP="00D8124A">
      <w:pPr>
        <w:pStyle w:val="BodyText"/>
        <w:rPr>
          <w:rFonts w:ascii="Open Sans" w:hAnsi="Open Sans" w:cs="Open Sans"/>
          <w:sz w:val="24"/>
          <w:szCs w:val="24"/>
          <w:lang w:val="en"/>
        </w:rPr>
      </w:pPr>
      <w:r w:rsidRPr="00834885">
        <w:rPr>
          <w:rFonts w:ascii="Open Sans" w:hAnsi="Open Sans" w:cs="Open Sans"/>
          <w:sz w:val="24"/>
          <w:szCs w:val="24"/>
        </w:rPr>
        <w:t>However, care should be taken to not group</w:t>
      </w:r>
      <w:r w:rsidRPr="00834885">
        <w:rPr>
          <w:rFonts w:ascii="Open Sans" w:hAnsi="Open Sans" w:cs="Open Sans"/>
          <w:sz w:val="24"/>
          <w:szCs w:val="24"/>
          <w:lang w:val="en"/>
        </w:rPr>
        <w:t>:</w:t>
      </w:r>
    </w:p>
    <w:p w14:paraId="4A09EC08" w14:textId="77777777" w:rsidR="003E1C84" w:rsidRPr="00834885" w:rsidRDefault="003E1C84" w:rsidP="003E1C84">
      <w:pPr>
        <w:pStyle w:val="ListNumber2"/>
        <w:numPr>
          <w:ilvl w:val="0"/>
          <w:numId w:val="26"/>
        </w:numPr>
        <w:ind w:left="284" w:hanging="284"/>
        <w:rPr>
          <w:rFonts w:ascii="Open Sans" w:hAnsi="Open Sans" w:cs="Open Sans"/>
          <w:iCs w:val="0"/>
        </w:rPr>
      </w:pPr>
      <w:r w:rsidRPr="00834885">
        <w:rPr>
          <w:rFonts w:ascii="Open Sans" w:hAnsi="Open Sans" w:cs="Open Sans"/>
          <w:iCs w:val="0"/>
        </w:rPr>
        <w:t>entire projects as a single activity</w:t>
      </w:r>
    </w:p>
    <w:p w14:paraId="79B0C1C6" w14:textId="77777777" w:rsidR="003E1C84" w:rsidRPr="00834885" w:rsidRDefault="003E1C84" w:rsidP="003E1C84">
      <w:pPr>
        <w:pStyle w:val="ListNumber2"/>
        <w:numPr>
          <w:ilvl w:val="0"/>
          <w:numId w:val="26"/>
        </w:numPr>
        <w:ind w:left="284" w:hanging="284"/>
        <w:rPr>
          <w:rFonts w:ascii="Open Sans" w:hAnsi="Open Sans" w:cs="Open Sans"/>
          <w:iCs w:val="0"/>
        </w:rPr>
      </w:pPr>
      <w:r w:rsidRPr="00834885">
        <w:rPr>
          <w:rFonts w:ascii="Open Sans" w:hAnsi="Open Sans" w:cs="Open Sans"/>
          <w:iCs w:val="0"/>
        </w:rPr>
        <w:t>activities which are too diverse</w:t>
      </w:r>
    </w:p>
    <w:p w14:paraId="0D06C517" w14:textId="77777777" w:rsidR="003E1C84" w:rsidRPr="00834885" w:rsidRDefault="003E1C84" w:rsidP="003E1C84">
      <w:pPr>
        <w:pStyle w:val="ListNumber2"/>
        <w:numPr>
          <w:ilvl w:val="0"/>
          <w:numId w:val="26"/>
        </w:numPr>
        <w:ind w:left="284" w:hanging="284"/>
        <w:rPr>
          <w:rFonts w:ascii="Open Sans" w:hAnsi="Open Sans" w:cs="Open Sans"/>
          <w:iCs w:val="0"/>
        </w:rPr>
      </w:pPr>
      <w:r w:rsidRPr="00834885">
        <w:rPr>
          <w:rFonts w:ascii="Open Sans" w:hAnsi="Open Sans" w:cs="Open Sans"/>
          <w:iCs w:val="0"/>
        </w:rPr>
        <w:t>potential core R&amp;D activities with potential supporting R&amp;D activities</w:t>
      </w:r>
    </w:p>
    <w:p w14:paraId="57C3B615" w14:textId="77777777" w:rsidR="003E1C84" w:rsidRPr="00834885" w:rsidRDefault="003E1C84" w:rsidP="003E1C84">
      <w:pPr>
        <w:pStyle w:val="ListNumber2"/>
        <w:numPr>
          <w:ilvl w:val="0"/>
          <w:numId w:val="26"/>
        </w:numPr>
        <w:spacing w:after="120"/>
        <w:ind w:left="284" w:hanging="284"/>
        <w:rPr>
          <w:rFonts w:ascii="Open Sans" w:hAnsi="Open Sans" w:cs="Open Sans"/>
          <w:iCs w:val="0"/>
          <w:lang w:val="en"/>
        </w:rPr>
      </w:pPr>
      <w:r w:rsidRPr="00834885">
        <w:rPr>
          <w:rFonts w:ascii="Open Sans" w:hAnsi="Open Sans" w:cs="Open Sans"/>
          <w:iCs w:val="0"/>
        </w:rPr>
        <w:t>ineligible activities with eligible activities.</w:t>
      </w:r>
    </w:p>
    <w:p w14:paraId="0A2D1C59" w14:textId="0D52FEAD" w:rsidR="003E1C84" w:rsidRPr="00834885" w:rsidRDefault="003E1C84" w:rsidP="003E1C84">
      <w:pPr>
        <w:pStyle w:val="BodyText"/>
        <w:rPr>
          <w:rFonts w:ascii="Open Sans" w:hAnsi="Open Sans" w:cs="Open Sans"/>
          <w:sz w:val="24"/>
          <w:szCs w:val="24"/>
          <w:lang w:val="en"/>
        </w:rPr>
      </w:pPr>
      <w:r w:rsidRPr="00834885">
        <w:rPr>
          <w:rFonts w:ascii="Open Sans" w:hAnsi="Open Sans" w:cs="Open Sans"/>
          <w:sz w:val="24"/>
          <w:szCs w:val="24"/>
          <w:lang w:val="en"/>
        </w:rPr>
        <w:lastRenderedPageBreak/>
        <w:t xml:space="preserve">In </w:t>
      </w:r>
      <w:proofErr w:type="gramStart"/>
      <w:r w:rsidRPr="00834885">
        <w:rPr>
          <w:rFonts w:ascii="Open Sans" w:hAnsi="Open Sans" w:cs="Open Sans"/>
          <w:sz w:val="24"/>
          <w:szCs w:val="24"/>
          <w:lang w:val="en"/>
        </w:rPr>
        <w:t>some</w:t>
      </w:r>
      <w:proofErr w:type="gramEnd"/>
      <w:r w:rsidRPr="00834885">
        <w:rPr>
          <w:rFonts w:ascii="Open Sans" w:hAnsi="Open Sans" w:cs="Open Sans"/>
          <w:sz w:val="24"/>
          <w:szCs w:val="24"/>
          <w:lang w:val="en"/>
        </w:rPr>
        <w:t xml:space="preserve"> circumstances, disaggregating a large experimental activity can simplify </w:t>
      </w:r>
      <w:r w:rsidR="00087D1B">
        <w:rPr>
          <w:rFonts w:ascii="Open Sans" w:hAnsi="Open Sans" w:cs="Open Sans"/>
          <w:sz w:val="24"/>
          <w:szCs w:val="24"/>
          <w:lang w:val="en"/>
        </w:rPr>
        <w:t xml:space="preserve">the </w:t>
      </w:r>
      <w:r w:rsidRPr="00834885">
        <w:rPr>
          <w:rFonts w:ascii="Open Sans" w:hAnsi="Open Sans" w:cs="Open Sans"/>
          <w:sz w:val="24"/>
          <w:szCs w:val="24"/>
          <w:lang w:val="en"/>
        </w:rPr>
        <w:t>descri</w:t>
      </w:r>
      <w:r w:rsidR="00087D1B">
        <w:rPr>
          <w:rFonts w:ascii="Open Sans" w:hAnsi="Open Sans" w:cs="Open Sans"/>
          <w:sz w:val="24"/>
          <w:szCs w:val="24"/>
          <w:lang w:val="en"/>
        </w:rPr>
        <w:t>ption of</w:t>
      </w:r>
      <w:r w:rsidRPr="00834885">
        <w:rPr>
          <w:rFonts w:ascii="Open Sans" w:hAnsi="Open Sans" w:cs="Open Sans"/>
          <w:sz w:val="24"/>
          <w:szCs w:val="24"/>
          <w:lang w:val="en"/>
        </w:rPr>
        <w:t xml:space="preserve"> the activity and avoid forecasting too far into the future. </w:t>
      </w:r>
      <w:r w:rsidR="003F40D5">
        <w:rPr>
          <w:rFonts w:ascii="Open Sans" w:hAnsi="Open Sans" w:cs="Open Sans"/>
          <w:sz w:val="24"/>
          <w:szCs w:val="24"/>
          <w:lang w:val="en"/>
        </w:rPr>
        <w:t>You</w:t>
      </w:r>
      <w:r w:rsidR="003F40D5" w:rsidRPr="00834885">
        <w:rPr>
          <w:rFonts w:ascii="Open Sans" w:hAnsi="Open Sans" w:cs="Open Sans"/>
          <w:sz w:val="24"/>
          <w:szCs w:val="24"/>
          <w:lang w:val="en"/>
        </w:rPr>
        <w:t xml:space="preserve"> </w:t>
      </w:r>
      <w:r w:rsidRPr="00834885">
        <w:rPr>
          <w:rFonts w:ascii="Open Sans" w:hAnsi="Open Sans" w:cs="Open Sans"/>
          <w:sz w:val="24"/>
          <w:szCs w:val="24"/>
          <w:lang w:val="en"/>
        </w:rPr>
        <w:t>should</w:t>
      </w:r>
      <w:r w:rsidR="00087D1B">
        <w:rPr>
          <w:rFonts w:ascii="Open Sans" w:hAnsi="Open Sans" w:cs="Open Sans"/>
          <w:sz w:val="24"/>
          <w:szCs w:val="24"/>
          <w:lang w:val="en"/>
        </w:rPr>
        <w:t>,</w:t>
      </w:r>
      <w:r w:rsidRPr="00834885">
        <w:rPr>
          <w:rFonts w:ascii="Open Sans" w:hAnsi="Open Sans" w:cs="Open Sans"/>
          <w:sz w:val="24"/>
          <w:szCs w:val="24"/>
          <w:lang w:val="en"/>
        </w:rPr>
        <w:t xml:space="preserve"> therefore</w:t>
      </w:r>
      <w:r w:rsidR="00087D1B">
        <w:rPr>
          <w:rFonts w:ascii="Open Sans" w:hAnsi="Open Sans" w:cs="Open Sans"/>
          <w:sz w:val="24"/>
          <w:szCs w:val="24"/>
          <w:lang w:val="en"/>
        </w:rPr>
        <w:t>,</w:t>
      </w:r>
      <w:r w:rsidRPr="00834885">
        <w:rPr>
          <w:rFonts w:ascii="Open Sans" w:hAnsi="Open Sans" w:cs="Open Sans"/>
          <w:sz w:val="24"/>
          <w:szCs w:val="24"/>
          <w:lang w:val="en"/>
        </w:rPr>
        <w:t xml:space="preserve"> carefully consider the size and duration of experimental activities and whether a large activity might </w:t>
      </w:r>
      <w:proofErr w:type="gramStart"/>
      <w:r w:rsidRPr="00834885">
        <w:rPr>
          <w:rFonts w:ascii="Open Sans" w:hAnsi="Open Sans" w:cs="Open Sans"/>
          <w:sz w:val="24"/>
          <w:szCs w:val="24"/>
          <w:lang w:val="en"/>
        </w:rPr>
        <w:t>be better described</w:t>
      </w:r>
      <w:proofErr w:type="gramEnd"/>
      <w:r w:rsidRPr="00834885">
        <w:rPr>
          <w:rFonts w:ascii="Open Sans" w:hAnsi="Open Sans" w:cs="Open Sans"/>
          <w:sz w:val="24"/>
          <w:szCs w:val="24"/>
          <w:lang w:val="en"/>
        </w:rPr>
        <w:t xml:space="preserve"> if disaggregated into a number of discrete, successive activities.</w:t>
      </w:r>
    </w:p>
    <w:p w14:paraId="7FA53834" w14:textId="3B27E496" w:rsidR="003E1C84" w:rsidRPr="00834885" w:rsidRDefault="003F40D5" w:rsidP="003E1C84">
      <w:pPr>
        <w:pStyle w:val="BodyText"/>
        <w:rPr>
          <w:rFonts w:ascii="Open Sans" w:hAnsi="Open Sans" w:cs="Open Sans"/>
          <w:sz w:val="24"/>
          <w:szCs w:val="24"/>
        </w:rPr>
      </w:pPr>
      <w:r>
        <w:rPr>
          <w:rFonts w:ascii="Open Sans" w:hAnsi="Open Sans" w:cs="Open Sans"/>
          <w:sz w:val="24"/>
          <w:szCs w:val="24"/>
        </w:rPr>
        <w:t>Be</w:t>
      </w:r>
      <w:r w:rsidR="003E1C84" w:rsidRPr="00834885">
        <w:rPr>
          <w:rFonts w:ascii="Open Sans" w:hAnsi="Open Sans" w:cs="Open Sans"/>
          <w:sz w:val="24"/>
          <w:szCs w:val="24"/>
        </w:rPr>
        <w:t xml:space="preserve"> careful not to</w:t>
      </w:r>
      <w:r w:rsidR="003E1C84" w:rsidRPr="00834885">
        <w:rPr>
          <w:rFonts w:ascii="Open Sans" w:hAnsi="Open Sans" w:cs="Open Sans"/>
          <w:sz w:val="24"/>
          <w:szCs w:val="24"/>
          <w:lang w:val="en"/>
        </w:rPr>
        <w:t xml:space="preserve"> </w:t>
      </w:r>
      <w:r w:rsidR="003E1C84" w:rsidRPr="00834885">
        <w:rPr>
          <w:rFonts w:ascii="Open Sans" w:hAnsi="Open Sans" w:cs="Open Sans"/>
          <w:sz w:val="24"/>
          <w:szCs w:val="24"/>
        </w:rPr>
        <w:t>separate experimental activities too widely, as this may result in disrupting or breaking the systematic progression of work</w:t>
      </w:r>
      <w:r w:rsidR="00087D1B">
        <w:rPr>
          <w:rFonts w:ascii="Open Sans" w:hAnsi="Open Sans" w:cs="Open Sans"/>
          <w:sz w:val="24"/>
          <w:szCs w:val="24"/>
        </w:rPr>
        <w:t>, which is</w:t>
      </w:r>
      <w:r w:rsidR="003E1C84" w:rsidRPr="00834885">
        <w:rPr>
          <w:rFonts w:ascii="Open Sans" w:hAnsi="Open Sans" w:cs="Open Sans"/>
          <w:sz w:val="24"/>
          <w:szCs w:val="24"/>
        </w:rPr>
        <w:t xml:space="preserve"> necessary </w:t>
      </w:r>
      <w:r w:rsidR="00087D1B">
        <w:rPr>
          <w:rFonts w:ascii="Open Sans" w:hAnsi="Open Sans" w:cs="Open Sans"/>
          <w:sz w:val="24"/>
          <w:szCs w:val="24"/>
        </w:rPr>
        <w:t>to demonstrate</w:t>
      </w:r>
      <w:r w:rsidR="00087D1B" w:rsidRPr="00834885">
        <w:rPr>
          <w:rFonts w:ascii="Open Sans" w:hAnsi="Open Sans" w:cs="Open Sans"/>
          <w:sz w:val="24"/>
          <w:szCs w:val="24"/>
        </w:rPr>
        <w:t xml:space="preserve"> </w:t>
      </w:r>
      <w:r w:rsidR="003E1C84" w:rsidRPr="00834885">
        <w:rPr>
          <w:rFonts w:ascii="Open Sans" w:hAnsi="Open Sans" w:cs="Open Sans"/>
          <w:sz w:val="24"/>
          <w:szCs w:val="24"/>
        </w:rPr>
        <w:t xml:space="preserve">the </w:t>
      </w:r>
      <w:r w:rsidR="00087D1B">
        <w:rPr>
          <w:rFonts w:ascii="Open Sans" w:hAnsi="Open Sans" w:cs="Open Sans"/>
          <w:sz w:val="24"/>
          <w:szCs w:val="24"/>
        </w:rPr>
        <w:t>eligibility of</w:t>
      </w:r>
      <w:r w:rsidR="003E1C84" w:rsidRPr="00834885">
        <w:rPr>
          <w:rFonts w:ascii="Open Sans" w:hAnsi="Open Sans" w:cs="Open Sans"/>
          <w:sz w:val="24"/>
          <w:szCs w:val="24"/>
        </w:rPr>
        <w:t xml:space="preserve"> core R&amp;D activities.</w:t>
      </w:r>
    </w:p>
    <w:p w14:paraId="006A13BD" w14:textId="75E4CB9F" w:rsidR="003E1C84" w:rsidRPr="00834885" w:rsidRDefault="003F40D5" w:rsidP="00D8124A">
      <w:pPr>
        <w:pStyle w:val="BodyText"/>
        <w:rPr>
          <w:rFonts w:ascii="Open Sans" w:hAnsi="Open Sans" w:cs="Open Sans"/>
          <w:sz w:val="24"/>
          <w:szCs w:val="24"/>
        </w:rPr>
      </w:pPr>
      <w:r>
        <w:rPr>
          <w:rFonts w:ascii="Open Sans" w:hAnsi="Open Sans" w:cs="Open Sans"/>
          <w:sz w:val="24"/>
          <w:szCs w:val="24"/>
          <w:lang w:val="en"/>
        </w:rPr>
        <w:t>For</w:t>
      </w:r>
      <w:r w:rsidR="003E1C84" w:rsidRPr="00834885">
        <w:rPr>
          <w:rFonts w:ascii="Open Sans" w:hAnsi="Open Sans" w:cs="Open Sans"/>
          <w:sz w:val="24"/>
          <w:szCs w:val="24"/>
          <w:lang w:val="en"/>
        </w:rPr>
        <w:t xml:space="preserve"> </w:t>
      </w:r>
      <w:r w:rsidR="00947557" w:rsidRPr="00834885">
        <w:rPr>
          <w:rFonts w:ascii="Open Sans" w:hAnsi="Open Sans" w:cs="Open Sans"/>
          <w:sz w:val="24"/>
          <w:szCs w:val="24"/>
          <w:lang w:val="en"/>
        </w:rPr>
        <w:t>O</w:t>
      </w:r>
      <w:r w:rsidR="003E1C84" w:rsidRPr="00834885">
        <w:rPr>
          <w:rFonts w:ascii="Open Sans" w:hAnsi="Open Sans" w:cs="Open Sans"/>
          <w:sz w:val="24"/>
          <w:szCs w:val="24"/>
          <w:lang w:val="en"/>
        </w:rPr>
        <w:t xml:space="preserve">verseas </w:t>
      </w:r>
      <w:r w:rsidR="00947557" w:rsidRPr="00834885">
        <w:rPr>
          <w:rFonts w:ascii="Open Sans" w:hAnsi="Open Sans" w:cs="Open Sans"/>
          <w:sz w:val="24"/>
          <w:szCs w:val="24"/>
          <w:lang w:val="en"/>
        </w:rPr>
        <w:t>F</w:t>
      </w:r>
      <w:r w:rsidR="003E1C84" w:rsidRPr="00834885">
        <w:rPr>
          <w:rFonts w:ascii="Open Sans" w:hAnsi="Open Sans" w:cs="Open Sans"/>
          <w:sz w:val="24"/>
          <w:szCs w:val="24"/>
          <w:lang w:val="en"/>
        </w:rPr>
        <w:t xml:space="preserve">inding </w:t>
      </w:r>
      <w:r>
        <w:rPr>
          <w:rFonts w:ascii="Open Sans" w:hAnsi="Open Sans" w:cs="Open Sans"/>
          <w:sz w:val="24"/>
          <w:szCs w:val="24"/>
          <w:lang w:val="en"/>
        </w:rPr>
        <w:t>applications, do</w:t>
      </w:r>
      <w:r w:rsidR="003E1C84" w:rsidRPr="00834885">
        <w:rPr>
          <w:rFonts w:ascii="Open Sans" w:hAnsi="Open Sans" w:cs="Open Sans"/>
          <w:sz w:val="24"/>
          <w:szCs w:val="24"/>
          <w:lang w:val="en"/>
        </w:rPr>
        <w:t xml:space="preserve"> not:</w:t>
      </w:r>
    </w:p>
    <w:p w14:paraId="0083DC0E" w14:textId="77777777" w:rsidR="003E1C84" w:rsidRPr="00834885" w:rsidRDefault="003E1C84" w:rsidP="003E1C84">
      <w:pPr>
        <w:pStyle w:val="ListNumber2"/>
        <w:numPr>
          <w:ilvl w:val="0"/>
          <w:numId w:val="26"/>
        </w:numPr>
        <w:ind w:left="284" w:hanging="284"/>
        <w:rPr>
          <w:rFonts w:ascii="Open Sans" w:hAnsi="Open Sans" w:cs="Open Sans"/>
          <w:iCs w:val="0"/>
        </w:rPr>
      </w:pPr>
      <w:r w:rsidRPr="00834885">
        <w:rPr>
          <w:rFonts w:ascii="Open Sans" w:hAnsi="Open Sans" w:cs="Open Sans"/>
          <w:iCs w:val="0"/>
          <w:lang w:val="en"/>
        </w:rPr>
        <w:t xml:space="preserve">use identical descriptions for overseas and Australian activities without clearly distinguishing their differences. Note: Expenditure incurred on an activity conducted partly in Australia and partly overseas is treated as being incurred </w:t>
      </w:r>
      <w:proofErr w:type="gramStart"/>
      <w:r w:rsidRPr="00834885">
        <w:rPr>
          <w:rFonts w:ascii="Open Sans" w:hAnsi="Open Sans" w:cs="Open Sans"/>
          <w:iCs w:val="0"/>
          <w:lang w:val="en"/>
        </w:rPr>
        <w:t>wholly overseas</w:t>
      </w:r>
      <w:proofErr w:type="gramEnd"/>
    </w:p>
    <w:p w14:paraId="5D9DC6DF" w14:textId="490B1A8A" w:rsidR="003E1C84" w:rsidRPr="00834885" w:rsidRDefault="003E1C84" w:rsidP="003E1C84">
      <w:pPr>
        <w:pStyle w:val="ListNumber2"/>
        <w:numPr>
          <w:ilvl w:val="0"/>
          <w:numId w:val="26"/>
        </w:numPr>
        <w:spacing w:after="120"/>
        <w:ind w:left="284" w:hanging="284"/>
        <w:rPr>
          <w:rFonts w:ascii="Open Sans" w:hAnsi="Open Sans" w:cs="Open Sans"/>
          <w:iCs w:val="0"/>
          <w:lang w:val="en"/>
        </w:rPr>
      </w:pPr>
      <w:r w:rsidRPr="00834885">
        <w:rPr>
          <w:rFonts w:ascii="Open Sans" w:hAnsi="Open Sans" w:cs="Open Sans"/>
          <w:iCs w:val="0"/>
        </w:rPr>
        <w:t xml:space="preserve">group an earlier project, or series of activities, as a single Australian core activity where </w:t>
      </w:r>
      <w:r w:rsidR="00BC3650">
        <w:rPr>
          <w:rFonts w:ascii="Open Sans" w:hAnsi="Open Sans" w:cs="Open Sans"/>
          <w:iCs w:val="0"/>
        </w:rPr>
        <w:t>there is not a significant scientific link from the overseas activity to each of those activities</w:t>
      </w:r>
      <w:r w:rsidRPr="00834885">
        <w:rPr>
          <w:rFonts w:ascii="Open Sans" w:hAnsi="Open Sans" w:cs="Open Sans"/>
          <w:iCs w:val="0"/>
        </w:rPr>
        <w:t>.</w:t>
      </w:r>
    </w:p>
    <w:p w14:paraId="08E350C9" w14:textId="77777777" w:rsidR="003E1C84" w:rsidRPr="00834885" w:rsidRDefault="003E1C84" w:rsidP="00626BD5">
      <w:pPr>
        <w:pStyle w:val="H2RDTI"/>
        <w:spacing w:before="240" w:after="120"/>
      </w:pPr>
      <w:r w:rsidRPr="00834885">
        <w:t xml:space="preserve">Duration </w:t>
      </w:r>
      <w:r w:rsidR="002D6AD8" w:rsidRPr="00834885">
        <w:t xml:space="preserve">and timing </w:t>
      </w:r>
      <w:r w:rsidRPr="00834885">
        <w:t>of experimental activities</w:t>
      </w:r>
    </w:p>
    <w:p w14:paraId="139EEC3D" w14:textId="77777777" w:rsidR="003E1C84" w:rsidRPr="00834885" w:rsidRDefault="003E1C84" w:rsidP="003E1C84">
      <w:pPr>
        <w:pStyle w:val="BodyText"/>
        <w:rPr>
          <w:rFonts w:ascii="Open Sans" w:hAnsi="Open Sans" w:cs="Open Sans"/>
          <w:sz w:val="24"/>
          <w:szCs w:val="24"/>
          <w:lang w:val="en"/>
        </w:rPr>
      </w:pPr>
      <w:r w:rsidRPr="00834885">
        <w:rPr>
          <w:rFonts w:ascii="Open Sans" w:hAnsi="Open Sans" w:cs="Open Sans"/>
          <w:sz w:val="24"/>
          <w:szCs w:val="24"/>
          <w:lang w:val="en"/>
        </w:rPr>
        <w:t>The duration of the described experimental activities should reflect the actual extent of a discrete experimental activity or a logically grouped set of experimental activities.</w:t>
      </w:r>
    </w:p>
    <w:p w14:paraId="52D9A2FF" w14:textId="56E4B87B" w:rsidR="003E1C84" w:rsidRPr="00834885" w:rsidRDefault="003E1C84" w:rsidP="003E1C84">
      <w:pPr>
        <w:pStyle w:val="BodyText"/>
        <w:rPr>
          <w:rFonts w:ascii="Open Sans" w:hAnsi="Open Sans" w:cs="Open Sans"/>
          <w:sz w:val="24"/>
          <w:szCs w:val="24"/>
          <w:lang w:val="en"/>
        </w:rPr>
      </w:pPr>
      <w:r w:rsidRPr="00834885">
        <w:rPr>
          <w:rFonts w:ascii="Open Sans" w:hAnsi="Open Sans" w:cs="Open Sans"/>
          <w:sz w:val="24"/>
          <w:szCs w:val="24"/>
          <w:lang w:val="en"/>
        </w:rPr>
        <w:t xml:space="preserve">The income years in which the experimental activity was or will </w:t>
      </w:r>
      <w:proofErr w:type="gramStart"/>
      <w:r w:rsidRPr="00834885">
        <w:rPr>
          <w:rFonts w:ascii="Open Sans" w:hAnsi="Open Sans" w:cs="Open Sans"/>
          <w:sz w:val="24"/>
          <w:szCs w:val="24"/>
          <w:lang w:val="en"/>
        </w:rPr>
        <w:t>be conducted</w:t>
      </w:r>
      <w:proofErr w:type="gramEnd"/>
      <w:r w:rsidRPr="00834885">
        <w:rPr>
          <w:rFonts w:ascii="Open Sans" w:hAnsi="Open Sans" w:cs="Open Sans"/>
          <w:sz w:val="24"/>
          <w:szCs w:val="24"/>
          <w:lang w:val="en"/>
        </w:rPr>
        <w:t xml:space="preserve"> should be provided if this is longer than the </w:t>
      </w:r>
      <w:r w:rsidR="0076127F" w:rsidRPr="00834885">
        <w:rPr>
          <w:rFonts w:ascii="Open Sans" w:hAnsi="Open Sans" w:cs="Open Sans"/>
          <w:sz w:val="24"/>
          <w:szCs w:val="24"/>
          <w:lang w:val="en"/>
        </w:rPr>
        <w:t>three-year</w:t>
      </w:r>
      <w:r w:rsidRPr="00834885">
        <w:rPr>
          <w:rFonts w:ascii="Open Sans" w:hAnsi="Open Sans" w:cs="Open Sans"/>
          <w:sz w:val="24"/>
          <w:szCs w:val="24"/>
          <w:lang w:val="en"/>
        </w:rPr>
        <w:t xml:space="preserve"> period starting with the current income year. </w:t>
      </w:r>
      <w:r w:rsidR="0076127F">
        <w:rPr>
          <w:rFonts w:ascii="Open Sans" w:hAnsi="Open Sans" w:cs="Open Sans"/>
          <w:sz w:val="24"/>
          <w:szCs w:val="24"/>
          <w:lang w:val="en"/>
        </w:rPr>
        <w:t>You</w:t>
      </w:r>
      <w:r w:rsidR="0076127F" w:rsidRPr="00834885">
        <w:rPr>
          <w:rFonts w:ascii="Open Sans" w:hAnsi="Open Sans" w:cs="Open Sans"/>
          <w:sz w:val="24"/>
          <w:szCs w:val="24"/>
          <w:lang w:val="en"/>
        </w:rPr>
        <w:t xml:space="preserve"> </w:t>
      </w:r>
      <w:r w:rsidRPr="00834885">
        <w:rPr>
          <w:rFonts w:ascii="Open Sans" w:hAnsi="Open Sans" w:cs="Open Sans"/>
          <w:sz w:val="24"/>
          <w:szCs w:val="24"/>
          <w:lang w:val="en"/>
        </w:rPr>
        <w:t xml:space="preserve">should carefully consider whether a long, multi-year experimental activity is </w:t>
      </w:r>
      <w:proofErr w:type="gramStart"/>
      <w:r w:rsidRPr="00834885">
        <w:rPr>
          <w:rFonts w:ascii="Open Sans" w:hAnsi="Open Sans" w:cs="Open Sans"/>
          <w:sz w:val="24"/>
          <w:szCs w:val="24"/>
          <w:lang w:val="en"/>
        </w:rPr>
        <w:t>actually a</w:t>
      </w:r>
      <w:proofErr w:type="gramEnd"/>
      <w:r w:rsidRPr="00834885">
        <w:rPr>
          <w:rFonts w:ascii="Open Sans" w:hAnsi="Open Sans" w:cs="Open Sans"/>
          <w:sz w:val="24"/>
          <w:szCs w:val="24"/>
          <w:lang w:val="en"/>
        </w:rPr>
        <w:t xml:space="preserve"> project or an ongoing series of activities, rather than a distinct experimental activity.</w:t>
      </w:r>
    </w:p>
    <w:p w14:paraId="024EEB61" w14:textId="573A6EE8" w:rsidR="003E1C84" w:rsidRDefault="003F40D5" w:rsidP="003E1C84">
      <w:pPr>
        <w:pStyle w:val="BodyText"/>
        <w:rPr>
          <w:rFonts w:ascii="Open Sans" w:hAnsi="Open Sans" w:cs="Open Sans"/>
          <w:sz w:val="24"/>
          <w:szCs w:val="24"/>
          <w:lang w:val="en"/>
        </w:rPr>
      </w:pPr>
      <w:r>
        <w:rPr>
          <w:rFonts w:ascii="Open Sans" w:hAnsi="Open Sans" w:cs="Open Sans"/>
          <w:sz w:val="24"/>
          <w:szCs w:val="24"/>
          <w:lang w:val="en"/>
        </w:rPr>
        <w:t>For</w:t>
      </w:r>
      <w:r w:rsidR="003E1C84" w:rsidRPr="00834885">
        <w:rPr>
          <w:rFonts w:ascii="Open Sans" w:hAnsi="Open Sans" w:cs="Open Sans"/>
          <w:sz w:val="24"/>
          <w:szCs w:val="24"/>
          <w:lang w:val="en"/>
        </w:rPr>
        <w:t xml:space="preserve"> </w:t>
      </w:r>
      <w:r w:rsidR="00947557" w:rsidRPr="00834885">
        <w:rPr>
          <w:rFonts w:ascii="Open Sans" w:hAnsi="Open Sans" w:cs="Open Sans"/>
          <w:sz w:val="24"/>
          <w:szCs w:val="24"/>
          <w:lang w:val="en"/>
        </w:rPr>
        <w:t>O</w:t>
      </w:r>
      <w:r w:rsidR="003E1C84" w:rsidRPr="00834885">
        <w:rPr>
          <w:rFonts w:ascii="Open Sans" w:hAnsi="Open Sans" w:cs="Open Sans"/>
          <w:sz w:val="24"/>
          <w:szCs w:val="24"/>
          <w:lang w:val="en"/>
        </w:rPr>
        <w:t xml:space="preserve">verseas </w:t>
      </w:r>
      <w:r w:rsidR="00947557" w:rsidRPr="00834885">
        <w:rPr>
          <w:rFonts w:ascii="Open Sans" w:hAnsi="Open Sans" w:cs="Open Sans"/>
          <w:sz w:val="24"/>
          <w:szCs w:val="24"/>
          <w:lang w:val="en"/>
        </w:rPr>
        <w:t>F</w:t>
      </w:r>
      <w:r w:rsidR="003E1C84" w:rsidRPr="00834885">
        <w:rPr>
          <w:rFonts w:ascii="Open Sans" w:hAnsi="Open Sans" w:cs="Open Sans"/>
          <w:sz w:val="24"/>
          <w:szCs w:val="24"/>
          <w:lang w:val="en"/>
        </w:rPr>
        <w:t xml:space="preserve">inding </w:t>
      </w:r>
      <w:r>
        <w:rPr>
          <w:rFonts w:ascii="Open Sans" w:hAnsi="Open Sans" w:cs="Open Sans"/>
          <w:sz w:val="24"/>
          <w:szCs w:val="24"/>
          <w:lang w:val="en"/>
        </w:rPr>
        <w:t xml:space="preserve">applications, you </w:t>
      </w:r>
      <w:r w:rsidR="003E1C84" w:rsidRPr="00834885">
        <w:rPr>
          <w:rFonts w:ascii="Open Sans" w:hAnsi="Open Sans" w:cs="Open Sans"/>
          <w:sz w:val="24"/>
          <w:szCs w:val="24"/>
          <w:lang w:val="en"/>
        </w:rPr>
        <w:t>must include the full duration for all overseas activities</w:t>
      </w:r>
      <w:r w:rsidR="009D38E5" w:rsidRPr="00834885">
        <w:rPr>
          <w:rFonts w:ascii="Open Sans" w:hAnsi="Open Sans" w:cs="Open Sans"/>
          <w:sz w:val="24"/>
          <w:szCs w:val="24"/>
          <w:lang w:val="en"/>
        </w:rPr>
        <w:t xml:space="preserve">. </w:t>
      </w:r>
      <w:r w:rsidR="003E1C84" w:rsidRPr="00834885">
        <w:rPr>
          <w:rFonts w:ascii="Open Sans" w:hAnsi="Open Sans" w:cs="Open Sans"/>
          <w:sz w:val="24"/>
          <w:szCs w:val="24"/>
          <w:lang w:val="en"/>
        </w:rPr>
        <w:t xml:space="preserve">This is because the total actual and reasonably anticipated expenditure of any entity on the entire activity, across all income years, </w:t>
      </w:r>
      <w:proofErr w:type="gramStart"/>
      <w:r w:rsidR="003E1C84" w:rsidRPr="00834885">
        <w:rPr>
          <w:rFonts w:ascii="Open Sans" w:hAnsi="Open Sans" w:cs="Open Sans"/>
          <w:sz w:val="24"/>
          <w:szCs w:val="24"/>
          <w:lang w:val="en"/>
        </w:rPr>
        <w:t>is required</w:t>
      </w:r>
      <w:proofErr w:type="gramEnd"/>
      <w:r w:rsidR="003E1C84" w:rsidRPr="00834885">
        <w:rPr>
          <w:rFonts w:ascii="Open Sans" w:hAnsi="Open Sans" w:cs="Open Sans"/>
          <w:sz w:val="24"/>
          <w:szCs w:val="24"/>
          <w:lang w:val="en"/>
        </w:rPr>
        <w:t xml:space="preserve"> in applications for </w:t>
      </w:r>
      <w:r w:rsidR="00947557" w:rsidRPr="00834885">
        <w:rPr>
          <w:rFonts w:ascii="Open Sans" w:hAnsi="Open Sans" w:cs="Open Sans"/>
          <w:sz w:val="24"/>
          <w:szCs w:val="24"/>
          <w:lang w:val="en"/>
        </w:rPr>
        <w:t>O</w:t>
      </w:r>
      <w:r w:rsidR="003E1C84" w:rsidRPr="00834885">
        <w:rPr>
          <w:rFonts w:ascii="Open Sans" w:hAnsi="Open Sans" w:cs="Open Sans"/>
          <w:sz w:val="24"/>
          <w:szCs w:val="24"/>
          <w:lang w:val="en"/>
        </w:rPr>
        <w:t xml:space="preserve">verseas </w:t>
      </w:r>
      <w:r w:rsidR="00947557" w:rsidRPr="00834885">
        <w:rPr>
          <w:rFonts w:ascii="Open Sans" w:hAnsi="Open Sans" w:cs="Open Sans"/>
          <w:sz w:val="24"/>
          <w:szCs w:val="24"/>
          <w:lang w:val="en"/>
        </w:rPr>
        <w:t>F</w:t>
      </w:r>
      <w:r w:rsidR="003E1C84" w:rsidRPr="00834885">
        <w:rPr>
          <w:rFonts w:ascii="Open Sans" w:hAnsi="Open Sans" w:cs="Open Sans"/>
          <w:sz w:val="24"/>
          <w:szCs w:val="24"/>
          <w:lang w:val="en"/>
        </w:rPr>
        <w:t>indings.</w:t>
      </w:r>
    </w:p>
    <w:p w14:paraId="28A89A71" w14:textId="77777777" w:rsidR="003E1C84" w:rsidRPr="00834885" w:rsidRDefault="003E1C84" w:rsidP="00626BD5">
      <w:pPr>
        <w:pStyle w:val="H2RDTI"/>
        <w:spacing w:before="240" w:after="120"/>
      </w:pPr>
      <w:r w:rsidRPr="00834885">
        <w:t>Expenditure notes</w:t>
      </w:r>
    </w:p>
    <w:p w14:paraId="6739AF5A" w14:textId="77777777" w:rsidR="003E1C84" w:rsidRPr="00834885" w:rsidRDefault="003E1C84" w:rsidP="00626BD5">
      <w:pPr>
        <w:pStyle w:val="H2RDTI"/>
        <w:spacing w:before="120" w:after="120"/>
        <w:rPr>
          <w:lang w:val="en"/>
        </w:rPr>
      </w:pPr>
      <w:r w:rsidRPr="00834885">
        <w:rPr>
          <w:lang w:val="en"/>
        </w:rPr>
        <w:t>Applicants should ensure that the expenditure amounts provided are for R&amp;D activities only and do not include ineligible amounts.</w:t>
      </w:r>
    </w:p>
    <w:p w14:paraId="2B08F96C" w14:textId="77777777" w:rsidR="003E1C84" w:rsidRPr="00834885" w:rsidRDefault="003E1C84" w:rsidP="003E1C84">
      <w:pPr>
        <w:spacing w:before="0"/>
        <w:rPr>
          <w:rFonts w:ascii="Open Sans" w:hAnsi="Open Sans" w:cs="Open Sans"/>
          <w:lang w:val="en"/>
        </w:rPr>
      </w:pPr>
      <w:r w:rsidRPr="00834885">
        <w:rPr>
          <w:rFonts w:ascii="Open Sans" w:hAnsi="Open Sans" w:cs="Open Sans"/>
          <w:lang w:val="en"/>
        </w:rPr>
        <w:t xml:space="preserve">The expenditure amount to </w:t>
      </w:r>
      <w:proofErr w:type="gramStart"/>
      <w:r w:rsidRPr="00834885">
        <w:rPr>
          <w:rFonts w:ascii="Open Sans" w:hAnsi="Open Sans" w:cs="Open Sans"/>
          <w:lang w:val="en"/>
        </w:rPr>
        <w:t>be reported</w:t>
      </w:r>
      <w:proofErr w:type="gramEnd"/>
      <w:r w:rsidRPr="00834885">
        <w:rPr>
          <w:rFonts w:ascii="Open Sans" w:hAnsi="Open Sans" w:cs="Open Sans"/>
          <w:lang w:val="en"/>
        </w:rPr>
        <w:t xml:space="preserve"> should be the total actual and reasonably anticipated expenditure on the relevant R&amp;D activities.</w:t>
      </w:r>
    </w:p>
    <w:p w14:paraId="12556307" w14:textId="761B2B67" w:rsidR="003E1C84" w:rsidRPr="00834885" w:rsidRDefault="003F40D5" w:rsidP="003E1C84">
      <w:pPr>
        <w:spacing w:before="0"/>
        <w:rPr>
          <w:rFonts w:ascii="Open Sans" w:hAnsi="Open Sans" w:cs="Open Sans"/>
          <w:lang w:val="en"/>
        </w:rPr>
      </w:pPr>
      <w:r>
        <w:rPr>
          <w:rFonts w:ascii="Open Sans" w:hAnsi="Open Sans" w:cs="Open Sans"/>
          <w:lang w:val="en"/>
        </w:rPr>
        <w:t>You</w:t>
      </w:r>
      <w:r w:rsidRPr="00834885">
        <w:rPr>
          <w:rFonts w:ascii="Open Sans" w:hAnsi="Open Sans" w:cs="Open Sans"/>
          <w:lang w:val="en"/>
        </w:rPr>
        <w:t xml:space="preserve"> </w:t>
      </w:r>
      <w:r w:rsidR="003E1C84" w:rsidRPr="00834885">
        <w:rPr>
          <w:rFonts w:ascii="Open Sans" w:hAnsi="Open Sans" w:cs="Open Sans"/>
          <w:lang w:val="en"/>
        </w:rPr>
        <w:t xml:space="preserve">should provide actual amounts for each of the previous income years and actual and/or </w:t>
      </w:r>
      <w:proofErr w:type="gramStart"/>
      <w:r w:rsidR="003E1C84" w:rsidRPr="00834885">
        <w:rPr>
          <w:rFonts w:ascii="Open Sans" w:hAnsi="Open Sans" w:cs="Open Sans"/>
          <w:lang w:val="en"/>
        </w:rPr>
        <w:t>reasonably anticipated</w:t>
      </w:r>
      <w:proofErr w:type="gramEnd"/>
      <w:r w:rsidR="003E1C84" w:rsidRPr="00834885">
        <w:rPr>
          <w:rFonts w:ascii="Open Sans" w:hAnsi="Open Sans" w:cs="Open Sans"/>
          <w:lang w:val="en"/>
        </w:rPr>
        <w:t xml:space="preserve"> expenditure for the current and any future income years for the activity.</w:t>
      </w:r>
    </w:p>
    <w:p w14:paraId="70C4BF42" w14:textId="128B4FCC" w:rsidR="003E1C84" w:rsidRPr="00834885" w:rsidRDefault="003F40D5" w:rsidP="003E1C84">
      <w:pPr>
        <w:spacing w:before="0"/>
        <w:rPr>
          <w:rFonts w:ascii="Open Sans" w:hAnsi="Open Sans" w:cs="Open Sans"/>
          <w:lang w:val="en"/>
        </w:rPr>
      </w:pPr>
      <w:r>
        <w:rPr>
          <w:rFonts w:ascii="Open Sans" w:hAnsi="Open Sans" w:cs="Open Sans"/>
          <w:lang w:val="en"/>
        </w:rPr>
        <w:lastRenderedPageBreak/>
        <w:t>For</w:t>
      </w:r>
      <w:r w:rsidR="003E1C84" w:rsidRPr="00834885">
        <w:rPr>
          <w:rFonts w:ascii="Open Sans" w:hAnsi="Open Sans" w:cs="Open Sans"/>
          <w:lang w:val="en"/>
        </w:rPr>
        <w:t xml:space="preserve"> </w:t>
      </w:r>
      <w:r w:rsidR="00905C2B" w:rsidRPr="00834885">
        <w:rPr>
          <w:rFonts w:ascii="Open Sans" w:hAnsi="Open Sans" w:cs="Open Sans"/>
          <w:lang w:val="en"/>
        </w:rPr>
        <w:t>Overseas F</w:t>
      </w:r>
      <w:r w:rsidR="003E1C84" w:rsidRPr="00834885">
        <w:rPr>
          <w:rFonts w:ascii="Open Sans" w:hAnsi="Open Sans" w:cs="Open Sans"/>
          <w:lang w:val="en"/>
        </w:rPr>
        <w:t>inding</w:t>
      </w:r>
      <w:r>
        <w:rPr>
          <w:rFonts w:ascii="Open Sans" w:hAnsi="Open Sans" w:cs="Open Sans"/>
          <w:lang w:val="en"/>
        </w:rPr>
        <w:t xml:space="preserve"> applications, you</w:t>
      </w:r>
      <w:r w:rsidR="003E1C84" w:rsidRPr="00834885">
        <w:rPr>
          <w:rFonts w:ascii="Open Sans" w:hAnsi="Open Sans" w:cs="Open Sans"/>
          <w:lang w:val="en"/>
        </w:rPr>
        <w:t xml:space="preserve"> must provide the total actual and reasonably anticipated expenditure of any entity, on the entire activity, across all income years for all relevant R&amp;D activities.</w:t>
      </w:r>
    </w:p>
    <w:p w14:paraId="46EA3E43" w14:textId="6A25D2A5" w:rsidR="003E1C84" w:rsidRPr="00834885" w:rsidRDefault="003E1C84" w:rsidP="003E1C84">
      <w:pPr>
        <w:spacing w:before="0"/>
        <w:rPr>
          <w:rFonts w:ascii="Open Sans" w:hAnsi="Open Sans" w:cs="Open Sans"/>
          <w:lang w:val="en"/>
        </w:rPr>
      </w:pPr>
      <w:r w:rsidRPr="00834885">
        <w:rPr>
          <w:rFonts w:ascii="Open Sans" w:hAnsi="Open Sans" w:cs="Open Sans"/>
          <w:lang w:val="en"/>
        </w:rPr>
        <w:t xml:space="preserve">Expenditure for an Australian core activity should only </w:t>
      </w:r>
      <w:proofErr w:type="gramStart"/>
      <w:r w:rsidRPr="00834885">
        <w:rPr>
          <w:rFonts w:ascii="Open Sans" w:hAnsi="Open Sans" w:cs="Open Sans"/>
          <w:lang w:val="en"/>
        </w:rPr>
        <w:t xml:space="preserve">be </w:t>
      </w:r>
      <w:r w:rsidR="003211B7">
        <w:rPr>
          <w:rFonts w:ascii="Open Sans" w:hAnsi="Open Sans" w:cs="Open Sans"/>
          <w:lang w:val="en"/>
        </w:rPr>
        <w:t>included</w:t>
      </w:r>
      <w:proofErr w:type="gramEnd"/>
      <w:r w:rsidR="003211B7">
        <w:rPr>
          <w:rFonts w:ascii="Open Sans" w:hAnsi="Open Sans" w:cs="Open Sans"/>
          <w:lang w:val="en"/>
        </w:rPr>
        <w:t xml:space="preserve"> if the activity is</w:t>
      </w:r>
      <w:r w:rsidRPr="00834885">
        <w:rPr>
          <w:rFonts w:ascii="Open Sans" w:hAnsi="Open Sans" w:cs="Open Sans"/>
          <w:lang w:val="en"/>
        </w:rPr>
        <w:t xml:space="preserve"> undertaken solely in Australia and the External Territories.</w:t>
      </w:r>
    </w:p>
    <w:p w14:paraId="236370C6" w14:textId="389F0202" w:rsidR="003E1C84" w:rsidRPr="00834885" w:rsidRDefault="003E1C84" w:rsidP="003E1C84">
      <w:pPr>
        <w:spacing w:before="0"/>
        <w:rPr>
          <w:rFonts w:ascii="Open Sans" w:hAnsi="Open Sans" w:cs="Open Sans"/>
          <w:lang w:val="en"/>
        </w:rPr>
      </w:pPr>
      <w:r w:rsidRPr="00834885">
        <w:rPr>
          <w:rFonts w:ascii="Open Sans" w:hAnsi="Open Sans" w:cs="Open Sans"/>
          <w:lang w:val="en"/>
        </w:rPr>
        <w:t>Expenditure for overseas activities, including R&amp;D activities undertaken wholly or partly outside Australia and the External Territories</w:t>
      </w:r>
      <w:r w:rsidR="003211B7">
        <w:rPr>
          <w:rFonts w:ascii="Open Sans" w:hAnsi="Open Sans" w:cs="Open Sans"/>
          <w:lang w:val="en"/>
        </w:rPr>
        <w:t>,</w:t>
      </w:r>
      <w:r w:rsidRPr="00834885">
        <w:rPr>
          <w:rFonts w:ascii="Open Sans" w:hAnsi="Open Sans" w:cs="Open Sans"/>
          <w:lang w:val="en"/>
        </w:rPr>
        <w:t xml:space="preserve"> must </w:t>
      </w:r>
      <w:proofErr w:type="gramStart"/>
      <w:r w:rsidRPr="00834885">
        <w:rPr>
          <w:rFonts w:ascii="Open Sans" w:hAnsi="Open Sans" w:cs="Open Sans"/>
          <w:lang w:val="en"/>
        </w:rPr>
        <w:t>be reported</w:t>
      </w:r>
      <w:proofErr w:type="gramEnd"/>
      <w:r w:rsidRPr="00834885">
        <w:rPr>
          <w:rFonts w:ascii="Open Sans" w:hAnsi="Open Sans" w:cs="Open Sans"/>
          <w:lang w:val="en"/>
        </w:rPr>
        <w:t xml:space="preserve"> as </w:t>
      </w:r>
      <w:r w:rsidR="00B15CE6">
        <w:rPr>
          <w:rFonts w:ascii="Open Sans" w:hAnsi="Open Sans" w:cs="Open Sans"/>
          <w:lang w:val="en"/>
        </w:rPr>
        <w:t xml:space="preserve">an </w:t>
      </w:r>
      <w:r w:rsidRPr="00834885">
        <w:rPr>
          <w:rFonts w:ascii="Open Sans" w:hAnsi="Open Sans" w:cs="Open Sans"/>
          <w:lang w:val="en"/>
        </w:rPr>
        <w:t>overseas expenditure.</w:t>
      </w:r>
    </w:p>
    <w:p w14:paraId="7BA82C8E" w14:textId="309D5790" w:rsidR="003E1C84" w:rsidRPr="00834885" w:rsidRDefault="003E1C84" w:rsidP="00626BD5">
      <w:pPr>
        <w:pStyle w:val="H1RDTI"/>
        <w:spacing w:after="240"/>
        <w:rPr>
          <w:iCs/>
        </w:rPr>
      </w:pPr>
      <w:r w:rsidRPr="00834885">
        <w:t>Supporting Activit</w:t>
      </w:r>
      <w:r w:rsidR="008056A2" w:rsidRPr="00834885">
        <w:t>y</w:t>
      </w:r>
      <w:r w:rsidRPr="00834885">
        <w:t>(ies) sub-</w:t>
      </w:r>
      <w:r w:rsidR="0046631E">
        <w:t>section</w:t>
      </w:r>
    </w:p>
    <w:p w14:paraId="7DC22E5B" w14:textId="161CBE04" w:rsidR="003E1C84" w:rsidRPr="00834885" w:rsidRDefault="003E1C84" w:rsidP="003E1C84">
      <w:pPr>
        <w:pStyle w:val="BodyText"/>
        <w:rPr>
          <w:rFonts w:ascii="Open Sans" w:hAnsi="Open Sans" w:cs="Open Sans"/>
          <w:sz w:val="24"/>
          <w:szCs w:val="24"/>
          <w:lang w:val="en"/>
        </w:rPr>
      </w:pPr>
      <w:r w:rsidRPr="00834885">
        <w:rPr>
          <w:rFonts w:ascii="Open Sans" w:hAnsi="Open Sans" w:cs="Open Sans"/>
          <w:sz w:val="24"/>
          <w:szCs w:val="24"/>
          <w:lang w:val="en"/>
        </w:rPr>
        <w:t>This sub-</w:t>
      </w:r>
      <w:r w:rsidR="00F65019">
        <w:rPr>
          <w:rFonts w:ascii="Open Sans" w:hAnsi="Open Sans" w:cs="Open Sans"/>
          <w:sz w:val="24"/>
          <w:szCs w:val="24"/>
          <w:lang w:val="en"/>
        </w:rPr>
        <w:t xml:space="preserve">section </w:t>
      </w:r>
      <w:r w:rsidRPr="00834885">
        <w:rPr>
          <w:rFonts w:ascii="Open Sans" w:hAnsi="Open Sans" w:cs="Open Sans"/>
          <w:sz w:val="24"/>
          <w:szCs w:val="24"/>
          <w:lang w:val="en"/>
        </w:rPr>
        <w:t xml:space="preserve">allows </w:t>
      </w:r>
      <w:r w:rsidR="003211B7">
        <w:rPr>
          <w:rFonts w:ascii="Open Sans" w:hAnsi="Open Sans" w:cs="Open Sans"/>
          <w:sz w:val="24"/>
          <w:szCs w:val="24"/>
          <w:lang w:val="en"/>
        </w:rPr>
        <w:t>you</w:t>
      </w:r>
      <w:r w:rsidR="003211B7" w:rsidRPr="00834885">
        <w:rPr>
          <w:rFonts w:ascii="Open Sans" w:hAnsi="Open Sans" w:cs="Open Sans"/>
          <w:sz w:val="24"/>
          <w:szCs w:val="24"/>
          <w:lang w:val="en"/>
        </w:rPr>
        <w:t xml:space="preserve"> </w:t>
      </w:r>
      <w:r w:rsidRPr="00834885">
        <w:rPr>
          <w:rFonts w:ascii="Open Sans" w:hAnsi="Open Sans" w:cs="Open Sans"/>
          <w:sz w:val="24"/>
          <w:szCs w:val="24"/>
          <w:lang w:val="en"/>
        </w:rPr>
        <w:t xml:space="preserve">to present the activities that </w:t>
      </w:r>
      <w:r w:rsidR="003211B7">
        <w:rPr>
          <w:rFonts w:ascii="Open Sans" w:hAnsi="Open Sans" w:cs="Open Sans"/>
          <w:sz w:val="24"/>
          <w:szCs w:val="24"/>
          <w:lang w:val="en"/>
        </w:rPr>
        <w:t xml:space="preserve">you </w:t>
      </w:r>
      <w:r w:rsidRPr="00834885">
        <w:rPr>
          <w:rFonts w:ascii="Open Sans" w:hAnsi="Open Sans" w:cs="Open Sans"/>
          <w:sz w:val="24"/>
          <w:szCs w:val="24"/>
          <w:lang w:val="en"/>
        </w:rPr>
        <w:t xml:space="preserve">have </w:t>
      </w:r>
      <w:hyperlink r:id="rId48" w:history="1">
        <w:r w:rsidR="006E13F1" w:rsidRPr="00834885">
          <w:rPr>
            <w:rStyle w:val="Hyperlink"/>
            <w:rFonts w:ascii="Open Sans" w:hAnsi="Open Sans" w:cs="Open Sans"/>
            <w:sz w:val="24"/>
            <w:szCs w:val="24"/>
            <w:lang w:val="en"/>
          </w:rPr>
          <w:t>self-assessed</w:t>
        </w:r>
      </w:hyperlink>
      <w:r w:rsidR="006E13F1" w:rsidRPr="00834885">
        <w:rPr>
          <w:rFonts w:ascii="Open Sans" w:hAnsi="Open Sans" w:cs="Open Sans"/>
          <w:sz w:val="24"/>
          <w:szCs w:val="24"/>
          <w:lang w:val="en"/>
        </w:rPr>
        <w:t xml:space="preserve"> </w:t>
      </w:r>
      <w:r w:rsidRPr="00834885">
        <w:rPr>
          <w:rFonts w:ascii="Open Sans" w:hAnsi="Open Sans" w:cs="Open Sans"/>
          <w:sz w:val="24"/>
          <w:szCs w:val="24"/>
          <w:lang w:val="en"/>
        </w:rPr>
        <w:t>as meeting the requirements to be supporting R&amp;D activities.</w:t>
      </w:r>
    </w:p>
    <w:p w14:paraId="1D79531F" w14:textId="77777777" w:rsidR="003E1C84" w:rsidRPr="00834885" w:rsidRDefault="003E1C84" w:rsidP="003E1C84">
      <w:pPr>
        <w:pStyle w:val="BodyText"/>
        <w:rPr>
          <w:rFonts w:ascii="Open Sans" w:hAnsi="Open Sans" w:cs="Open Sans"/>
          <w:sz w:val="24"/>
          <w:szCs w:val="24"/>
          <w:lang w:val="en"/>
        </w:rPr>
      </w:pPr>
      <w:r w:rsidRPr="00834885">
        <w:rPr>
          <w:rFonts w:ascii="Open Sans" w:hAnsi="Open Sans" w:cs="Open Sans"/>
          <w:sz w:val="24"/>
          <w:szCs w:val="24"/>
          <w:lang w:val="en"/>
        </w:rPr>
        <w:t xml:space="preserve">It is important to </w:t>
      </w:r>
      <w:proofErr w:type="gramStart"/>
      <w:r w:rsidRPr="00834885">
        <w:rPr>
          <w:rFonts w:ascii="Open Sans" w:hAnsi="Open Sans" w:cs="Open Sans"/>
          <w:sz w:val="24"/>
          <w:szCs w:val="24"/>
          <w:lang w:val="en"/>
        </w:rPr>
        <w:t>accurately and clearly describe</w:t>
      </w:r>
      <w:proofErr w:type="gramEnd"/>
      <w:r w:rsidRPr="00834885">
        <w:rPr>
          <w:rFonts w:ascii="Open Sans" w:hAnsi="Open Sans" w:cs="Open Sans"/>
          <w:sz w:val="24"/>
          <w:szCs w:val="24"/>
          <w:lang w:val="en"/>
        </w:rPr>
        <w:t xml:space="preserve"> what has been done or is planned to be done, within an activity that directly supports an experimental activity. Findings cannot </w:t>
      </w:r>
      <w:proofErr w:type="gramStart"/>
      <w:r w:rsidRPr="00834885">
        <w:rPr>
          <w:rFonts w:ascii="Open Sans" w:hAnsi="Open Sans" w:cs="Open Sans"/>
          <w:sz w:val="24"/>
          <w:szCs w:val="24"/>
          <w:lang w:val="en"/>
        </w:rPr>
        <w:t>be given</w:t>
      </w:r>
      <w:proofErr w:type="gramEnd"/>
      <w:r w:rsidRPr="00834885">
        <w:rPr>
          <w:rFonts w:ascii="Open Sans" w:hAnsi="Open Sans" w:cs="Open Sans"/>
          <w:sz w:val="24"/>
          <w:szCs w:val="24"/>
          <w:lang w:val="en"/>
        </w:rPr>
        <w:t xml:space="preserve"> for unclear or vaguely described activities. A finding about an activity will only have effect to the extent that the activity </w:t>
      </w:r>
      <w:proofErr w:type="gramStart"/>
      <w:r w:rsidRPr="00834885">
        <w:rPr>
          <w:rFonts w:ascii="Open Sans" w:hAnsi="Open Sans" w:cs="Open Sans"/>
          <w:sz w:val="24"/>
          <w:szCs w:val="24"/>
          <w:lang w:val="en"/>
        </w:rPr>
        <w:t>is registered</w:t>
      </w:r>
      <w:proofErr w:type="gramEnd"/>
      <w:r w:rsidRPr="00834885">
        <w:rPr>
          <w:rFonts w:ascii="Open Sans" w:hAnsi="Open Sans" w:cs="Open Sans"/>
          <w:sz w:val="24"/>
          <w:szCs w:val="24"/>
          <w:lang w:val="en"/>
        </w:rPr>
        <w:t xml:space="preserve"> and undertaken as described in the application.</w:t>
      </w:r>
    </w:p>
    <w:p w14:paraId="52767BB1" w14:textId="77777777" w:rsidR="003E1C84" w:rsidRPr="00834885" w:rsidRDefault="003E1C84" w:rsidP="003E1C84">
      <w:pPr>
        <w:pStyle w:val="BodyText"/>
        <w:rPr>
          <w:rFonts w:ascii="Open Sans" w:hAnsi="Open Sans" w:cs="Open Sans"/>
          <w:sz w:val="24"/>
          <w:szCs w:val="24"/>
        </w:rPr>
      </w:pPr>
      <w:r w:rsidRPr="00834885">
        <w:rPr>
          <w:rFonts w:ascii="Open Sans" w:hAnsi="Open Sans" w:cs="Open Sans"/>
          <w:sz w:val="24"/>
          <w:szCs w:val="24"/>
        </w:rPr>
        <w:t>It is not possible to change the description for an overseas activity after the end of the income year in which the application is lodged. This means the actual activity undertaken will not be eligible if it differs from the activity described in the finding.</w:t>
      </w:r>
    </w:p>
    <w:p w14:paraId="26740E51" w14:textId="77777777" w:rsidR="003E1C84" w:rsidRPr="00834885" w:rsidRDefault="003E1C84" w:rsidP="00626BD5">
      <w:pPr>
        <w:pStyle w:val="H2RDTI"/>
        <w:spacing w:before="240" w:after="120"/>
      </w:pPr>
      <w:r w:rsidRPr="00834885">
        <w:t>Which supporting activities need to be included in the application?</w:t>
      </w:r>
    </w:p>
    <w:p w14:paraId="4D560B2C" w14:textId="77777777" w:rsidR="003E1C84" w:rsidRPr="00834885" w:rsidRDefault="003E1C84" w:rsidP="003E1C84">
      <w:pPr>
        <w:pStyle w:val="BodyText"/>
        <w:rPr>
          <w:rFonts w:ascii="Open Sans" w:hAnsi="Open Sans" w:cs="Open Sans"/>
          <w:sz w:val="24"/>
          <w:szCs w:val="24"/>
          <w:lang w:val="en"/>
        </w:rPr>
      </w:pPr>
      <w:r w:rsidRPr="00834885">
        <w:rPr>
          <w:rFonts w:ascii="Open Sans" w:hAnsi="Open Sans" w:cs="Open Sans"/>
          <w:sz w:val="24"/>
          <w:szCs w:val="24"/>
          <w:lang w:val="en"/>
        </w:rPr>
        <w:t xml:space="preserve">Activities that require a finding or need to </w:t>
      </w:r>
      <w:proofErr w:type="gramStart"/>
      <w:r w:rsidRPr="00834885">
        <w:rPr>
          <w:rFonts w:ascii="Open Sans" w:hAnsi="Open Sans" w:cs="Open Sans"/>
          <w:sz w:val="24"/>
          <w:szCs w:val="24"/>
          <w:lang w:val="en"/>
        </w:rPr>
        <w:t>be assessed</w:t>
      </w:r>
      <w:proofErr w:type="gramEnd"/>
      <w:r w:rsidRPr="00834885">
        <w:rPr>
          <w:rFonts w:ascii="Open Sans" w:hAnsi="Open Sans" w:cs="Open Sans"/>
          <w:sz w:val="24"/>
          <w:szCs w:val="24"/>
          <w:lang w:val="en"/>
        </w:rPr>
        <w:t xml:space="preserve"> as supporting R&amp;D activities to either Australian core activities or overseas core R&amp;D activities need to be included. Activities conducted or registered prior to the current income year should </w:t>
      </w:r>
      <w:proofErr w:type="gramStart"/>
      <w:r w:rsidRPr="00834885">
        <w:rPr>
          <w:rFonts w:ascii="Open Sans" w:hAnsi="Open Sans" w:cs="Open Sans"/>
          <w:sz w:val="24"/>
          <w:szCs w:val="24"/>
          <w:lang w:val="en"/>
        </w:rPr>
        <w:t>be included</w:t>
      </w:r>
      <w:proofErr w:type="gramEnd"/>
      <w:r w:rsidRPr="00834885">
        <w:rPr>
          <w:rFonts w:ascii="Open Sans" w:hAnsi="Open Sans" w:cs="Open Sans"/>
          <w:sz w:val="24"/>
          <w:szCs w:val="24"/>
          <w:lang w:val="en"/>
        </w:rPr>
        <w:t xml:space="preserve"> if needed to support eligibility of the activities for which a finding is being sought.</w:t>
      </w:r>
    </w:p>
    <w:p w14:paraId="78F77757" w14:textId="1BC8B479" w:rsidR="003E1C84" w:rsidRPr="00834885" w:rsidRDefault="003211B7" w:rsidP="003E1C84">
      <w:pPr>
        <w:pStyle w:val="BodyText"/>
        <w:rPr>
          <w:rFonts w:ascii="Open Sans" w:hAnsi="Open Sans" w:cs="Open Sans"/>
          <w:sz w:val="24"/>
          <w:szCs w:val="24"/>
          <w:lang w:val="en"/>
        </w:rPr>
      </w:pPr>
      <w:r>
        <w:rPr>
          <w:rFonts w:ascii="Open Sans" w:hAnsi="Open Sans" w:cs="Open Sans"/>
          <w:sz w:val="24"/>
          <w:szCs w:val="24"/>
          <w:lang w:val="en"/>
        </w:rPr>
        <w:t>For</w:t>
      </w:r>
      <w:r w:rsidR="003E1C84" w:rsidRPr="00834885">
        <w:rPr>
          <w:rFonts w:ascii="Open Sans" w:hAnsi="Open Sans" w:cs="Open Sans"/>
          <w:sz w:val="24"/>
          <w:szCs w:val="24"/>
          <w:lang w:val="en"/>
        </w:rPr>
        <w:t xml:space="preserve"> </w:t>
      </w:r>
      <w:r w:rsidR="00905C2B" w:rsidRPr="00834885">
        <w:rPr>
          <w:rFonts w:ascii="Open Sans" w:hAnsi="Open Sans" w:cs="Open Sans"/>
          <w:sz w:val="24"/>
          <w:szCs w:val="24"/>
          <w:lang w:val="en"/>
        </w:rPr>
        <w:t>A</w:t>
      </w:r>
      <w:r w:rsidR="003E1C84" w:rsidRPr="00834885">
        <w:rPr>
          <w:rFonts w:ascii="Open Sans" w:hAnsi="Open Sans" w:cs="Open Sans"/>
          <w:sz w:val="24"/>
          <w:szCs w:val="24"/>
          <w:lang w:val="en"/>
        </w:rPr>
        <w:t xml:space="preserve">dvance </w:t>
      </w:r>
      <w:r w:rsidR="00905C2B" w:rsidRPr="00834885">
        <w:rPr>
          <w:rFonts w:ascii="Open Sans" w:hAnsi="Open Sans" w:cs="Open Sans"/>
          <w:sz w:val="24"/>
          <w:szCs w:val="24"/>
          <w:lang w:val="en"/>
        </w:rPr>
        <w:t>F</w:t>
      </w:r>
      <w:r w:rsidR="003E1C84" w:rsidRPr="00834885">
        <w:rPr>
          <w:rFonts w:ascii="Open Sans" w:hAnsi="Open Sans" w:cs="Open Sans"/>
          <w:sz w:val="24"/>
          <w:szCs w:val="24"/>
          <w:lang w:val="en"/>
        </w:rPr>
        <w:t>indings</w:t>
      </w:r>
      <w:r w:rsidR="006B0D6C">
        <w:rPr>
          <w:rFonts w:ascii="Open Sans" w:hAnsi="Open Sans" w:cs="Open Sans"/>
          <w:sz w:val="24"/>
          <w:szCs w:val="24"/>
          <w:lang w:val="en"/>
        </w:rPr>
        <w:t>,</w:t>
      </w:r>
      <w:r w:rsidR="003E1C84" w:rsidRPr="00834885">
        <w:rPr>
          <w:rFonts w:ascii="Open Sans" w:hAnsi="Open Sans" w:cs="Open Sans"/>
          <w:sz w:val="24"/>
          <w:szCs w:val="24"/>
          <w:lang w:val="en"/>
        </w:rPr>
        <w:t xml:space="preserve"> </w:t>
      </w:r>
      <w:r w:rsidR="006B0D6C">
        <w:rPr>
          <w:rFonts w:ascii="Open Sans" w:hAnsi="Open Sans" w:cs="Open Sans"/>
          <w:sz w:val="24"/>
          <w:szCs w:val="24"/>
          <w:lang w:val="en"/>
        </w:rPr>
        <w:t xml:space="preserve">you </w:t>
      </w:r>
      <w:r w:rsidR="003E1C84" w:rsidRPr="00834885">
        <w:rPr>
          <w:rFonts w:ascii="Open Sans" w:hAnsi="Open Sans" w:cs="Open Sans"/>
          <w:sz w:val="24"/>
          <w:szCs w:val="24"/>
          <w:lang w:val="en"/>
        </w:rPr>
        <w:t xml:space="preserve">should include Australian activities that have not yet </w:t>
      </w:r>
      <w:proofErr w:type="gramStart"/>
      <w:r w:rsidR="003E1C84" w:rsidRPr="00834885">
        <w:rPr>
          <w:rFonts w:ascii="Open Sans" w:hAnsi="Open Sans" w:cs="Open Sans"/>
          <w:sz w:val="24"/>
          <w:szCs w:val="24"/>
          <w:lang w:val="en"/>
        </w:rPr>
        <w:t>been registered</w:t>
      </w:r>
      <w:proofErr w:type="gramEnd"/>
      <w:r w:rsidR="003E1C84" w:rsidRPr="00834885">
        <w:rPr>
          <w:rFonts w:ascii="Open Sans" w:hAnsi="Open Sans" w:cs="Open Sans"/>
          <w:sz w:val="24"/>
          <w:szCs w:val="24"/>
          <w:lang w:val="en"/>
        </w:rPr>
        <w:t>. However, i</w:t>
      </w:r>
      <w:r w:rsidR="003E1C84" w:rsidRPr="00834885">
        <w:rPr>
          <w:rFonts w:ascii="Open Sans" w:hAnsi="Open Sans" w:cs="Open Sans"/>
          <w:sz w:val="24"/>
          <w:szCs w:val="24"/>
        </w:rPr>
        <w:t xml:space="preserve">t may be necessary to include previously registered activities if, for example, an activity is a supporting R&amp;D activity </w:t>
      </w:r>
      <w:proofErr w:type="gramStart"/>
      <w:r w:rsidR="003E1C84" w:rsidRPr="00834885">
        <w:rPr>
          <w:rFonts w:ascii="Open Sans" w:hAnsi="Open Sans" w:cs="Open Sans"/>
          <w:sz w:val="24"/>
          <w:szCs w:val="24"/>
        </w:rPr>
        <w:t>directly related</w:t>
      </w:r>
      <w:proofErr w:type="gramEnd"/>
      <w:r w:rsidR="003E1C84" w:rsidRPr="00834885">
        <w:rPr>
          <w:rFonts w:ascii="Open Sans" w:hAnsi="Open Sans" w:cs="Open Sans"/>
          <w:sz w:val="24"/>
          <w:szCs w:val="24"/>
        </w:rPr>
        <w:t xml:space="preserve"> to a core R&amp;D activity for which the finding is being sought.</w:t>
      </w:r>
    </w:p>
    <w:p w14:paraId="48AA3513" w14:textId="3125721C" w:rsidR="003E1C84" w:rsidRPr="00834885" w:rsidRDefault="003211B7" w:rsidP="003E1C84">
      <w:pPr>
        <w:pStyle w:val="BodyText"/>
        <w:rPr>
          <w:rFonts w:ascii="Open Sans" w:hAnsi="Open Sans" w:cs="Open Sans"/>
          <w:sz w:val="24"/>
          <w:szCs w:val="24"/>
          <w:lang w:val="en"/>
        </w:rPr>
      </w:pPr>
      <w:r>
        <w:rPr>
          <w:rFonts w:ascii="Open Sans" w:hAnsi="Open Sans" w:cs="Open Sans"/>
          <w:sz w:val="24"/>
          <w:szCs w:val="24"/>
          <w:lang w:val="en"/>
        </w:rPr>
        <w:t>For</w:t>
      </w:r>
      <w:r w:rsidR="003E1C84" w:rsidRPr="00834885">
        <w:rPr>
          <w:rFonts w:ascii="Open Sans" w:hAnsi="Open Sans" w:cs="Open Sans"/>
          <w:sz w:val="24"/>
          <w:szCs w:val="24"/>
          <w:lang w:val="en"/>
        </w:rPr>
        <w:t xml:space="preserve"> </w:t>
      </w:r>
      <w:r w:rsidR="00905C2B" w:rsidRPr="00834885">
        <w:rPr>
          <w:rFonts w:ascii="Open Sans" w:hAnsi="Open Sans" w:cs="Open Sans"/>
          <w:sz w:val="24"/>
          <w:szCs w:val="24"/>
          <w:lang w:val="en"/>
        </w:rPr>
        <w:t>A</w:t>
      </w:r>
      <w:r w:rsidR="003E1C84" w:rsidRPr="00834885">
        <w:rPr>
          <w:rFonts w:ascii="Open Sans" w:hAnsi="Open Sans" w:cs="Open Sans"/>
          <w:sz w:val="24"/>
          <w:szCs w:val="24"/>
          <w:lang w:val="en"/>
        </w:rPr>
        <w:t xml:space="preserve">dvance </w:t>
      </w:r>
      <w:r w:rsidR="003E1C84" w:rsidRPr="00834885">
        <w:rPr>
          <w:rFonts w:ascii="Open Sans" w:hAnsi="Open Sans" w:cs="Open Sans"/>
          <w:sz w:val="24"/>
          <w:szCs w:val="24"/>
        </w:rPr>
        <w:t xml:space="preserve">and </w:t>
      </w:r>
      <w:r w:rsidR="00905C2B" w:rsidRPr="00834885">
        <w:rPr>
          <w:rFonts w:ascii="Open Sans" w:hAnsi="Open Sans" w:cs="Open Sans"/>
          <w:sz w:val="24"/>
          <w:szCs w:val="24"/>
        </w:rPr>
        <w:t>O</w:t>
      </w:r>
      <w:r w:rsidR="003E1C84" w:rsidRPr="00834885">
        <w:rPr>
          <w:rFonts w:ascii="Open Sans" w:hAnsi="Open Sans" w:cs="Open Sans"/>
          <w:sz w:val="24"/>
          <w:szCs w:val="24"/>
        </w:rPr>
        <w:t xml:space="preserve">verseas </w:t>
      </w:r>
      <w:r w:rsidR="00905C2B" w:rsidRPr="00834885">
        <w:rPr>
          <w:rFonts w:ascii="Open Sans" w:hAnsi="Open Sans" w:cs="Open Sans"/>
          <w:sz w:val="24"/>
          <w:szCs w:val="24"/>
        </w:rPr>
        <w:t>F</w:t>
      </w:r>
      <w:r w:rsidR="003E1C84" w:rsidRPr="00834885">
        <w:rPr>
          <w:rFonts w:ascii="Open Sans" w:hAnsi="Open Sans" w:cs="Open Sans"/>
          <w:sz w:val="24"/>
          <w:szCs w:val="24"/>
        </w:rPr>
        <w:t>indings</w:t>
      </w:r>
      <w:r>
        <w:rPr>
          <w:rFonts w:ascii="Open Sans" w:hAnsi="Open Sans" w:cs="Open Sans"/>
          <w:sz w:val="24"/>
          <w:szCs w:val="24"/>
        </w:rPr>
        <w:t>, you</w:t>
      </w:r>
      <w:r w:rsidR="003E1C84" w:rsidRPr="00834885">
        <w:rPr>
          <w:rFonts w:ascii="Open Sans" w:hAnsi="Open Sans" w:cs="Open Sans"/>
          <w:sz w:val="24"/>
          <w:szCs w:val="24"/>
        </w:rPr>
        <w:t xml:space="preserve"> </w:t>
      </w:r>
      <w:r w:rsidR="003E1C84" w:rsidRPr="00834885">
        <w:rPr>
          <w:rFonts w:ascii="Open Sans" w:hAnsi="Open Sans" w:cs="Open Sans"/>
          <w:sz w:val="24"/>
          <w:szCs w:val="24"/>
          <w:lang w:val="en"/>
        </w:rPr>
        <w:t xml:space="preserve">must include all activities undertaken overseas, either wholly or in part. </w:t>
      </w:r>
      <w:r w:rsidR="003E1C84" w:rsidRPr="00834885">
        <w:rPr>
          <w:rFonts w:ascii="Open Sans" w:hAnsi="Open Sans" w:cs="Open Sans"/>
          <w:sz w:val="24"/>
          <w:szCs w:val="24"/>
        </w:rPr>
        <w:t>Applications also need to include any other activities which may be relevant in determining the eligibility of an activity for which a finding is being sought.</w:t>
      </w:r>
    </w:p>
    <w:p w14:paraId="44C2E61B" w14:textId="30157B1A" w:rsidR="003E1C84" w:rsidRPr="00834885" w:rsidRDefault="003211B7" w:rsidP="003E1C84">
      <w:pPr>
        <w:pStyle w:val="BodyText"/>
        <w:rPr>
          <w:rFonts w:ascii="Open Sans" w:hAnsi="Open Sans" w:cs="Open Sans"/>
          <w:sz w:val="24"/>
          <w:szCs w:val="24"/>
        </w:rPr>
      </w:pPr>
      <w:r>
        <w:rPr>
          <w:rFonts w:ascii="Open Sans" w:hAnsi="Open Sans" w:cs="Open Sans"/>
          <w:sz w:val="24"/>
          <w:szCs w:val="24"/>
          <w:lang w:val="en"/>
        </w:rPr>
        <w:t>You</w:t>
      </w:r>
      <w:r w:rsidRPr="00834885">
        <w:rPr>
          <w:rFonts w:ascii="Open Sans" w:hAnsi="Open Sans" w:cs="Open Sans"/>
          <w:sz w:val="24"/>
          <w:szCs w:val="24"/>
          <w:lang w:val="en"/>
        </w:rPr>
        <w:t xml:space="preserve"> </w:t>
      </w:r>
      <w:r w:rsidR="003E1C84" w:rsidRPr="00834885">
        <w:rPr>
          <w:rFonts w:ascii="Open Sans" w:hAnsi="Open Sans" w:cs="Open Sans"/>
          <w:sz w:val="24"/>
          <w:szCs w:val="24"/>
          <w:lang w:val="en"/>
        </w:rPr>
        <w:t xml:space="preserve">cannot claim only some of the overseas activities if it is known or </w:t>
      </w:r>
      <w:proofErr w:type="gramStart"/>
      <w:r w:rsidR="003E1C84" w:rsidRPr="00834885">
        <w:rPr>
          <w:rFonts w:ascii="Open Sans" w:hAnsi="Open Sans" w:cs="Open Sans"/>
          <w:sz w:val="24"/>
          <w:szCs w:val="24"/>
          <w:lang w:val="en"/>
        </w:rPr>
        <w:t>reasonably anticipated</w:t>
      </w:r>
      <w:proofErr w:type="gramEnd"/>
      <w:r w:rsidR="003E1C84" w:rsidRPr="00834885">
        <w:rPr>
          <w:rFonts w:ascii="Open Sans" w:hAnsi="Open Sans" w:cs="Open Sans"/>
          <w:sz w:val="24"/>
          <w:szCs w:val="24"/>
          <w:lang w:val="en"/>
        </w:rPr>
        <w:t xml:space="preserve"> that the expenditure on activities conducted wholly or partly outside Australia is more than the expenditure on activities conducted solely in Australia.</w:t>
      </w:r>
    </w:p>
    <w:p w14:paraId="0402693D" w14:textId="6040EBC7" w:rsidR="003E1C84" w:rsidRPr="00834885" w:rsidRDefault="003E1C84" w:rsidP="00626BD5">
      <w:pPr>
        <w:pStyle w:val="BodyText"/>
        <w:rPr>
          <w:rFonts w:ascii="Open Sans" w:hAnsi="Open Sans" w:cs="Open Sans"/>
          <w:sz w:val="24"/>
          <w:szCs w:val="24"/>
          <w:lang w:val="en"/>
        </w:rPr>
      </w:pPr>
      <w:r w:rsidRPr="00834885">
        <w:rPr>
          <w:rFonts w:ascii="Open Sans" w:hAnsi="Open Sans" w:cs="Open Sans"/>
          <w:sz w:val="24"/>
          <w:szCs w:val="24"/>
        </w:rPr>
        <w:lastRenderedPageBreak/>
        <w:t xml:space="preserve">In addition to the overseas activities for which findings are being sought, </w:t>
      </w:r>
      <w:r w:rsidR="003211B7">
        <w:rPr>
          <w:rFonts w:ascii="Open Sans" w:hAnsi="Open Sans" w:cs="Open Sans"/>
          <w:sz w:val="24"/>
          <w:szCs w:val="24"/>
        </w:rPr>
        <w:t>you</w:t>
      </w:r>
      <w:r w:rsidR="003211B7" w:rsidRPr="00834885">
        <w:rPr>
          <w:rFonts w:ascii="Open Sans" w:hAnsi="Open Sans" w:cs="Open Sans"/>
          <w:sz w:val="24"/>
          <w:szCs w:val="24"/>
        </w:rPr>
        <w:t xml:space="preserve"> </w:t>
      </w:r>
      <w:r w:rsidRPr="00834885">
        <w:rPr>
          <w:rFonts w:ascii="Open Sans" w:hAnsi="Open Sans" w:cs="Open Sans"/>
          <w:sz w:val="24"/>
          <w:szCs w:val="24"/>
        </w:rPr>
        <w:t>will need to include:</w:t>
      </w:r>
    </w:p>
    <w:p w14:paraId="6B8BEAF3" w14:textId="77777777" w:rsidR="003E1C84" w:rsidRPr="00834885" w:rsidRDefault="003E1C84" w:rsidP="003E1C84">
      <w:pPr>
        <w:pStyle w:val="ListNumber2"/>
        <w:numPr>
          <w:ilvl w:val="0"/>
          <w:numId w:val="26"/>
        </w:numPr>
        <w:ind w:left="284" w:hanging="284"/>
        <w:rPr>
          <w:rFonts w:ascii="Open Sans" w:hAnsi="Open Sans" w:cs="Open Sans"/>
          <w:iCs w:val="0"/>
        </w:rPr>
      </w:pPr>
      <w:r w:rsidRPr="00834885">
        <w:rPr>
          <w:rFonts w:ascii="Open Sans" w:hAnsi="Open Sans" w:cs="Open Sans"/>
          <w:iCs w:val="0"/>
        </w:rPr>
        <w:t>any relevant overseas supporting R&amp;D activities which have previously been registered or received findings (with updated expenditures)</w:t>
      </w:r>
    </w:p>
    <w:p w14:paraId="71C16968" w14:textId="77777777" w:rsidR="003E1C84" w:rsidRPr="00834885" w:rsidRDefault="003E1C84" w:rsidP="003E1C84">
      <w:pPr>
        <w:pStyle w:val="ListNumber2"/>
        <w:numPr>
          <w:ilvl w:val="0"/>
          <w:numId w:val="26"/>
        </w:numPr>
        <w:ind w:left="284" w:hanging="284"/>
        <w:rPr>
          <w:rFonts w:ascii="Open Sans" w:hAnsi="Open Sans" w:cs="Open Sans"/>
          <w:iCs w:val="0"/>
        </w:rPr>
      </w:pPr>
      <w:r w:rsidRPr="00834885">
        <w:rPr>
          <w:rFonts w:ascii="Open Sans" w:hAnsi="Open Sans" w:cs="Open Sans"/>
          <w:iCs w:val="0"/>
        </w:rPr>
        <w:t>any future activities, which will directly support experimental activities, that are known or reasonably anticipated to be next in the progression of the project</w:t>
      </w:r>
    </w:p>
    <w:p w14:paraId="23F5A1CF" w14:textId="51B0F690" w:rsidR="003E1C84" w:rsidRPr="00834885" w:rsidRDefault="003E1C84" w:rsidP="003E1C84">
      <w:pPr>
        <w:pStyle w:val="ListNumber2"/>
        <w:numPr>
          <w:ilvl w:val="0"/>
          <w:numId w:val="26"/>
        </w:numPr>
        <w:spacing w:after="120"/>
        <w:ind w:left="284" w:hanging="284"/>
        <w:rPr>
          <w:rFonts w:ascii="Open Sans" w:hAnsi="Open Sans" w:cs="Open Sans"/>
          <w:iCs w:val="0"/>
          <w:lang w:val="en"/>
        </w:rPr>
      </w:pPr>
      <w:r w:rsidRPr="00834885">
        <w:rPr>
          <w:rFonts w:ascii="Open Sans" w:hAnsi="Open Sans" w:cs="Open Sans"/>
          <w:iCs w:val="0"/>
        </w:rPr>
        <w:t xml:space="preserve">all supporting R&amp;D activities that were, or will be, </w:t>
      </w:r>
      <w:r w:rsidRPr="00834885">
        <w:rPr>
          <w:rFonts w:ascii="Open Sans" w:hAnsi="Open Sans" w:cs="Open Sans"/>
          <w:iCs w:val="0"/>
          <w:lang w:val="en"/>
        </w:rPr>
        <w:t xml:space="preserve">conducted solely in Australia </w:t>
      </w:r>
      <w:proofErr w:type="gramStart"/>
      <w:r w:rsidRPr="00834885">
        <w:rPr>
          <w:rFonts w:ascii="Open Sans" w:hAnsi="Open Sans" w:cs="Open Sans"/>
          <w:iCs w:val="0"/>
          <w:lang w:val="en"/>
        </w:rPr>
        <w:t>in order to</w:t>
      </w:r>
      <w:proofErr w:type="gramEnd"/>
      <w:r w:rsidRPr="00834885">
        <w:rPr>
          <w:rFonts w:ascii="Open Sans" w:hAnsi="Open Sans" w:cs="Open Sans"/>
          <w:iCs w:val="0"/>
          <w:lang w:val="en"/>
        </w:rPr>
        <w:t xml:space="preserve"> directly support the </w:t>
      </w:r>
      <w:r w:rsidRPr="00834885">
        <w:rPr>
          <w:rFonts w:ascii="Open Sans" w:hAnsi="Open Sans" w:cs="Open Sans"/>
          <w:iCs w:val="0"/>
        </w:rPr>
        <w:t xml:space="preserve">Australian core </w:t>
      </w:r>
      <w:r w:rsidR="006B0D6C">
        <w:rPr>
          <w:rFonts w:ascii="Open Sans" w:hAnsi="Open Sans" w:cs="Open Sans"/>
          <w:iCs w:val="0"/>
        </w:rPr>
        <w:t xml:space="preserve">R&amp;D </w:t>
      </w:r>
      <w:r w:rsidRPr="00834885">
        <w:rPr>
          <w:rFonts w:ascii="Open Sans" w:hAnsi="Open Sans" w:cs="Open Sans"/>
          <w:iCs w:val="0"/>
        </w:rPr>
        <w:t>activity.</w:t>
      </w:r>
    </w:p>
    <w:p w14:paraId="27DEFEA7" w14:textId="77777777" w:rsidR="003E1C84" w:rsidRPr="00834885" w:rsidRDefault="003E1C84" w:rsidP="00626BD5">
      <w:pPr>
        <w:pStyle w:val="H2RDTI"/>
        <w:spacing w:before="240" w:after="120"/>
      </w:pPr>
      <w:r w:rsidRPr="00834885">
        <w:t>Describing the supporting activity</w:t>
      </w:r>
    </w:p>
    <w:p w14:paraId="30DC271C" w14:textId="77777777" w:rsidR="003E1C84" w:rsidRPr="00834885" w:rsidRDefault="003E1C84" w:rsidP="003E1C84">
      <w:pPr>
        <w:pStyle w:val="BodyText"/>
        <w:rPr>
          <w:rFonts w:ascii="Open Sans" w:hAnsi="Open Sans" w:cs="Open Sans"/>
          <w:sz w:val="24"/>
          <w:szCs w:val="24"/>
        </w:rPr>
      </w:pPr>
      <w:r w:rsidRPr="00834885">
        <w:rPr>
          <w:rFonts w:ascii="Open Sans" w:hAnsi="Open Sans" w:cs="Open Sans"/>
          <w:sz w:val="24"/>
          <w:szCs w:val="24"/>
        </w:rPr>
        <w:t>An activity should be described so that an independent reader, who has knowledge of the field but no knowledge of the activities, can understand the essentials of what has been done, or will be done.</w:t>
      </w:r>
    </w:p>
    <w:p w14:paraId="08D519DE" w14:textId="6E21FF6F" w:rsidR="003E1C84" w:rsidRPr="00834885" w:rsidRDefault="003E1C84" w:rsidP="003E1C84">
      <w:pPr>
        <w:pStyle w:val="BodyText"/>
        <w:rPr>
          <w:rFonts w:ascii="Open Sans" w:hAnsi="Open Sans" w:cs="Open Sans"/>
          <w:sz w:val="24"/>
          <w:szCs w:val="24"/>
        </w:rPr>
      </w:pPr>
      <w:r w:rsidRPr="00834885">
        <w:rPr>
          <w:rFonts w:ascii="Open Sans" w:hAnsi="Open Sans" w:cs="Open Sans"/>
          <w:sz w:val="24"/>
          <w:szCs w:val="24"/>
        </w:rPr>
        <w:t xml:space="preserve">The </w:t>
      </w:r>
      <w:r w:rsidR="007F1D31">
        <w:rPr>
          <w:rFonts w:ascii="Open Sans" w:hAnsi="Open Sans" w:cs="Open Sans"/>
          <w:sz w:val="24"/>
          <w:szCs w:val="24"/>
        </w:rPr>
        <w:t>a</w:t>
      </w:r>
      <w:r w:rsidRPr="00834885">
        <w:rPr>
          <w:rFonts w:ascii="Open Sans" w:hAnsi="Open Sans" w:cs="Open Sans"/>
          <w:sz w:val="24"/>
          <w:szCs w:val="24"/>
        </w:rPr>
        <w:t xml:space="preserve">ctivity </w:t>
      </w:r>
      <w:r w:rsidR="007F1D31">
        <w:rPr>
          <w:rFonts w:ascii="Open Sans" w:hAnsi="Open Sans" w:cs="Open Sans"/>
          <w:sz w:val="24"/>
          <w:szCs w:val="24"/>
        </w:rPr>
        <w:t>t</w:t>
      </w:r>
      <w:r w:rsidRPr="00834885">
        <w:rPr>
          <w:rFonts w:ascii="Open Sans" w:hAnsi="Open Sans" w:cs="Open Sans"/>
          <w:sz w:val="24"/>
          <w:szCs w:val="24"/>
        </w:rPr>
        <w:t>itle may be used simply as a unique identifier for the activity, but preferably should provide an indication of what the activity involves.</w:t>
      </w:r>
    </w:p>
    <w:p w14:paraId="724E1211" w14:textId="0E058703" w:rsidR="003E1C84" w:rsidRPr="00834885" w:rsidRDefault="003E1C84" w:rsidP="003E1C84">
      <w:pPr>
        <w:pStyle w:val="BodyText"/>
        <w:spacing w:after="0"/>
        <w:rPr>
          <w:rFonts w:ascii="Open Sans" w:hAnsi="Open Sans" w:cs="Open Sans"/>
          <w:sz w:val="24"/>
          <w:szCs w:val="24"/>
        </w:rPr>
      </w:pPr>
      <w:r w:rsidRPr="00834885">
        <w:rPr>
          <w:rFonts w:ascii="Open Sans" w:hAnsi="Open Sans" w:cs="Open Sans"/>
          <w:sz w:val="24"/>
          <w:szCs w:val="24"/>
        </w:rPr>
        <w:t xml:space="preserve">The </w:t>
      </w:r>
      <w:r w:rsidR="007F1D31">
        <w:rPr>
          <w:rFonts w:ascii="Open Sans" w:hAnsi="Open Sans" w:cs="Open Sans"/>
          <w:sz w:val="24"/>
          <w:szCs w:val="24"/>
        </w:rPr>
        <w:t>a</w:t>
      </w:r>
      <w:r w:rsidRPr="00834885">
        <w:rPr>
          <w:rFonts w:ascii="Open Sans" w:hAnsi="Open Sans" w:cs="Open Sans"/>
          <w:sz w:val="24"/>
          <w:szCs w:val="24"/>
        </w:rPr>
        <w:t xml:space="preserve">ctivity </w:t>
      </w:r>
      <w:r w:rsidR="007F1D31">
        <w:rPr>
          <w:rFonts w:ascii="Open Sans" w:hAnsi="Open Sans" w:cs="Open Sans"/>
          <w:sz w:val="24"/>
          <w:szCs w:val="24"/>
        </w:rPr>
        <w:t>d</w:t>
      </w:r>
      <w:r w:rsidRPr="00834885">
        <w:rPr>
          <w:rFonts w:ascii="Open Sans" w:hAnsi="Open Sans" w:cs="Open Sans"/>
          <w:sz w:val="24"/>
          <w:szCs w:val="24"/>
        </w:rPr>
        <w:t>escription establishes what is being undertaken and must be capable of demonstrating how the activity ‘directly’ supports a specific experimental activity.</w:t>
      </w:r>
    </w:p>
    <w:p w14:paraId="38180DC3" w14:textId="53853A22" w:rsidR="003E1C84" w:rsidRPr="00834885" w:rsidRDefault="003E1C84" w:rsidP="003E1C84">
      <w:pPr>
        <w:pStyle w:val="BodyText"/>
        <w:rPr>
          <w:rFonts w:ascii="Open Sans" w:hAnsi="Open Sans" w:cs="Open Sans"/>
          <w:sz w:val="24"/>
          <w:szCs w:val="24"/>
        </w:rPr>
      </w:pPr>
      <w:r w:rsidRPr="00834885">
        <w:rPr>
          <w:rFonts w:ascii="Open Sans" w:hAnsi="Open Sans" w:cs="Open Sans"/>
          <w:sz w:val="24"/>
          <w:szCs w:val="24"/>
        </w:rPr>
        <w:t xml:space="preserve">The </w:t>
      </w:r>
      <w:r w:rsidR="007F1D31">
        <w:rPr>
          <w:rFonts w:ascii="Open Sans" w:hAnsi="Open Sans" w:cs="Open Sans"/>
          <w:sz w:val="24"/>
          <w:szCs w:val="24"/>
        </w:rPr>
        <w:t>a</w:t>
      </w:r>
      <w:r w:rsidRPr="00834885">
        <w:rPr>
          <w:rFonts w:ascii="Open Sans" w:hAnsi="Open Sans" w:cs="Open Sans"/>
          <w:sz w:val="24"/>
          <w:szCs w:val="24"/>
        </w:rPr>
        <w:t xml:space="preserve">ctivity </w:t>
      </w:r>
      <w:r w:rsidR="007F1D31">
        <w:rPr>
          <w:rFonts w:ascii="Open Sans" w:hAnsi="Open Sans" w:cs="Open Sans"/>
          <w:sz w:val="24"/>
          <w:szCs w:val="24"/>
        </w:rPr>
        <w:t>d</w:t>
      </w:r>
      <w:r w:rsidRPr="00834885">
        <w:rPr>
          <w:rFonts w:ascii="Open Sans" w:hAnsi="Open Sans" w:cs="Open Sans"/>
          <w:sz w:val="24"/>
          <w:szCs w:val="24"/>
        </w:rPr>
        <w:t xml:space="preserve">escription should identify both the specific experimental activities being supported and which part(s) of the experimental activity it </w:t>
      </w:r>
      <w:r w:rsidR="00F4168E" w:rsidRPr="00834885">
        <w:rPr>
          <w:rFonts w:ascii="Open Sans" w:hAnsi="Open Sans" w:cs="Open Sans"/>
          <w:sz w:val="24"/>
          <w:szCs w:val="24"/>
        </w:rPr>
        <w:t>supports,</w:t>
      </w:r>
      <w:r w:rsidRPr="00834885">
        <w:rPr>
          <w:rFonts w:ascii="Open Sans" w:hAnsi="Open Sans" w:cs="Open Sans"/>
          <w:sz w:val="24"/>
          <w:szCs w:val="24"/>
        </w:rPr>
        <w:t xml:space="preserve"> i.e.</w:t>
      </w:r>
      <w:r w:rsidR="00F4168E">
        <w:rPr>
          <w:rFonts w:ascii="Open Sans" w:hAnsi="Open Sans" w:cs="Open Sans"/>
          <w:sz w:val="24"/>
          <w:szCs w:val="24"/>
        </w:rPr>
        <w:t>,</w:t>
      </w:r>
      <w:r w:rsidRPr="00834885">
        <w:rPr>
          <w:rFonts w:ascii="Open Sans" w:hAnsi="Open Sans" w:cs="Open Sans"/>
          <w:sz w:val="24"/>
          <w:szCs w:val="24"/>
        </w:rPr>
        <w:t xml:space="preserve"> the set-up and running, observation, evaluation or drawing of logical conclusions. The scope, scale and duration of the activity should be outlined to show how it provides direct support, specifically for the experimental activity.</w:t>
      </w:r>
    </w:p>
    <w:p w14:paraId="0DD4C7C9" w14:textId="3DCA9A9A" w:rsidR="003E1C84" w:rsidRPr="00834885" w:rsidRDefault="003E1C84" w:rsidP="00D8124A">
      <w:pPr>
        <w:pStyle w:val="BodyText"/>
        <w:rPr>
          <w:rFonts w:ascii="Open Sans" w:hAnsi="Open Sans" w:cs="Open Sans"/>
          <w:sz w:val="24"/>
          <w:szCs w:val="24"/>
        </w:rPr>
      </w:pPr>
      <w:r w:rsidRPr="00834885">
        <w:rPr>
          <w:rFonts w:ascii="Open Sans" w:hAnsi="Open Sans" w:cs="Open Sans"/>
          <w:sz w:val="24"/>
          <w:szCs w:val="24"/>
        </w:rPr>
        <w:t xml:space="preserve">Eligibility to claim the R&amp;D Tax Incentive is determined on an activity basis </w:t>
      </w:r>
      <w:r w:rsidR="007F1D31">
        <w:rPr>
          <w:rFonts w:ascii="Open Sans" w:hAnsi="Open Sans" w:cs="Open Sans"/>
          <w:sz w:val="24"/>
          <w:szCs w:val="24"/>
        </w:rPr>
        <w:t>and not</w:t>
      </w:r>
      <w:r w:rsidRPr="00834885">
        <w:rPr>
          <w:rFonts w:ascii="Open Sans" w:hAnsi="Open Sans" w:cs="Open Sans"/>
          <w:sz w:val="24"/>
          <w:szCs w:val="24"/>
        </w:rPr>
        <w:t xml:space="preserve"> on</w:t>
      </w:r>
      <w:r w:rsidR="007F1D31">
        <w:rPr>
          <w:rFonts w:ascii="Open Sans" w:hAnsi="Open Sans" w:cs="Open Sans"/>
          <w:sz w:val="24"/>
          <w:szCs w:val="24"/>
        </w:rPr>
        <w:t xml:space="preserve"> </w:t>
      </w:r>
      <w:r w:rsidRPr="00834885">
        <w:rPr>
          <w:rFonts w:ascii="Open Sans" w:hAnsi="Open Sans" w:cs="Open Sans"/>
          <w:sz w:val="24"/>
          <w:szCs w:val="24"/>
        </w:rPr>
        <w:t>a project basis. It is</w:t>
      </w:r>
      <w:r w:rsidR="007F1D31">
        <w:rPr>
          <w:rFonts w:ascii="Open Sans" w:hAnsi="Open Sans" w:cs="Open Sans"/>
          <w:sz w:val="24"/>
          <w:szCs w:val="24"/>
        </w:rPr>
        <w:t>,</w:t>
      </w:r>
      <w:r w:rsidRPr="00834885">
        <w:rPr>
          <w:rFonts w:ascii="Open Sans" w:hAnsi="Open Sans" w:cs="Open Sans"/>
          <w:sz w:val="24"/>
          <w:szCs w:val="24"/>
        </w:rPr>
        <w:t xml:space="preserve"> therefore, not sufficient to limit the activity description to:</w:t>
      </w:r>
    </w:p>
    <w:p w14:paraId="37012A9C" w14:textId="77777777" w:rsidR="003E1C84" w:rsidRPr="00834885" w:rsidRDefault="003E1C84" w:rsidP="003E1C84">
      <w:pPr>
        <w:pStyle w:val="ListNumber2"/>
        <w:numPr>
          <w:ilvl w:val="0"/>
          <w:numId w:val="26"/>
        </w:numPr>
        <w:ind w:left="284" w:hanging="284"/>
        <w:rPr>
          <w:rFonts w:ascii="Open Sans" w:hAnsi="Open Sans" w:cs="Open Sans"/>
          <w:iCs w:val="0"/>
        </w:rPr>
      </w:pPr>
      <w:r w:rsidRPr="00834885">
        <w:rPr>
          <w:rFonts w:ascii="Open Sans" w:hAnsi="Open Sans" w:cs="Open Sans"/>
          <w:iCs w:val="0"/>
        </w:rPr>
        <w:t>how the activity is needed to support the project</w:t>
      </w:r>
    </w:p>
    <w:p w14:paraId="42CC6C2D" w14:textId="77777777" w:rsidR="003E1C84" w:rsidRPr="00834885" w:rsidRDefault="003E1C84" w:rsidP="003E1C84">
      <w:pPr>
        <w:pStyle w:val="ListNumber2"/>
        <w:numPr>
          <w:ilvl w:val="0"/>
          <w:numId w:val="26"/>
        </w:numPr>
        <w:ind w:left="284" w:hanging="284"/>
        <w:rPr>
          <w:rFonts w:ascii="Open Sans" w:hAnsi="Open Sans" w:cs="Open Sans"/>
          <w:iCs w:val="0"/>
        </w:rPr>
      </w:pPr>
      <w:r w:rsidRPr="00834885">
        <w:rPr>
          <w:rFonts w:ascii="Open Sans" w:hAnsi="Open Sans" w:cs="Open Sans"/>
          <w:iCs w:val="0"/>
        </w:rPr>
        <w:t>relationships to the project objectives</w:t>
      </w:r>
    </w:p>
    <w:p w14:paraId="375EDB75" w14:textId="77777777" w:rsidR="003E1C84" w:rsidRPr="00834885" w:rsidRDefault="003E1C84" w:rsidP="003E1C84">
      <w:pPr>
        <w:pStyle w:val="ListNumber2"/>
        <w:numPr>
          <w:ilvl w:val="0"/>
          <w:numId w:val="26"/>
        </w:numPr>
        <w:spacing w:after="120"/>
        <w:ind w:left="284" w:hanging="284"/>
        <w:rPr>
          <w:rFonts w:ascii="Open Sans" w:hAnsi="Open Sans" w:cs="Open Sans"/>
          <w:iCs w:val="0"/>
          <w:lang w:val="en"/>
        </w:rPr>
      </w:pPr>
      <w:r w:rsidRPr="00834885">
        <w:rPr>
          <w:rFonts w:ascii="Open Sans" w:hAnsi="Open Sans" w:cs="Open Sans"/>
          <w:iCs w:val="0"/>
        </w:rPr>
        <w:t>the Company’s approach to managing the project.</w:t>
      </w:r>
    </w:p>
    <w:p w14:paraId="4D15DA90" w14:textId="012BD3B2" w:rsidR="003E1C84" w:rsidRPr="00834885" w:rsidRDefault="003211B7" w:rsidP="003E1C84">
      <w:pPr>
        <w:pStyle w:val="BodyText"/>
        <w:rPr>
          <w:rFonts w:ascii="Open Sans" w:hAnsi="Open Sans" w:cs="Open Sans"/>
          <w:sz w:val="24"/>
          <w:szCs w:val="24"/>
          <w:lang w:val="en"/>
        </w:rPr>
      </w:pPr>
      <w:r>
        <w:rPr>
          <w:rFonts w:ascii="Open Sans" w:hAnsi="Open Sans" w:cs="Open Sans"/>
          <w:sz w:val="24"/>
          <w:szCs w:val="24"/>
          <w:lang w:val="en"/>
        </w:rPr>
        <w:t>You</w:t>
      </w:r>
      <w:r w:rsidRPr="00834885">
        <w:rPr>
          <w:rFonts w:ascii="Open Sans" w:hAnsi="Open Sans" w:cs="Open Sans"/>
          <w:sz w:val="24"/>
          <w:szCs w:val="24"/>
          <w:lang w:val="en"/>
        </w:rPr>
        <w:t xml:space="preserve"> </w:t>
      </w:r>
      <w:r w:rsidR="003E1C84" w:rsidRPr="00834885">
        <w:rPr>
          <w:rFonts w:ascii="Open Sans" w:hAnsi="Open Sans" w:cs="Open Sans"/>
          <w:sz w:val="24"/>
          <w:szCs w:val="24"/>
          <w:lang w:val="en"/>
        </w:rPr>
        <w:t xml:space="preserve">should consider the size and duration of the supporting activities and whether a large activity should </w:t>
      </w:r>
      <w:proofErr w:type="gramStart"/>
      <w:r w:rsidR="003E1C84" w:rsidRPr="00834885">
        <w:rPr>
          <w:rFonts w:ascii="Open Sans" w:hAnsi="Open Sans" w:cs="Open Sans"/>
          <w:sz w:val="24"/>
          <w:szCs w:val="24"/>
          <w:lang w:val="en"/>
        </w:rPr>
        <w:t>be disaggregated</w:t>
      </w:r>
      <w:proofErr w:type="gramEnd"/>
      <w:r w:rsidR="003E1C84" w:rsidRPr="00834885">
        <w:rPr>
          <w:rFonts w:ascii="Open Sans" w:hAnsi="Open Sans" w:cs="Open Sans"/>
          <w:sz w:val="24"/>
          <w:szCs w:val="24"/>
          <w:lang w:val="en"/>
        </w:rPr>
        <w:t xml:space="preserve"> into discrete, successive activities.</w:t>
      </w:r>
    </w:p>
    <w:p w14:paraId="5A6EB5F4" w14:textId="4E974673" w:rsidR="003E1C84" w:rsidRPr="00834885" w:rsidRDefault="003211B7" w:rsidP="003E1C84">
      <w:pPr>
        <w:pStyle w:val="BodyText"/>
        <w:rPr>
          <w:rFonts w:ascii="Open Sans" w:hAnsi="Open Sans" w:cs="Open Sans"/>
          <w:sz w:val="24"/>
          <w:szCs w:val="24"/>
          <w:lang w:val="en"/>
        </w:rPr>
      </w:pPr>
      <w:r>
        <w:rPr>
          <w:rFonts w:ascii="Open Sans" w:hAnsi="Open Sans" w:cs="Open Sans"/>
          <w:sz w:val="24"/>
          <w:szCs w:val="24"/>
          <w:lang w:val="en"/>
        </w:rPr>
        <w:t>If</w:t>
      </w:r>
      <w:r w:rsidRPr="00834885">
        <w:rPr>
          <w:rFonts w:ascii="Open Sans" w:hAnsi="Open Sans" w:cs="Open Sans"/>
          <w:sz w:val="24"/>
          <w:szCs w:val="24"/>
          <w:lang w:val="en"/>
        </w:rPr>
        <w:t xml:space="preserve"> </w:t>
      </w:r>
      <w:r w:rsidR="003E1C84" w:rsidRPr="00834885">
        <w:rPr>
          <w:rFonts w:ascii="Open Sans" w:hAnsi="Open Sans" w:cs="Open Sans"/>
          <w:sz w:val="24"/>
          <w:szCs w:val="24"/>
          <w:lang w:val="en"/>
        </w:rPr>
        <w:t xml:space="preserve">seeking an </w:t>
      </w:r>
      <w:r w:rsidR="00905C2B" w:rsidRPr="00834885">
        <w:rPr>
          <w:rFonts w:ascii="Open Sans" w:hAnsi="Open Sans" w:cs="Open Sans"/>
          <w:sz w:val="24"/>
          <w:szCs w:val="24"/>
          <w:lang w:val="en"/>
        </w:rPr>
        <w:t>O</w:t>
      </w:r>
      <w:r w:rsidR="003E1C84" w:rsidRPr="00834885">
        <w:rPr>
          <w:rFonts w:ascii="Open Sans" w:hAnsi="Open Sans" w:cs="Open Sans"/>
          <w:sz w:val="24"/>
          <w:szCs w:val="24"/>
          <w:lang w:val="en"/>
        </w:rPr>
        <w:t xml:space="preserve">verseas </w:t>
      </w:r>
      <w:r w:rsidR="00905C2B" w:rsidRPr="00834885">
        <w:rPr>
          <w:rFonts w:ascii="Open Sans" w:hAnsi="Open Sans" w:cs="Open Sans"/>
          <w:sz w:val="24"/>
          <w:szCs w:val="24"/>
          <w:lang w:val="en"/>
        </w:rPr>
        <w:t>F</w:t>
      </w:r>
      <w:r w:rsidR="003E1C84" w:rsidRPr="00834885">
        <w:rPr>
          <w:rFonts w:ascii="Open Sans" w:hAnsi="Open Sans" w:cs="Open Sans"/>
          <w:sz w:val="24"/>
          <w:szCs w:val="24"/>
          <w:lang w:val="en"/>
        </w:rPr>
        <w:t>inding</w:t>
      </w:r>
      <w:r>
        <w:rPr>
          <w:rFonts w:ascii="Open Sans" w:hAnsi="Open Sans" w:cs="Open Sans"/>
          <w:sz w:val="24"/>
          <w:szCs w:val="24"/>
          <w:lang w:val="en"/>
        </w:rPr>
        <w:t>, do</w:t>
      </w:r>
      <w:r w:rsidR="003E1C84" w:rsidRPr="00834885">
        <w:rPr>
          <w:rFonts w:ascii="Open Sans" w:hAnsi="Open Sans" w:cs="Open Sans"/>
          <w:sz w:val="24"/>
          <w:szCs w:val="24"/>
          <w:lang w:val="en"/>
        </w:rPr>
        <w:t xml:space="preserve"> not use identical descriptions for overseas and Australian activities without clearly distinguishing their differences. Note: Expenditure incurred on an activity conducted partly in Australia and partly overseas is treated as being incurred </w:t>
      </w:r>
      <w:proofErr w:type="gramStart"/>
      <w:r w:rsidR="003E1C84" w:rsidRPr="00834885">
        <w:rPr>
          <w:rFonts w:ascii="Open Sans" w:hAnsi="Open Sans" w:cs="Open Sans"/>
          <w:sz w:val="24"/>
          <w:szCs w:val="24"/>
          <w:lang w:val="en"/>
        </w:rPr>
        <w:t>wholly overseas</w:t>
      </w:r>
      <w:proofErr w:type="gramEnd"/>
      <w:r w:rsidR="003E1C84" w:rsidRPr="00834885">
        <w:rPr>
          <w:rFonts w:ascii="Open Sans" w:hAnsi="Open Sans" w:cs="Open Sans"/>
          <w:sz w:val="24"/>
          <w:szCs w:val="24"/>
          <w:lang w:val="en"/>
        </w:rPr>
        <w:t xml:space="preserve">. </w:t>
      </w:r>
    </w:p>
    <w:p w14:paraId="64474434" w14:textId="77777777" w:rsidR="003E1C84" w:rsidRPr="00834885" w:rsidRDefault="003E1C84" w:rsidP="00626BD5">
      <w:pPr>
        <w:pStyle w:val="H2RDTI"/>
        <w:spacing w:before="240" w:after="120"/>
      </w:pPr>
      <w:r w:rsidRPr="00834885">
        <w:t>How the activity directly supports the experimental activities</w:t>
      </w:r>
    </w:p>
    <w:p w14:paraId="1D1074AE" w14:textId="4F6337E4" w:rsidR="003E1C84" w:rsidRPr="00834885" w:rsidRDefault="003E1C84" w:rsidP="003E1C84">
      <w:pPr>
        <w:pStyle w:val="BodyText"/>
        <w:rPr>
          <w:rFonts w:ascii="Open Sans" w:hAnsi="Open Sans" w:cs="Open Sans"/>
          <w:sz w:val="24"/>
          <w:szCs w:val="24"/>
        </w:rPr>
      </w:pPr>
      <w:r w:rsidRPr="00834885">
        <w:rPr>
          <w:rFonts w:ascii="Open Sans" w:hAnsi="Open Sans" w:cs="Open Sans"/>
          <w:sz w:val="24"/>
          <w:szCs w:val="24"/>
        </w:rPr>
        <w:t xml:space="preserve">An activity must have a direct relationship to a core R&amp;D activity before it can qualify as a supporting R&amp;D activity. The relationship to an experiment should be described in terms of how the activity supports at least one of the various elements of an experiment in </w:t>
      </w:r>
      <w:r w:rsidR="00765C60">
        <w:rPr>
          <w:rFonts w:ascii="Open Sans" w:hAnsi="Open Sans" w:cs="Open Sans"/>
          <w:sz w:val="24"/>
          <w:szCs w:val="24"/>
        </w:rPr>
        <w:t>a core</w:t>
      </w:r>
      <w:r w:rsidRPr="00834885">
        <w:rPr>
          <w:rFonts w:ascii="Open Sans" w:hAnsi="Open Sans" w:cs="Open Sans"/>
          <w:sz w:val="24"/>
          <w:szCs w:val="24"/>
        </w:rPr>
        <w:t xml:space="preserve"> activity, </w:t>
      </w:r>
      <w:proofErr w:type="gramStart"/>
      <w:r w:rsidRPr="00834885">
        <w:rPr>
          <w:rFonts w:ascii="Open Sans" w:hAnsi="Open Sans" w:cs="Open Sans"/>
          <w:sz w:val="24"/>
          <w:szCs w:val="24"/>
        </w:rPr>
        <w:t>i.e.</w:t>
      </w:r>
      <w:proofErr w:type="gramEnd"/>
      <w:r w:rsidRPr="00834885">
        <w:rPr>
          <w:rFonts w:ascii="Open Sans" w:hAnsi="Open Sans" w:cs="Open Sans"/>
          <w:sz w:val="24"/>
          <w:szCs w:val="24"/>
        </w:rPr>
        <w:t xml:space="preserve"> set-up and running, observation, evaluation and drawing logical conclusions.</w:t>
      </w:r>
    </w:p>
    <w:p w14:paraId="1B58FF5F" w14:textId="77777777" w:rsidR="003E1C84" w:rsidRPr="00834885" w:rsidRDefault="003E1C84" w:rsidP="003E1C84">
      <w:pPr>
        <w:pStyle w:val="BodyText"/>
        <w:rPr>
          <w:rFonts w:ascii="Open Sans" w:hAnsi="Open Sans" w:cs="Open Sans"/>
          <w:sz w:val="24"/>
          <w:szCs w:val="24"/>
        </w:rPr>
      </w:pPr>
      <w:r w:rsidRPr="00834885">
        <w:rPr>
          <w:rFonts w:ascii="Open Sans" w:hAnsi="Open Sans" w:cs="Open Sans"/>
          <w:sz w:val="24"/>
          <w:szCs w:val="24"/>
        </w:rPr>
        <w:lastRenderedPageBreak/>
        <w:t>An activity may still qualify as a supporting R&amp;D activity even though it also serves a commercial objective and produces goods and services. In this situation, the dominant purpose of the activity needs to be established. If there is more than one purpose for conducting the activity, all purposes including their relevance to the technical and commercial objectives of the project need to be described.</w:t>
      </w:r>
    </w:p>
    <w:p w14:paraId="40498FEA" w14:textId="77777777" w:rsidR="003E1C84" w:rsidRPr="00834885" w:rsidRDefault="003E1C84" w:rsidP="003E1C84">
      <w:pPr>
        <w:pStyle w:val="BodyText"/>
        <w:rPr>
          <w:rFonts w:ascii="Open Sans" w:hAnsi="Open Sans" w:cs="Open Sans"/>
          <w:sz w:val="24"/>
          <w:szCs w:val="24"/>
        </w:rPr>
      </w:pPr>
      <w:r w:rsidRPr="00834885">
        <w:rPr>
          <w:rFonts w:ascii="Open Sans" w:hAnsi="Open Sans" w:cs="Open Sans"/>
          <w:sz w:val="24"/>
          <w:szCs w:val="24"/>
        </w:rPr>
        <w:t xml:space="preserve">A supporting R&amp;D activity needs to have been initiated and conducted with the </w:t>
      </w:r>
      <w:r w:rsidRPr="00236047">
        <w:rPr>
          <w:rFonts w:ascii="Open Sans" w:hAnsi="Open Sans" w:cs="Open Sans"/>
          <w:sz w:val="24"/>
          <w:szCs w:val="24"/>
        </w:rPr>
        <w:t>deliberate aim</w:t>
      </w:r>
      <w:r w:rsidRPr="00834885">
        <w:rPr>
          <w:rFonts w:ascii="Open Sans" w:hAnsi="Open Sans" w:cs="Open Sans"/>
          <w:sz w:val="24"/>
          <w:szCs w:val="24"/>
        </w:rPr>
        <w:t xml:space="preserve"> to support a specific experimental activity. The context in which an activity is initiated and undertaken is therefore relevant in determining whether it is directly related and has the dominant purpose of supporting a core R&amp;D activity. </w:t>
      </w:r>
    </w:p>
    <w:p w14:paraId="6122EAE2" w14:textId="77777777" w:rsidR="003E1C84" w:rsidRPr="00834885" w:rsidRDefault="003E1C84" w:rsidP="00D8124A">
      <w:pPr>
        <w:pStyle w:val="BodyText"/>
        <w:rPr>
          <w:rFonts w:ascii="Open Sans" w:hAnsi="Open Sans" w:cs="Open Sans"/>
          <w:sz w:val="24"/>
          <w:szCs w:val="24"/>
        </w:rPr>
      </w:pPr>
      <w:r w:rsidRPr="00834885">
        <w:rPr>
          <w:rFonts w:ascii="Open Sans" w:hAnsi="Open Sans" w:cs="Open Sans"/>
          <w:sz w:val="24"/>
          <w:szCs w:val="24"/>
        </w:rPr>
        <w:t>Supporting activities that are undertaken as a part of ordinary business operations, during production or during development of a customised product, should be carefully considered and adequately explained to ensure that:</w:t>
      </w:r>
    </w:p>
    <w:p w14:paraId="1399C901" w14:textId="77777777" w:rsidR="003E1C84" w:rsidRPr="00834885" w:rsidRDefault="003E1C84" w:rsidP="00D8124A">
      <w:pPr>
        <w:pStyle w:val="BodyText"/>
        <w:numPr>
          <w:ilvl w:val="0"/>
          <w:numId w:val="27"/>
        </w:numPr>
        <w:spacing w:before="0" w:after="0"/>
        <w:ind w:left="284" w:hanging="284"/>
        <w:rPr>
          <w:rFonts w:ascii="Open Sans" w:hAnsi="Open Sans" w:cs="Open Sans"/>
          <w:sz w:val="24"/>
          <w:szCs w:val="24"/>
        </w:rPr>
      </w:pPr>
      <w:r w:rsidRPr="00834885">
        <w:rPr>
          <w:rFonts w:ascii="Open Sans" w:hAnsi="Open Sans" w:cs="Open Sans"/>
          <w:sz w:val="24"/>
          <w:szCs w:val="24"/>
        </w:rPr>
        <w:t>it is clear which parts of the activity directly support a core R&amp;D activity, including how support is provided</w:t>
      </w:r>
    </w:p>
    <w:p w14:paraId="0DC0EA3B" w14:textId="77777777" w:rsidR="003E1C84" w:rsidRPr="00834885" w:rsidRDefault="003E1C84" w:rsidP="00D8124A">
      <w:pPr>
        <w:pStyle w:val="BodyText"/>
        <w:numPr>
          <w:ilvl w:val="0"/>
          <w:numId w:val="27"/>
        </w:numPr>
        <w:spacing w:before="0" w:after="0"/>
        <w:ind w:left="284" w:hanging="284"/>
        <w:rPr>
          <w:rFonts w:ascii="Open Sans" w:hAnsi="Open Sans" w:cs="Open Sans"/>
          <w:sz w:val="24"/>
          <w:szCs w:val="24"/>
        </w:rPr>
      </w:pPr>
      <w:r w:rsidRPr="00834885">
        <w:rPr>
          <w:rFonts w:ascii="Open Sans" w:hAnsi="Open Sans" w:cs="Open Sans"/>
          <w:sz w:val="24"/>
          <w:szCs w:val="24"/>
        </w:rPr>
        <w:t>the dominant purpose for undertaking the activity is to support the core R&amp;D activity</w:t>
      </w:r>
    </w:p>
    <w:p w14:paraId="3CE69C1F" w14:textId="77777777" w:rsidR="003E1C84" w:rsidRPr="00834885" w:rsidRDefault="003E1C84" w:rsidP="00D8124A">
      <w:pPr>
        <w:pStyle w:val="BodyText"/>
        <w:numPr>
          <w:ilvl w:val="0"/>
          <w:numId w:val="27"/>
        </w:numPr>
        <w:spacing w:before="0"/>
        <w:ind w:left="284" w:hanging="284"/>
        <w:rPr>
          <w:rFonts w:ascii="Open Sans" w:hAnsi="Open Sans" w:cs="Open Sans"/>
          <w:sz w:val="24"/>
          <w:szCs w:val="24"/>
        </w:rPr>
      </w:pPr>
      <w:r w:rsidRPr="00834885">
        <w:rPr>
          <w:rFonts w:ascii="Open Sans" w:hAnsi="Open Sans" w:cs="Open Sans"/>
          <w:sz w:val="24"/>
          <w:szCs w:val="24"/>
        </w:rPr>
        <w:t>the scope, scale and duration of the activity are clearly identified.</w:t>
      </w:r>
    </w:p>
    <w:p w14:paraId="76001E0F" w14:textId="1277E84D" w:rsidR="003E1C84" w:rsidRPr="00834885" w:rsidRDefault="003E1C84" w:rsidP="003E1C84">
      <w:pPr>
        <w:pStyle w:val="BodyText"/>
        <w:rPr>
          <w:rFonts w:ascii="Open Sans" w:hAnsi="Open Sans" w:cs="Open Sans"/>
          <w:sz w:val="24"/>
          <w:szCs w:val="24"/>
        </w:rPr>
      </w:pPr>
      <w:r w:rsidRPr="00834885">
        <w:rPr>
          <w:rFonts w:ascii="Open Sans" w:hAnsi="Open Sans" w:cs="Open Sans"/>
          <w:sz w:val="24"/>
          <w:szCs w:val="24"/>
        </w:rPr>
        <w:t xml:space="preserve">Explaining the scope, scale and duration of a supporting activity can help to demonstrate </w:t>
      </w:r>
      <w:r w:rsidR="00236047">
        <w:rPr>
          <w:rFonts w:ascii="Open Sans" w:hAnsi="Open Sans" w:cs="Open Sans"/>
          <w:sz w:val="24"/>
          <w:szCs w:val="24"/>
        </w:rPr>
        <w:t>how</w:t>
      </w:r>
      <w:r w:rsidR="00236047" w:rsidRPr="00834885">
        <w:rPr>
          <w:rFonts w:ascii="Open Sans" w:hAnsi="Open Sans" w:cs="Open Sans"/>
          <w:sz w:val="24"/>
          <w:szCs w:val="24"/>
        </w:rPr>
        <w:t xml:space="preserve"> </w:t>
      </w:r>
      <w:r w:rsidRPr="00834885">
        <w:rPr>
          <w:rFonts w:ascii="Open Sans" w:hAnsi="Open Sans" w:cs="Open Sans"/>
          <w:sz w:val="24"/>
          <w:szCs w:val="24"/>
        </w:rPr>
        <w:t>it was initiated with a specific experiment in mind and was conducted in proportion to the needs of the experimental activity that it supports.</w:t>
      </w:r>
    </w:p>
    <w:p w14:paraId="7D8E2C9E" w14:textId="77777777" w:rsidR="003E1C84" w:rsidRPr="00834885" w:rsidRDefault="003E1C84" w:rsidP="00626BD5">
      <w:pPr>
        <w:pStyle w:val="H2RDTI"/>
        <w:spacing w:before="240" w:after="120"/>
      </w:pPr>
      <w:r w:rsidRPr="00834885">
        <w:t>What does the activity produce?</w:t>
      </w:r>
    </w:p>
    <w:p w14:paraId="52529D50" w14:textId="28BDE2B1" w:rsidR="003E1C84" w:rsidRPr="00834885" w:rsidRDefault="003F11EC" w:rsidP="003E1C84">
      <w:pPr>
        <w:pStyle w:val="BodyText"/>
        <w:rPr>
          <w:rFonts w:ascii="Open Sans" w:hAnsi="Open Sans" w:cs="Open Sans"/>
          <w:sz w:val="24"/>
          <w:szCs w:val="24"/>
        </w:rPr>
      </w:pPr>
      <w:r>
        <w:rPr>
          <w:rFonts w:ascii="Open Sans" w:hAnsi="Open Sans" w:cs="Open Sans"/>
          <w:sz w:val="24"/>
          <w:szCs w:val="24"/>
        </w:rPr>
        <w:t>Please d</w:t>
      </w:r>
      <w:r w:rsidR="003E1C84" w:rsidRPr="00834885">
        <w:rPr>
          <w:rFonts w:ascii="Open Sans" w:hAnsi="Open Sans" w:cs="Open Sans"/>
          <w:sz w:val="24"/>
          <w:szCs w:val="24"/>
        </w:rPr>
        <w:t>escribe what the activity produces to support an experiment or group of experiments, in an experimental activity, including how the outputs from the activity are directly used in the experiment(s).</w:t>
      </w:r>
    </w:p>
    <w:p w14:paraId="4669DFE7" w14:textId="77777777" w:rsidR="003E1C84" w:rsidRPr="00834885" w:rsidRDefault="003E1C84" w:rsidP="003E1C84">
      <w:pPr>
        <w:pStyle w:val="BodyText"/>
        <w:rPr>
          <w:rFonts w:ascii="Open Sans" w:hAnsi="Open Sans" w:cs="Open Sans"/>
          <w:sz w:val="24"/>
          <w:szCs w:val="24"/>
        </w:rPr>
      </w:pPr>
      <w:r w:rsidRPr="00834885">
        <w:rPr>
          <w:rFonts w:ascii="Open Sans" w:hAnsi="Open Sans" w:cs="Open Sans"/>
          <w:sz w:val="24"/>
          <w:szCs w:val="24"/>
        </w:rPr>
        <w:t>If an activity also serves a commercial purpose, any other major outcomes of the activity that are beyond its support for an experiment in an experimental activity should be identified and described in the application. If the supporting activity is undertaken as a part of ordinary business operations, during normal production or during developing a customised product, then the major outputs produced by the activity should be identified and described in the application.</w:t>
      </w:r>
    </w:p>
    <w:p w14:paraId="66BF7296" w14:textId="77777777" w:rsidR="003E1C84" w:rsidRPr="00834885" w:rsidRDefault="003E1C84" w:rsidP="00626BD5">
      <w:pPr>
        <w:pStyle w:val="H2RDTI"/>
        <w:spacing w:before="240" w:after="120"/>
      </w:pPr>
      <w:r w:rsidRPr="00834885">
        <w:t>Duration and timing of supporting activities</w:t>
      </w:r>
    </w:p>
    <w:p w14:paraId="599BE43E" w14:textId="7F8DEC6F" w:rsidR="003E1C84" w:rsidRPr="00834885" w:rsidRDefault="003E1C84" w:rsidP="003E1C84">
      <w:pPr>
        <w:pStyle w:val="BodyText"/>
        <w:rPr>
          <w:rFonts w:ascii="Open Sans" w:hAnsi="Open Sans" w:cs="Open Sans"/>
          <w:sz w:val="24"/>
          <w:szCs w:val="24"/>
          <w:lang w:val="en"/>
        </w:rPr>
      </w:pPr>
      <w:r w:rsidRPr="00834885">
        <w:rPr>
          <w:rFonts w:ascii="Open Sans" w:hAnsi="Open Sans" w:cs="Open Sans"/>
          <w:sz w:val="24"/>
          <w:szCs w:val="24"/>
          <w:lang w:val="en"/>
        </w:rPr>
        <w:t xml:space="preserve">The duration of </w:t>
      </w:r>
      <w:r w:rsidR="00236047">
        <w:rPr>
          <w:rFonts w:ascii="Open Sans" w:hAnsi="Open Sans" w:cs="Open Sans"/>
          <w:sz w:val="24"/>
          <w:szCs w:val="24"/>
          <w:lang w:val="en"/>
        </w:rPr>
        <w:t>a</w:t>
      </w:r>
      <w:r w:rsidR="00236047" w:rsidRPr="00834885">
        <w:rPr>
          <w:rFonts w:ascii="Open Sans" w:hAnsi="Open Sans" w:cs="Open Sans"/>
          <w:sz w:val="24"/>
          <w:szCs w:val="24"/>
          <w:lang w:val="en"/>
        </w:rPr>
        <w:t xml:space="preserve"> </w:t>
      </w:r>
      <w:r w:rsidRPr="00834885">
        <w:rPr>
          <w:rFonts w:ascii="Open Sans" w:hAnsi="Open Sans" w:cs="Open Sans"/>
          <w:sz w:val="24"/>
          <w:szCs w:val="24"/>
          <w:lang w:val="en"/>
        </w:rPr>
        <w:t>supporting activit</w:t>
      </w:r>
      <w:r w:rsidR="00236047">
        <w:rPr>
          <w:rFonts w:ascii="Open Sans" w:hAnsi="Open Sans" w:cs="Open Sans"/>
          <w:sz w:val="24"/>
          <w:szCs w:val="24"/>
          <w:lang w:val="en"/>
        </w:rPr>
        <w:t>y</w:t>
      </w:r>
      <w:r w:rsidRPr="00834885">
        <w:rPr>
          <w:rFonts w:ascii="Open Sans" w:hAnsi="Open Sans" w:cs="Open Sans"/>
          <w:sz w:val="24"/>
          <w:szCs w:val="24"/>
          <w:lang w:val="en"/>
        </w:rPr>
        <w:t xml:space="preserve"> should reflect the actual extent that the activity was </w:t>
      </w:r>
      <w:proofErr w:type="gramStart"/>
      <w:r w:rsidRPr="00834885">
        <w:rPr>
          <w:rFonts w:ascii="Open Sans" w:hAnsi="Open Sans" w:cs="Open Sans"/>
          <w:sz w:val="24"/>
          <w:szCs w:val="24"/>
          <w:lang w:val="en"/>
        </w:rPr>
        <w:t>directly related</w:t>
      </w:r>
      <w:proofErr w:type="gramEnd"/>
      <w:r w:rsidRPr="00834885">
        <w:rPr>
          <w:rFonts w:ascii="Open Sans" w:hAnsi="Open Sans" w:cs="Open Sans"/>
          <w:sz w:val="24"/>
          <w:szCs w:val="24"/>
          <w:lang w:val="en"/>
        </w:rPr>
        <w:t xml:space="preserve"> to a core R&amp;D activity</w:t>
      </w:r>
      <w:r w:rsidR="009D38E5" w:rsidRPr="00834885">
        <w:rPr>
          <w:rFonts w:ascii="Open Sans" w:hAnsi="Open Sans" w:cs="Open Sans"/>
          <w:sz w:val="24"/>
          <w:szCs w:val="24"/>
          <w:lang w:val="en"/>
        </w:rPr>
        <w:t xml:space="preserve">. </w:t>
      </w:r>
      <w:r w:rsidRPr="00834885">
        <w:rPr>
          <w:rFonts w:ascii="Open Sans" w:hAnsi="Open Sans" w:cs="Open Sans"/>
          <w:sz w:val="24"/>
          <w:szCs w:val="24"/>
          <w:lang w:val="en"/>
        </w:rPr>
        <w:t xml:space="preserve">For example, where the activity also supports commercial activities, the duration should </w:t>
      </w:r>
      <w:r w:rsidR="00236047">
        <w:rPr>
          <w:rFonts w:ascii="Open Sans" w:hAnsi="Open Sans" w:cs="Open Sans"/>
          <w:sz w:val="24"/>
          <w:szCs w:val="24"/>
          <w:lang w:val="en"/>
        </w:rPr>
        <w:t xml:space="preserve">only </w:t>
      </w:r>
      <w:proofErr w:type="gramStart"/>
      <w:r w:rsidRPr="00834885">
        <w:rPr>
          <w:rFonts w:ascii="Open Sans" w:hAnsi="Open Sans" w:cs="Open Sans"/>
          <w:sz w:val="24"/>
          <w:szCs w:val="24"/>
          <w:lang w:val="en"/>
        </w:rPr>
        <w:t>be limited</w:t>
      </w:r>
      <w:proofErr w:type="gramEnd"/>
      <w:r w:rsidRPr="00834885">
        <w:rPr>
          <w:rFonts w:ascii="Open Sans" w:hAnsi="Open Sans" w:cs="Open Sans"/>
          <w:sz w:val="24"/>
          <w:szCs w:val="24"/>
          <w:lang w:val="en"/>
        </w:rPr>
        <w:t xml:space="preserve"> to the period in which the experimental activity was being supported.</w:t>
      </w:r>
    </w:p>
    <w:p w14:paraId="4C90131D" w14:textId="0106F444" w:rsidR="003E1C84" w:rsidRPr="00834885" w:rsidRDefault="003E1C84" w:rsidP="003E1C84">
      <w:pPr>
        <w:pStyle w:val="BodyText"/>
        <w:rPr>
          <w:rFonts w:ascii="Open Sans" w:hAnsi="Open Sans" w:cs="Open Sans"/>
          <w:sz w:val="24"/>
          <w:szCs w:val="24"/>
          <w:lang w:val="en"/>
        </w:rPr>
      </w:pPr>
      <w:r w:rsidRPr="00834885">
        <w:rPr>
          <w:rFonts w:ascii="Open Sans" w:hAnsi="Open Sans" w:cs="Open Sans"/>
          <w:sz w:val="24"/>
          <w:szCs w:val="24"/>
          <w:lang w:val="en"/>
        </w:rPr>
        <w:t xml:space="preserve">The income years in which the activity was or will </w:t>
      </w:r>
      <w:proofErr w:type="gramStart"/>
      <w:r w:rsidRPr="00834885">
        <w:rPr>
          <w:rFonts w:ascii="Open Sans" w:hAnsi="Open Sans" w:cs="Open Sans"/>
          <w:sz w:val="24"/>
          <w:szCs w:val="24"/>
          <w:lang w:val="en"/>
        </w:rPr>
        <w:t>be conducted</w:t>
      </w:r>
      <w:proofErr w:type="gramEnd"/>
      <w:r w:rsidRPr="00834885">
        <w:rPr>
          <w:rFonts w:ascii="Open Sans" w:hAnsi="Open Sans" w:cs="Open Sans"/>
          <w:sz w:val="24"/>
          <w:szCs w:val="24"/>
          <w:lang w:val="en"/>
        </w:rPr>
        <w:t xml:space="preserve"> should be provided if this is longer than the three</w:t>
      </w:r>
      <w:r w:rsidR="00236047">
        <w:rPr>
          <w:rFonts w:ascii="Open Sans" w:hAnsi="Open Sans" w:cs="Open Sans"/>
          <w:sz w:val="24"/>
          <w:szCs w:val="24"/>
          <w:lang w:val="en"/>
        </w:rPr>
        <w:t>-</w:t>
      </w:r>
      <w:r w:rsidRPr="00834885">
        <w:rPr>
          <w:rFonts w:ascii="Open Sans" w:hAnsi="Open Sans" w:cs="Open Sans"/>
          <w:sz w:val="24"/>
          <w:szCs w:val="24"/>
          <w:lang w:val="en"/>
        </w:rPr>
        <w:t xml:space="preserve">year period starting with the current income year. </w:t>
      </w:r>
      <w:r w:rsidR="003211B7">
        <w:rPr>
          <w:rFonts w:ascii="Open Sans" w:hAnsi="Open Sans" w:cs="Open Sans"/>
          <w:sz w:val="24"/>
          <w:szCs w:val="24"/>
          <w:lang w:val="en"/>
        </w:rPr>
        <w:t>You</w:t>
      </w:r>
      <w:r w:rsidR="003211B7" w:rsidRPr="00834885">
        <w:rPr>
          <w:rFonts w:ascii="Open Sans" w:hAnsi="Open Sans" w:cs="Open Sans"/>
          <w:sz w:val="24"/>
          <w:szCs w:val="24"/>
          <w:lang w:val="en"/>
        </w:rPr>
        <w:t xml:space="preserve"> </w:t>
      </w:r>
      <w:r w:rsidRPr="00834885">
        <w:rPr>
          <w:rFonts w:ascii="Open Sans" w:hAnsi="Open Sans" w:cs="Open Sans"/>
          <w:sz w:val="24"/>
          <w:szCs w:val="24"/>
          <w:lang w:val="en"/>
        </w:rPr>
        <w:t xml:space="preserve">should consider whether a long or multi-year activity or an ongoing series of activities, </w:t>
      </w:r>
      <w:r w:rsidRPr="00834885">
        <w:rPr>
          <w:rFonts w:ascii="Open Sans" w:hAnsi="Open Sans" w:cs="Open Sans"/>
          <w:sz w:val="24"/>
          <w:szCs w:val="24"/>
          <w:lang w:val="en"/>
        </w:rPr>
        <w:lastRenderedPageBreak/>
        <w:t xml:space="preserve">is </w:t>
      </w:r>
      <w:proofErr w:type="gramStart"/>
      <w:r w:rsidRPr="00834885">
        <w:rPr>
          <w:rFonts w:ascii="Open Sans" w:hAnsi="Open Sans" w:cs="Open Sans"/>
          <w:sz w:val="24"/>
          <w:szCs w:val="24"/>
          <w:lang w:val="en"/>
        </w:rPr>
        <w:t>actually a</w:t>
      </w:r>
      <w:proofErr w:type="gramEnd"/>
      <w:r w:rsidRPr="00834885">
        <w:rPr>
          <w:rFonts w:ascii="Open Sans" w:hAnsi="Open Sans" w:cs="Open Sans"/>
          <w:sz w:val="24"/>
          <w:szCs w:val="24"/>
          <w:lang w:val="en"/>
        </w:rPr>
        <w:t xml:space="preserve"> project rather than a distinct support activity. </w:t>
      </w:r>
      <w:r w:rsidR="003211B7">
        <w:rPr>
          <w:rFonts w:ascii="Open Sans" w:hAnsi="Open Sans" w:cs="Open Sans"/>
          <w:sz w:val="24"/>
          <w:szCs w:val="24"/>
          <w:lang w:val="en"/>
        </w:rPr>
        <w:t>If it is</w:t>
      </w:r>
      <w:r w:rsidRPr="00834885">
        <w:rPr>
          <w:rFonts w:ascii="Open Sans" w:hAnsi="Open Sans" w:cs="Open Sans"/>
          <w:sz w:val="24"/>
          <w:szCs w:val="24"/>
          <w:lang w:val="en"/>
        </w:rPr>
        <w:t xml:space="preserve">, only those discrete parts of the activity that directly support an experimental activity should </w:t>
      </w:r>
      <w:proofErr w:type="gramStart"/>
      <w:r w:rsidRPr="00834885">
        <w:rPr>
          <w:rFonts w:ascii="Open Sans" w:hAnsi="Open Sans" w:cs="Open Sans"/>
          <w:sz w:val="24"/>
          <w:szCs w:val="24"/>
          <w:lang w:val="en"/>
        </w:rPr>
        <w:t>be included</w:t>
      </w:r>
      <w:proofErr w:type="gramEnd"/>
      <w:r w:rsidRPr="00834885">
        <w:rPr>
          <w:rFonts w:ascii="Open Sans" w:hAnsi="Open Sans" w:cs="Open Sans"/>
          <w:sz w:val="24"/>
          <w:szCs w:val="24"/>
          <w:lang w:val="en"/>
        </w:rPr>
        <w:t xml:space="preserve"> in the application.</w:t>
      </w:r>
    </w:p>
    <w:p w14:paraId="4E3A0B4A" w14:textId="4CDB22CD" w:rsidR="003E1C84" w:rsidRPr="00834885" w:rsidRDefault="003211B7" w:rsidP="003E1C84">
      <w:pPr>
        <w:pStyle w:val="BodyText"/>
        <w:rPr>
          <w:rFonts w:ascii="Open Sans" w:hAnsi="Open Sans" w:cs="Open Sans"/>
          <w:sz w:val="24"/>
          <w:szCs w:val="24"/>
          <w:lang w:val="en"/>
        </w:rPr>
      </w:pPr>
      <w:r>
        <w:rPr>
          <w:rFonts w:ascii="Open Sans" w:hAnsi="Open Sans" w:cs="Open Sans"/>
          <w:sz w:val="24"/>
          <w:szCs w:val="24"/>
          <w:lang w:val="en"/>
        </w:rPr>
        <w:t>A</w:t>
      </w:r>
      <w:r w:rsidR="003E1C84" w:rsidRPr="00834885">
        <w:rPr>
          <w:rFonts w:ascii="Open Sans" w:hAnsi="Open Sans" w:cs="Open Sans"/>
          <w:sz w:val="24"/>
          <w:szCs w:val="24"/>
          <w:lang w:val="en"/>
        </w:rPr>
        <w:t>lso consider whether an ongoing or frequently repeated activity is more closely related to, or undertaken to support, ordinary business operations.</w:t>
      </w:r>
    </w:p>
    <w:p w14:paraId="23CFE1DD" w14:textId="2860BA88" w:rsidR="003E1C84" w:rsidRPr="00834885" w:rsidRDefault="003211B7" w:rsidP="003E1C84">
      <w:pPr>
        <w:pStyle w:val="BodyText"/>
        <w:rPr>
          <w:rFonts w:ascii="Open Sans" w:hAnsi="Open Sans" w:cs="Open Sans"/>
          <w:sz w:val="24"/>
          <w:szCs w:val="24"/>
          <w:lang w:val="en"/>
        </w:rPr>
      </w:pPr>
      <w:r>
        <w:rPr>
          <w:rFonts w:ascii="Open Sans" w:hAnsi="Open Sans" w:cs="Open Sans"/>
          <w:sz w:val="24"/>
          <w:szCs w:val="24"/>
          <w:lang w:val="en"/>
        </w:rPr>
        <w:t>If</w:t>
      </w:r>
      <w:r w:rsidRPr="00834885">
        <w:rPr>
          <w:rFonts w:ascii="Open Sans" w:hAnsi="Open Sans" w:cs="Open Sans"/>
          <w:sz w:val="24"/>
          <w:szCs w:val="24"/>
          <w:lang w:val="en"/>
        </w:rPr>
        <w:t xml:space="preserve"> </w:t>
      </w:r>
      <w:r w:rsidR="003E1C84" w:rsidRPr="00834885">
        <w:rPr>
          <w:rFonts w:ascii="Open Sans" w:hAnsi="Open Sans" w:cs="Open Sans"/>
          <w:sz w:val="24"/>
          <w:szCs w:val="24"/>
          <w:lang w:val="en"/>
        </w:rPr>
        <w:t xml:space="preserve">seeking an </w:t>
      </w:r>
      <w:r w:rsidR="00905C2B" w:rsidRPr="00834885">
        <w:rPr>
          <w:rFonts w:ascii="Open Sans" w:hAnsi="Open Sans" w:cs="Open Sans"/>
          <w:sz w:val="24"/>
          <w:szCs w:val="24"/>
          <w:lang w:val="en"/>
        </w:rPr>
        <w:t>O</w:t>
      </w:r>
      <w:r w:rsidR="003E1C84" w:rsidRPr="00834885">
        <w:rPr>
          <w:rFonts w:ascii="Open Sans" w:hAnsi="Open Sans" w:cs="Open Sans"/>
          <w:sz w:val="24"/>
          <w:szCs w:val="24"/>
          <w:lang w:val="en"/>
        </w:rPr>
        <w:t xml:space="preserve">verseas </w:t>
      </w:r>
      <w:r w:rsidR="00905C2B" w:rsidRPr="00834885">
        <w:rPr>
          <w:rFonts w:ascii="Open Sans" w:hAnsi="Open Sans" w:cs="Open Sans"/>
          <w:sz w:val="24"/>
          <w:szCs w:val="24"/>
          <w:lang w:val="en"/>
        </w:rPr>
        <w:t>F</w:t>
      </w:r>
      <w:r w:rsidR="003E1C84" w:rsidRPr="00834885">
        <w:rPr>
          <w:rFonts w:ascii="Open Sans" w:hAnsi="Open Sans" w:cs="Open Sans"/>
          <w:sz w:val="24"/>
          <w:szCs w:val="24"/>
          <w:lang w:val="en"/>
        </w:rPr>
        <w:t>inding</w:t>
      </w:r>
      <w:r w:rsidR="00236047">
        <w:rPr>
          <w:rFonts w:ascii="Open Sans" w:hAnsi="Open Sans" w:cs="Open Sans"/>
          <w:sz w:val="24"/>
          <w:szCs w:val="24"/>
          <w:lang w:val="en"/>
        </w:rPr>
        <w:t>,</w:t>
      </w:r>
      <w:r>
        <w:rPr>
          <w:rFonts w:ascii="Open Sans" w:hAnsi="Open Sans" w:cs="Open Sans"/>
          <w:sz w:val="24"/>
          <w:szCs w:val="24"/>
          <w:lang w:val="en"/>
        </w:rPr>
        <w:t xml:space="preserve"> you</w:t>
      </w:r>
      <w:r w:rsidR="003E1C84" w:rsidRPr="00834885">
        <w:rPr>
          <w:rFonts w:ascii="Open Sans" w:hAnsi="Open Sans" w:cs="Open Sans"/>
          <w:sz w:val="24"/>
          <w:szCs w:val="24"/>
          <w:lang w:val="en"/>
        </w:rPr>
        <w:t xml:space="preserve"> must include all overseas activities for the full duration of the project, because of the requirement to include activity expenditure from all income years.</w:t>
      </w:r>
    </w:p>
    <w:p w14:paraId="791895CD" w14:textId="77777777" w:rsidR="003E1C84" w:rsidRPr="00834885" w:rsidRDefault="003E1C84" w:rsidP="00626BD5">
      <w:pPr>
        <w:pStyle w:val="H2RDTI"/>
        <w:spacing w:before="240" w:after="120"/>
      </w:pPr>
      <w:r w:rsidRPr="00834885">
        <w:t>Expenditure notes</w:t>
      </w:r>
    </w:p>
    <w:p w14:paraId="3F37D45B" w14:textId="77777777" w:rsidR="003E1C84" w:rsidRPr="00834885" w:rsidRDefault="003E1C84" w:rsidP="00626BD5">
      <w:pPr>
        <w:pStyle w:val="H2RDTI"/>
        <w:spacing w:before="120" w:after="120"/>
        <w:rPr>
          <w:lang w:val="en"/>
        </w:rPr>
      </w:pPr>
      <w:r w:rsidRPr="00834885">
        <w:rPr>
          <w:lang w:val="en"/>
        </w:rPr>
        <w:t>Applicants should ensure that the expenditure amounts provided</w:t>
      </w:r>
      <w:r w:rsidR="00C812B5" w:rsidRPr="00834885">
        <w:rPr>
          <w:lang w:val="en"/>
        </w:rPr>
        <w:t xml:space="preserve"> are for</w:t>
      </w:r>
      <w:r w:rsidRPr="00834885">
        <w:rPr>
          <w:lang w:val="en"/>
        </w:rPr>
        <w:t xml:space="preserve"> R&amp;D activities only and do not include ineligible amounts.</w:t>
      </w:r>
    </w:p>
    <w:p w14:paraId="5BDA7CB3" w14:textId="77777777" w:rsidR="003E1C84" w:rsidRPr="00834885" w:rsidRDefault="003E1C84" w:rsidP="003E1C84">
      <w:pPr>
        <w:spacing w:before="0"/>
        <w:rPr>
          <w:rFonts w:ascii="Open Sans" w:hAnsi="Open Sans" w:cs="Open Sans"/>
          <w:lang w:val="en"/>
        </w:rPr>
      </w:pPr>
      <w:r w:rsidRPr="00834885">
        <w:rPr>
          <w:rFonts w:ascii="Open Sans" w:hAnsi="Open Sans" w:cs="Open Sans"/>
          <w:lang w:val="en"/>
        </w:rPr>
        <w:t xml:space="preserve">The expenditure amount to </w:t>
      </w:r>
      <w:proofErr w:type="gramStart"/>
      <w:r w:rsidRPr="00834885">
        <w:rPr>
          <w:rFonts w:ascii="Open Sans" w:hAnsi="Open Sans" w:cs="Open Sans"/>
          <w:lang w:val="en"/>
        </w:rPr>
        <w:t>be reported</w:t>
      </w:r>
      <w:proofErr w:type="gramEnd"/>
      <w:r w:rsidRPr="00834885">
        <w:rPr>
          <w:rFonts w:ascii="Open Sans" w:hAnsi="Open Sans" w:cs="Open Sans"/>
          <w:lang w:val="en"/>
        </w:rPr>
        <w:t xml:space="preserve"> should be the total actual and reasonably anticipated expenditure on the relevant R&amp;D activities.</w:t>
      </w:r>
    </w:p>
    <w:p w14:paraId="67EED077" w14:textId="32ADD03E" w:rsidR="003E1C84" w:rsidRPr="00834885" w:rsidRDefault="00236047" w:rsidP="003E1C84">
      <w:pPr>
        <w:spacing w:before="0"/>
        <w:rPr>
          <w:rFonts w:ascii="Open Sans" w:hAnsi="Open Sans" w:cs="Open Sans"/>
          <w:lang w:val="en"/>
        </w:rPr>
      </w:pPr>
      <w:r>
        <w:rPr>
          <w:rFonts w:ascii="Open Sans" w:hAnsi="Open Sans" w:cs="Open Sans"/>
          <w:lang w:val="en"/>
        </w:rPr>
        <w:t>You</w:t>
      </w:r>
      <w:r w:rsidRPr="00834885">
        <w:rPr>
          <w:rFonts w:ascii="Open Sans" w:hAnsi="Open Sans" w:cs="Open Sans"/>
          <w:lang w:val="en"/>
        </w:rPr>
        <w:t xml:space="preserve"> </w:t>
      </w:r>
      <w:r w:rsidR="003E1C84" w:rsidRPr="00834885">
        <w:rPr>
          <w:rFonts w:ascii="Open Sans" w:hAnsi="Open Sans" w:cs="Open Sans"/>
          <w:lang w:val="en"/>
        </w:rPr>
        <w:t xml:space="preserve">should provide </w:t>
      </w:r>
      <w:r>
        <w:rPr>
          <w:rFonts w:ascii="Open Sans" w:hAnsi="Open Sans" w:cs="Open Sans"/>
          <w:lang w:val="en"/>
        </w:rPr>
        <w:t xml:space="preserve">the </w:t>
      </w:r>
      <w:r w:rsidR="003E1C84" w:rsidRPr="00834885">
        <w:rPr>
          <w:rFonts w:ascii="Open Sans" w:hAnsi="Open Sans" w:cs="Open Sans"/>
          <w:lang w:val="en"/>
        </w:rPr>
        <w:t xml:space="preserve">actual amounts for each of the previous income years and actual and/or </w:t>
      </w:r>
      <w:proofErr w:type="gramStart"/>
      <w:r w:rsidR="003E1C84" w:rsidRPr="00834885">
        <w:rPr>
          <w:rFonts w:ascii="Open Sans" w:hAnsi="Open Sans" w:cs="Open Sans"/>
          <w:lang w:val="en"/>
        </w:rPr>
        <w:t>reasonably anticipated</w:t>
      </w:r>
      <w:proofErr w:type="gramEnd"/>
      <w:r w:rsidR="003E1C84" w:rsidRPr="00834885">
        <w:rPr>
          <w:rFonts w:ascii="Open Sans" w:hAnsi="Open Sans" w:cs="Open Sans"/>
          <w:lang w:val="en"/>
        </w:rPr>
        <w:t xml:space="preserve"> expenditure for the current and any future income years for the activity.</w:t>
      </w:r>
    </w:p>
    <w:p w14:paraId="4FC06595" w14:textId="3ED86DA2" w:rsidR="003E1C84" w:rsidRPr="00834885" w:rsidRDefault="003211B7" w:rsidP="003E1C84">
      <w:pPr>
        <w:spacing w:before="0"/>
        <w:rPr>
          <w:rFonts w:ascii="Open Sans" w:hAnsi="Open Sans" w:cs="Open Sans"/>
          <w:lang w:val="en"/>
        </w:rPr>
      </w:pPr>
      <w:r>
        <w:rPr>
          <w:rFonts w:ascii="Open Sans" w:hAnsi="Open Sans" w:cs="Open Sans"/>
          <w:lang w:val="en"/>
        </w:rPr>
        <w:t>If</w:t>
      </w:r>
      <w:r w:rsidRPr="00834885">
        <w:rPr>
          <w:rFonts w:ascii="Open Sans" w:hAnsi="Open Sans" w:cs="Open Sans"/>
          <w:lang w:val="en"/>
        </w:rPr>
        <w:t xml:space="preserve"> </w:t>
      </w:r>
      <w:r w:rsidR="003E1C84" w:rsidRPr="00834885">
        <w:rPr>
          <w:rFonts w:ascii="Open Sans" w:hAnsi="Open Sans" w:cs="Open Sans"/>
          <w:lang w:val="en"/>
        </w:rPr>
        <w:t xml:space="preserve">seeking an </w:t>
      </w:r>
      <w:r w:rsidR="00905C2B" w:rsidRPr="00834885">
        <w:rPr>
          <w:rFonts w:ascii="Open Sans" w:hAnsi="Open Sans" w:cs="Open Sans"/>
          <w:lang w:val="en"/>
        </w:rPr>
        <w:t>O</w:t>
      </w:r>
      <w:r w:rsidR="003E1C84" w:rsidRPr="00834885">
        <w:rPr>
          <w:rFonts w:ascii="Open Sans" w:hAnsi="Open Sans" w:cs="Open Sans"/>
          <w:lang w:val="en"/>
        </w:rPr>
        <w:t xml:space="preserve">verseas </w:t>
      </w:r>
      <w:r w:rsidR="00905C2B" w:rsidRPr="00834885">
        <w:rPr>
          <w:rFonts w:ascii="Open Sans" w:hAnsi="Open Sans" w:cs="Open Sans"/>
          <w:lang w:val="en"/>
        </w:rPr>
        <w:t>F</w:t>
      </w:r>
      <w:r w:rsidR="003E1C84" w:rsidRPr="00834885">
        <w:rPr>
          <w:rFonts w:ascii="Open Sans" w:hAnsi="Open Sans" w:cs="Open Sans"/>
          <w:lang w:val="en"/>
        </w:rPr>
        <w:t>inding</w:t>
      </w:r>
      <w:r>
        <w:rPr>
          <w:rFonts w:ascii="Open Sans" w:hAnsi="Open Sans" w:cs="Open Sans"/>
          <w:lang w:val="en"/>
        </w:rPr>
        <w:t xml:space="preserve">, </w:t>
      </w:r>
      <w:r w:rsidR="00236047">
        <w:rPr>
          <w:rFonts w:ascii="Open Sans" w:hAnsi="Open Sans" w:cs="Open Sans"/>
          <w:lang w:val="en"/>
        </w:rPr>
        <w:t xml:space="preserve">you need to </w:t>
      </w:r>
      <w:r w:rsidR="003E1C84" w:rsidRPr="00834885">
        <w:rPr>
          <w:rFonts w:ascii="Open Sans" w:hAnsi="Open Sans" w:cs="Open Sans"/>
          <w:lang w:val="en"/>
        </w:rPr>
        <w:t>provide the total actual and reasonably anticipated expenditure of any entity, on the entire activity, across all income years for all relevant R&amp;D activities.</w:t>
      </w:r>
    </w:p>
    <w:p w14:paraId="2305E4BD" w14:textId="32C2F8E6" w:rsidR="003E1C84" w:rsidRPr="00834885" w:rsidRDefault="003E1C84" w:rsidP="003E1C84">
      <w:pPr>
        <w:spacing w:before="0"/>
        <w:rPr>
          <w:rFonts w:ascii="Open Sans" w:hAnsi="Open Sans" w:cs="Open Sans"/>
          <w:lang w:val="en"/>
        </w:rPr>
      </w:pPr>
      <w:r w:rsidRPr="00834885">
        <w:rPr>
          <w:rFonts w:ascii="Open Sans" w:hAnsi="Open Sans" w:cs="Open Sans"/>
          <w:lang w:val="en"/>
        </w:rPr>
        <w:t xml:space="preserve">Expenditure for an Australian core activity should only be </w:t>
      </w:r>
      <w:r w:rsidR="00BC3650" w:rsidRPr="00834885">
        <w:rPr>
          <w:rFonts w:ascii="Open Sans" w:hAnsi="Open Sans" w:cs="Open Sans"/>
          <w:lang w:val="en"/>
        </w:rPr>
        <w:t>that</w:t>
      </w:r>
      <w:r w:rsidRPr="00834885">
        <w:rPr>
          <w:rFonts w:ascii="Open Sans" w:hAnsi="Open Sans" w:cs="Open Sans"/>
          <w:lang w:val="en"/>
        </w:rPr>
        <w:t xml:space="preserve"> which </w:t>
      </w:r>
      <w:proofErr w:type="gramStart"/>
      <w:r w:rsidRPr="00834885">
        <w:rPr>
          <w:rFonts w:ascii="Open Sans" w:hAnsi="Open Sans" w:cs="Open Sans"/>
          <w:lang w:val="en"/>
        </w:rPr>
        <w:t>is undertaken</w:t>
      </w:r>
      <w:proofErr w:type="gramEnd"/>
      <w:r w:rsidRPr="00834885">
        <w:rPr>
          <w:rFonts w:ascii="Open Sans" w:hAnsi="Open Sans" w:cs="Open Sans"/>
          <w:lang w:val="en"/>
        </w:rPr>
        <w:t xml:space="preserve"> solely in Australia and the External Territories.</w:t>
      </w:r>
    </w:p>
    <w:p w14:paraId="3424F7CF" w14:textId="06CAB1A1" w:rsidR="003E1C84" w:rsidRPr="00834885" w:rsidRDefault="003E1C84" w:rsidP="004D42A4">
      <w:pPr>
        <w:spacing w:before="0" w:after="240"/>
        <w:rPr>
          <w:rFonts w:ascii="Open Sans" w:hAnsi="Open Sans" w:cs="Open Sans"/>
          <w:lang w:val="en"/>
        </w:rPr>
      </w:pPr>
      <w:r w:rsidRPr="00834885">
        <w:rPr>
          <w:rFonts w:ascii="Open Sans" w:hAnsi="Open Sans" w:cs="Open Sans"/>
          <w:lang w:val="en"/>
        </w:rPr>
        <w:t xml:space="preserve">Expenditure for overseas activities, including R&amp;D activities undertaken wholly or partly outside Australia and the External Territories must </w:t>
      </w:r>
      <w:proofErr w:type="gramStart"/>
      <w:r w:rsidRPr="00834885">
        <w:rPr>
          <w:rFonts w:ascii="Open Sans" w:hAnsi="Open Sans" w:cs="Open Sans"/>
          <w:lang w:val="en"/>
        </w:rPr>
        <w:t>be reported</w:t>
      </w:r>
      <w:proofErr w:type="gramEnd"/>
      <w:r w:rsidRPr="00834885">
        <w:rPr>
          <w:rFonts w:ascii="Open Sans" w:hAnsi="Open Sans" w:cs="Open Sans"/>
          <w:lang w:val="en"/>
        </w:rPr>
        <w:t xml:space="preserve"> as overseas expenditure.</w:t>
      </w:r>
    </w:p>
    <w:p w14:paraId="1039A237" w14:textId="3C13ADC7" w:rsidR="0042226B" w:rsidRPr="00834885" w:rsidRDefault="004D42A4" w:rsidP="00BC3650">
      <w:pPr>
        <w:rPr>
          <w:rFonts w:ascii="Open Sans" w:hAnsi="Open Sans" w:cs="Open Sans"/>
        </w:rPr>
      </w:pPr>
      <w:r w:rsidRPr="00834885">
        <w:rPr>
          <w:rFonts w:ascii="Open Sans" w:hAnsi="Open Sans" w:cs="Open Sans"/>
        </w:rPr>
        <w:t xml:space="preserve">Further guidance for the program is available on </w:t>
      </w:r>
      <w:r w:rsidR="0037215E">
        <w:rPr>
          <w:rFonts w:ascii="Open Sans" w:hAnsi="Open Sans" w:cs="Open Sans"/>
        </w:rPr>
        <w:t xml:space="preserve">our website at </w:t>
      </w:r>
      <w:r w:rsidRPr="00834885">
        <w:rPr>
          <w:rFonts w:ascii="Open Sans" w:hAnsi="Open Sans" w:cs="Open Sans"/>
        </w:rPr>
        <w:t xml:space="preserve"> </w:t>
      </w:r>
      <w:hyperlink r:id="rId49" w:history="1">
        <w:r w:rsidR="00BC3650" w:rsidRPr="00BC3650">
          <w:rPr>
            <w:rStyle w:val="Hyperlink"/>
            <w:rFonts w:ascii="Open Sans" w:hAnsi="Open Sans" w:cs="Open Sans"/>
          </w:rPr>
          <w:t>business.gov.au/rdti</w:t>
        </w:r>
      </w:hyperlink>
      <w:r w:rsidR="0037215E">
        <w:rPr>
          <w:rFonts w:ascii="Open Sans" w:hAnsi="Open Sans" w:cs="Open Sans"/>
        </w:rPr>
        <w:t xml:space="preserve">. </w:t>
      </w:r>
      <w:r w:rsidRPr="00834885">
        <w:rPr>
          <w:rFonts w:ascii="Open Sans" w:hAnsi="Open Sans" w:cs="Open Sans"/>
        </w:rPr>
        <w:t xml:space="preserve"> </w:t>
      </w:r>
    </w:p>
    <w:p w14:paraId="2E35E695" w14:textId="39D8A22A" w:rsidR="007A5054" w:rsidRPr="00834885" w:rsidRDefault="007A5054" w:rsidP="00626BD5">
      <w:pPr>
        <w:pStyle w:val="H1RDTI"/>
        <w:spacing w:after="240"/>
        <w:rPr>
          <w:iCs/>
        </w:rPr>
      </w:pPr>
      <w:r w:rsidRPr="00834885">
        <w:t xml:space="preserve">Applicant Details </w:t>
      </w:r>
      <w:r w:rsidR="00AD2F7E">
        <w:rPr>
          <w:iCs/>
        </w:rPr>
        <w:t xml:space="preserve">Section </w:t>
      </w:r>
    </w:p>
    <w:p w14:paraId="64DBA064" w14:textId="77777777" w:rsidR="007A5054" w:rsidRPr="00834885" w:rsidRDefault="007A5054" w:rsidP="00626BD5">
      <w:pPr>
        <w:pStyle w:val="H2RDTI"/>
        <w:spacing w:before="240" w:after="120"/>
        <w:rPr>
          <w:iCs/>
        </w:rPr>
      </w:pPr>
      <w:bookmarkStart w:id="2" w:name="OLE_LINK13"/>
      <w:r w:rsidRPr="00834885">
        <w:t>About the applicant</w:t>
      </w:r>
    </w:p>
    <w:bookmarkEnd w:id="2"/>
    <w:p w14:paraId="58A51A5B" w14:textId="768CB31B" w:rsidR="007A5054" w:rsidRPr="00834885" w:rsidRDefault="007A5054" w:rsidP="007A5054">
      <w:pPr>
        <w:rPr>
          <w:rFonts w:ascii="Open Sans" w:hAnsi="Open Sans" w:cs="Open Sans"/>
        </w:rPr>
      </w:pPr>
      <w:r w:rsidRPr="00834885">
        <w:rPr>
          <w:rFonts w:ascii="Open Sans" w:hAnsi="Open Sans" w:cs="Open Sans"/>
        </w:rPr>
        <w:t xml:space="preserve">The person who makes the declaration on the final page is considered the applicant. The applicant is not always an officer of the R&amp;D </w:t>
      </w:r>
      <w:r w:rsidR="005B37EA">
        <w:rPr>
          <w:rFonts w:ascii="Open Sans" w:hAnsi="Open Sans" w:cs="Open Sans"/>
        </w:rPr>
        <w:t>e</w:t>
      </w:r>
      <w:r w:rsidR="005B37EA" w:rsidRPr="00834885">
        <w:rPr>
          <w:rFonts w:ascii="Open Sans" w:hAnsi="Open Sans" w:cs="Open Sans"/>
        </w:rPr>
        <w:t xml:space="preserve">ntity </w:t>
      </w:r>
      <w:r w:rsidRPr="00834885">
        <w:rPr>
          <w:rFonts w:ascii="Open Sans" w:hAnsi="Open Sans" w:cs="Open Sans"/>
        </w:rPr>
        <w:t xml:space="preserve">to whom the application refers. </w:t>
      </w:r>
    </w:p>
    <w:p w14:paraId="50F102D4" w14:textId="77777777" w:rsidR="007A5054" w:rsidRPr="00834885" w:rsidRDefault="007A5054" w:rsidP="007A5054">
      <w:pPr>
        <w:rPr>
          <w:rFonts w:ascii="Open Sans" w:hAnsi="Open Sans" w:cs="Open Sans"/>
        </w:rPr>
      </w:pPr>
      <w:r w:rsidRPr="00834885">
        <w:rPr>
          <w:rFonts w:ascii="Open Sans" w:hAnsi="Open Sans" w:cs="Open Sans"/>
        </w:rPr>
        <w:t xml:space="preserve">The applicant who completes the form may also be: </w:t>
      </w:r>
    </w:p>
    <w:p w14:paraId="49065CD3" w14:textId="21A3BAE4" w:rsidR="007A5054" w:rsidRPr="00834885" w:rsidRDefault="007A5054" w:rsidP="007A5054">
      <w:pPr>
        <w:pStyle w:val="ListBullet"/>
        <w:ind w:left="284" w:hanging="284"/>
        <w:rPr>
          <w:rFonts w:ascii="Open Sans" w:hAnsi="Open Sans" w:cs="Open Sans"/>
          <w:szCs w:val="24"/>
        </w:rPr>
      </w:pPr>
      <w:r w:rsidRPr="00834885">
        <w:rPr>
          <w:rFonts w:ascii="Open Sans" w:hAnsi="Open Sans" w:cs="Open Sans"/>
          <w:szCs w:val="24"/>
        </w:rPr>
        <w:t xml:space="preserve">a registered tax agent </w:t>
      </w:r>
      <w:r w:rsidR="006D1A84">
        <w:rPr>
          <w:rFonts w:ascii="Open Sans" w:hAnsi="Open Sans" w:cs="Open Sans"/>
          <w:szCs w:val="24"/>
        </w:rPr>
        <w:t xml:space="preserve">or R&amp;D consultant registered with the Tax Practitioners Board </w:t>
      </w:r>
      <w:r w:rsidRPr="00834885">
        <w:rPr>
          <w:rFonts w:ascii="Open Sans" w:hAnsi="Open Sans" w:cs="Open Sans"/>
          <w:szCs w:val="24"/>
        </w:rPr>
        <w:t xml:space="preserve">acting with the R&amp;D </w:t>
      </w:r>
      <w:r w:rsidR="005B37EA">
        <w:rPr>
          <w:rFonts w:ascii="Open Sans" w:hAnsi="Open Sans" w:cs="Open Sans"/>
          <w:szCs w:val="24"/>
        </w:rPr>
        <w:t>e</w:t>
      </w:r>
      <w:r w:rsidR="005B37EA" w:rsidRPr="00834885">
        <w:rPr>
          <w:rFonts w:ascii="Open Sans" w:hAnsi="Open Sans" w:cs="Open Sans"/>
          <w:szCs w:val="24"/>
        </w:rPr>
        <w:t xml:space="preserve">ntity’s </w:t>
      </w:r>
      <w:r w:rsidRPr="00834885">
        <w:rPr>
          <w:rFonts w:ascii="Open Sans" w:hAnsi="Open Sans" w:cs="Open Sans"/>
          <w:szCs w:val="24"/>
        </w:rPr>
        <w:t xml:space="preserve">consent </w:t>
      </w:r>
    </w:p>
    <w:p w14:paraId="1423F461" w14:textId="36BC0C04" w:rsidR="007A5054" w:rsidRPr="00834885" w:rsidRDefault="007A5054" w:rsidP="007A5054">
      <w:pPr>
        <w:pStyle w:val="ListBullet"/>
        <w:ind w:left="284" w:hanging="284"/>
        <w:rPr>
          <w:rFonts w:ascii="Open Sans" w:hAnsi="Open Sans" w:cs="Open Sans"/>
          <w:szCs w:val="24"/>
        </w:rPr>
      </w:pPr>
      <w:r w:rsidRPr="00834885">
        <w:rPr>
          <w:rFonts w:ascii="Open Sans" w:hAnsi="Open Sans" w:cs="Open Sans"/>
          <w:szCs w:val="24"/>
        </w:rPr>
        <w:t xml:space="preserve">an officer of a </w:t>
      </w:r>
      <w:hyperlink r:id="rId50" w:history="1">
        <w:r w:rsidRPr="008A7EE7">
          <w:rPr>
            <w:rStyle w:val="Hyperlink"/>
            <w:rFonts w:ascii="Open Sans" w:hAnsi="Open Sans" w:cs="Open Sans"/>
            <w:szCs w:val="24"/>
          </w:rPr>
          <w:t>Research Service Provider</w:t>
        </w:r>
      </w:hyperlink>
      <w:r w:rsidRPr="00834885">
        <w:rPr>
          <w:rFonts w:ascii="Open Sans" w:hAnsi="Open Sans" w:cs="Open Sans"/>
          <w:szCs w:val="24"/>
        </w:rPr>
        <w:t xml:space="preserve"> (RSP) or</w:t>
      </w:r>
    </w:p>
    <w:p w14:paraId="4262EC07" w14:textId="50E08E7B" w:rsidR="007A5054" w:rsidRPr="00834885" w:rsidRDefault="007A5054" w:rsidP="007A5054">
      <w:pPr>
        <w:pStyle w:val="ListBullet"/>
        <w:ind w:left="284" w:hanging="284"/>
        <w:rPr>
          <w:rFonts w:ascii="Open Sans" w:hAnsi="Open Sans" w:cs="Open Sans"/>
          <w:szCs w:val="24"/>
        </w:rPr>
      </w:pPr>
      <w:r w:rsidRPr="00834885">
        <w:rPr>
          <w:rFonts w:ascii="Open Sans" w:hAnsi="Open Sans" w:cs="Open Sans"/>
          <w:szCs w:val="24"/>
        </w:rPr>
        <w:t xml:space="preserve">an officer of a </w:t>
      </w:r>
      <w:hyperlink r:id="rId51" w:history="1">
        <w:r w:rsidRPr="008A7EE7">
          <w:rPr>
            <w:rStyle w:val="Hyperlink"/>
            <w:rFonts w:ascii="Open Sans" w:hAnsi="Open Sans" w:cs="Open Sans"/>
            <w:szCs w:val="24"/>
          </w:rPr>
          <w:t>Cooperative Research Centre</w:t>
        </w:r>
      </w:hyperlink>
      <w:r w:rsidRPr="00834885">
        <w:rPr>
          <w:rFonts w:ascii="Open Sans" w:hAnsi="Open Sans" w:cs="Open Sans"/>
          <w:szCs w:val="24"/>
        </w:rPr>
        <w:t xml:space="preserve"> (CRC) or an entity that makes up a CRC.</w:t>
      </w:r>
    </w:p>
    <w:p w14:paraId="34BA804B" w14:textId="304E851D" w:rsidR="007A5054" w:rsidRPr="00834885" w:rsidRDefault="007A5054" w:rsidP="00626BD5">
      <w:pPr>
        <w:pStyle w:val="H2RDTI"/>
        <w:spacing w:before="240" w:after="120"/>
        <w:rPr>
          <w:iCs/>
        </w:rPr>
      </w:pPr>
      <w:r w:rsidRPr="00834885">
        <w:lastRenderedPageBreak/>
        <w:t>Company details sub-</w:t>
      </w:r>
      <w:r w:rsidR="00886142">
        <w:rPr>
          <w:iCs/>
        </w:rPr>
        <w:t>section</w:t>
      </w:r>
    </w:p>
    <w:p w14:paraId="71D886F9" w14:textId="1FE91FF4" w:rsidR="007A5054" w:rsidRPr="00834885" w:rsidRDefault="007A5054" w:rsidP="007A5054">
      <w:pPr>
        <w:pStyle w:val="BodyText"/>
        <w:rPr>
          <w:rFonts w:ascii="Open Sans" w:hAnsi="Open Sans" w:cs="Open Sans"/>
          <w:sz w:val="24"/>
          <w:szCs w:val="24"/>
        </w:rPr>
      </w:pPr>
      <w:r w:rsidRPr="00834885">
        <w:rPr>
          <w:rFonts w:ascii="Open Sans" w:hAnsi="Open Sans" w:cs="Open Sans"/>
          <w:sz w:val="24"/>
          <w:szCs w:val="24"/>
          <w:lang w:val="en"/>
        </w:rPr>
        <w:t xml:space="preserve">Subsidiary members of a consolidated company group, or </w:t>
      </w:r>
      <w:hyperlink r:id="rId52" w:history="1">
        <w:r w:rsidRPr="00834885">
          <w:rPr>
            <w:rStyle w:val="Hyperlink"/>
            <w:rFonts w:ascii="Open Sans" w:hAnsi="Open Sans" w:cs="Open Sans"/>
            <w:sz w:val="24"/>
            <w:szCs w:val="24"/>
            <w:lang w:val="en"/>
          </w:rPr>
          <w:t>Multiple Entry Consolidated</w:t>
        </w:r>
      </w:hyperlink>
      <w:r w:rsidRPr="00834885">
        <w:rPr>
          <w:rFonts w:ascii="Open Sans" w:hAnsi="Open Sans" w:cs="Open Sans"/>
          <w:sz w:val="24"/>
          <w:szCs w:val="24"/>
          <w:lang w:val="en"/>
        </w:rPr>
        <w:t xml:space="preserve"> (MEC) company group, cannot apply for findings. </w:t>
      </w:r>
      <w:r w:rsidR="00DC1A60">
        <w:rPr>
          <w:rFonts w:ascii="Open Sans" w:hAnsi="Open Sans" w:cs="Open Sans"/>
          <w:sz w:val="24"/>
          <w:szCs w:val="24"/>
          <w:lang w:val="en"/>
        </w:rPr>
        <w:t>The</w:t>
      </w:r>
      <w:r w:rsidRPr="00834885">
        <w:rPr>
          <w:rFonts w:ascii="Open Sans" w:hAnsi="Open Sans" w:cs="Open Sans"/>
          <w:sz w:val="24"/>
          <w:szCs w:val="24"/>
          <w:lang w:val="en"/>
        </w:rPr>
        <w:t xml:space="preserve"> head company of a consolidated or MEC group must apply for findings on behalf of the entire group. Any findings made on an application by a subsidiary will have no effect while the company is a subsidiary member of the group.</w:t>
      </w:r>
      <w:r w:rsidR="00DF3CB3" w:rsidRPr="00834885">
        <w:rPr>
          <w:rFonts w:ascii="Open Sans" w:hAnsi="Open Sans" w:cs="Open Sans"/>
          <w:sz w:val="24"/>
          <w:szCs w:val="24"/>
          <w:lang w:val="en"/>
        </w:rPr>
        <w:t xml:space="preserve"> Refer </w:t>
      </w:r>
      <w:r w:rsidR="00E33261">
        <w:rPr>
          <w:rFonts w:ascii="Open Sans" w:hAnsi="Open Sans" w:cs="Open Sans"/>
          <w:sz w:val="24"/>
          <w:szCs w:val="24"/>
          <w:lang w:val="en"/>
        </w:rPr>
        <w:t xml:space="preserve">to </w:t>
      </w:r>
      <w:r w:rsidR="00DF3CB3" w:rsidRPr="00834885">
        <w:rPr>
          <w:rFonts w:ascii="Open Sans" w:hAnsi="Open Sans" w:cs="Open Sans"/>
          <w:sz w:val="24"/>
          <w:szCs w:val="24"/>
          <w:lang w:val="en"/>
        </w:rPr>
        <w:t xml:space="preserve">sections </w:t>
      </w:r>
      <w:hyperlink r:id="rId53" w:history="1">
        <w:r w:rsidR="00DF3CB3" w:rsidRPr="00834885">
          <w:rPr>
            <w:rStyle w:val="Hyperlink"/>
            <w:rFonts w:ascii="Open Sans" w:hAnsi="Open Sans" w:cs="Open Sans"/>
            <w:sz w:val="24"/>
            <w:szCs w:val="24"/>
            <w:lang w:val="en"/>
          </w:rPr>
          <w:t>31</w:t>
        </w:r>
      </w:hyperlink>
      <w:r w:rsidR="00DF3CB3" w:rsidRPr="00834885">
        <w:rPr>
          <w:rFonts w:ascii="Open Sans" w:hAnsi="Open Sans" w:cs="Open Sans"/>
          <w:sz w:val="24"/>
          <w:szCs w:val="24"/>
          <w:lang w:val="en"/>
        </w:rPr>
        <w:t xml:space="preserve">, </w:t>
      </w:r>
      <w:hyperlink r:id="rId54" w:history="1">
        <w:r w:rsidR="00DF3CB3" w:rsidRPr="00834885">
          <w:rPr>
            <w:rStyle w:val="Hyperlink"/>
            <w:rFonts w:ascii="Open Sans" w:hAnsi="Open Sans" w:cs="Open Sans"/>
            <w:sz w:val="24"/>
            <w:szCs w:val="24"/>
            <w:lang w:val="en"/>
          </w:rPr>
          <w:t>31A</w:t>
        </w:r>
      </w:hyperlink>
      <w:r w:rsidR="00DF3CB3" w:rsidRPr="00834885">
        <w:rPr>
          <w:rFonts w:ascii="Open Sans" w:hAnsi="Open Sans" w:cs="Open Sans"/>
          <w:sz w:val="24"/>
          <w:szCs w:val="24"/>
          <w:lang w:val="en"/>
        </w:rPr>
        <w:t xml:space="preserve"> and </w:t>
      </w:r>
      <w:hyperlink r:id="rId55" w:history="1">
        <w:r w:rsidR="00DF3CB3" w:rsidRPr="00834885">
          <w:rPr>
            <w:rStyle w:val="Hyperlink"/>
            <w:rFonts w:ascii="Open Sans" w:hAnsi="Open Sans" w:cs="Open Sans"/>
            <w:sz w:val="24"/>
            <w:szCs w:val="24"/>
            <w:lang w:val="en"/>
          </w:rPr>
          <w:t>31B</w:t>
        </w:r>
      </w:hyperlink>
      <w:r w:rsidR="00DF3CB3" w:rsidRPr="00834885">
        <w:rPr>
          <w:rFonts w:ascii="Open Sans" w:hAnsi="Open Sans" w:cs="Open Sans"/>
          <w:sz w:val="24"/>
          <w:szCs w:val="24"/>
          <w:lang w:val="en"/>
        </w:rPr>
        <w:t xml:space="preserve"> of the </w:t>
      </w:r>
      <w:r w:rsidR="00047438">
        <w:rPr>
          <w:rFonts w:ascii="Open Sans" w:hAnsi="Open Sans" w:cs="Open Sans"/>
          <w:sz w:val="24"/>
          <w:szCs w:val="24"/>
          <w:lang w:val="en"/>
        </w:rPr>
        <w:t>IR&amp;D Act</w:t>
      </w:r>
      <w:r w:rsidR="00DF3CB3" w:rsidRPr="00834885">
        <w:rPr>
          <w:rFonts w:ascii="Open Sans" w:hAnsi="Open Sans" w:cs="Open Sans"/>
          <w:sz w:val="24"/>
          <w:szCs w:val="24"/>
          <w:lang w:val="en"/>
        </w:rPr>
        <w:t>.</w:t>
      </w:r>
    </w:p>
    <w:p w14:paraId="1ABEF479" w14:textId="1F917AE4" w:rsidR="007A5054" w:rsidRPr="00834885" w:rsidRDefault="007A5054" w:rsidP="00626BD5">
      <w:pPr>
        <w:pStyle w:val="H2RDTI"/>
        <w:spacing w:before="240" w:after="120"/>
        <w:rPr>
          <w:iCs/>
        </w:rPr>
      </w:pPr>
      <w:r w:rsidRPr="00834885">
        <w:t>Company address and facilities sub-</w:t>
      </w:r>
      <w:r w:rsidR="00886142">
        <w:rPr>
          <w:iCs/>
        </w:rPr>
        <w:t>section</w:t>
      </w:r>
    </w:p>
    <w:p w14:paraId="2AB57CBB" w14:textId="17C64295" w:rsidR="007A5054" w:rsidRPr="00834885" w:rsidRDefault="007A5054" w:rsidP="007A5054">
      <w:pPr>
        <w:pStyle w:val="BodyText"/>
        <w:rPr>
          <w:rFonts w:ascii="Open Sans" w:hAnsi="Open Sans" w:cs="Open Sans"/>
          <w:sz w:val="24"/>
          <w:szCs w:val="24"/>
        </w:rPr>
      </w:pPr>
      <w:r w:rsidRPr="00834885">
        <w:rPr>
          <w:rFonts w:ascii="Open Sans" w:hAnsi="Open Sans" w:cs="Open Sans"/>
          <w:sz w:val="24"/>
          <w:szCs w:val="24"/>
          <w:lang w:val="en"/>
        </w:rPr>
        <w:t>Details about plant</w:t>
      </w:r>
      <w:r w:rsidR="00E33261">
        <w:rPr>
          <w:rFonts w:ascii="Open Sans" w:hAnsi="Open Sans" w:cs="Open Sans"/>
          <w:sz w:val="24"/>
          <w:szCs w:val="24"/>
          <w:lang w:val="en"/>
        </w:rPr>
        <w:t>s</w:t>
      </w:r>
      <w:r w:rsidRPr="00834885">
        <w:rPr>
          <w:rFonts w:ascii="Open Sans" w:hAnsi="Open Sans" w:cs="Open Sans"/>
          <w:sz w:val="24"/>
          <w:szCs w:val="24"/>
          <w:lang w:val="en"/>
        </w:rPr>
        <w:t xml:space="preserve"> and facilities will assist in demonstrating the R&amp;D </w:t>
      </w:r>
      <w:r w:rsidR="005B37EA">
        <w:rPr>
          <w:rFonts w:ascii="Open Sans" w:hAnsi="Open Sans" w:cs="Open Sans"/>
          <w:sz w:val="24"/>
          <w:szCs w:val="24"/>
          <w:lang w:val="en"/>
        </w:rPr>
        <w:t>e</w:t>
      </w:r>
      <w:r w:rsidR="005B37EA" w:rsidRPr="00834885">
        <w:rPr>
          <w:rFonts w:ascii="Open Sans" w:hAnsi="Open Sans" w:cs="Open Sans"/>
          <w:sz w:val="24"/>
          <w:szCs w:val="24"/>
          <w:lang w:val="en"/>
        </w:rPr>
        <w:t xml:space="preserve">ntity’s </w:t>
      </w:r>
      <w:r w:rsidRPr="00834885">
        <w:rPr>
          <w:rFonts w:ascii="Open Sans" w:hAnsi="Open Sans" w:cs="Open Sans"/>
          <w:sz w:val="24"/>
          <w:szCs w:val="24"/>
          <w:lang w:val="en"/>
        </w:rPr>
        <w:t xml:space="preserve">capability and capacity to undertake the project. </w:t>
      </w:r>
      <w:r w:rsidR="00E33261">
        <w:rPr>
          <w:rFonts w:ascii="Open Sans" w:hAnsi="Open Sans" w:cs="Open Sans"/>
          <w:sz w:val="24"/>
          <w:szCs w:val="24"/>
          <w:lang w:val="en"/>
        </w:rPr>
        <w:t>You should e</w:t>
      </w:r>
      <w:r w:rsidRPr="00834885">
        <w:rPr>
          <w:rFonts w:ascii="Open Sans" w:hAnsi="Open Sans" w:cs="Open Sans"/>
          <w:sz w:val="24"/>
          <w:szCs w:val="24"/>
          <w:lang w:val="en"/>
        </w:rPr>
        <w:t xml:space="preserve">xplain how the </w:t>
      </w:r>
      <w:proofErr w:type="gramStart"/>
      <w:r w:rsidRPr="00834885">
        <w:rPr>
          <w:rFonts w:ascii="Open Sans" w:hAnsi="Open Sans" w:cs="Open Sans"/>
          <w:sz w:val="24"/>
          <w:szCs w:val="24"/>
          <w:lang w:val="en"/>
        </w:rPr>
        <w:t>particular plant</w:t>
      </w:r>
      <w:proofErr w:type="gramEnd"/>
      <w:r w:rsidRPr="00834885">
        <w:rPr>
          <w:rFonts w:ascii="Open Sans" w:hAnsi="Open Sans" w:cs="Open Sans"/>
          <w:sz w:val="24"/>
          <w:szCs w:val="24"/>
          <w:lang w:val="en"/>
        </w:rPr>
        <w:t xml:space="preserve"> or facility will be used in the conduct of R&amp;D activities.</w:t>
      </w:r>
    </w:p>
    <w:p w14:paraId="0F7EE34F" w14:textId="4655B851" w:rsidR="007A5054" w:rsidRPr="00834885" w:rsidRDefault="007A5054" w:rsidP="00626BD5">
      <w:pPr>
        <w:pStyle w:val="H2RDTI"/>
        <w:spacing w:before="240" w:after="120"/>
        <w:rPr>
          <w:iCs/>
        </w:rPr>
      </w:pPr>
      <w:r w:rsidRPr="00834885">
        <w:t>Company turnover and employment sub-</w:t>
      </w:r>
      <w:r w:rsidR="00886142">
        <w:rPr>
          <w:iCs/>
        </w:rPr>
        <w:t>section</w:t>
      </w:r>
    </w:p>
    <w:p w14:paraId="11E30B38" w14:textId="5260F7BC" w:rsidR="007A5054" w:rsidRPr="00834885" w:rsidRDefault="007A5054" w:rsidP="007A5054">
      <w:pPr>
        <w:rPr>
          <w:rFonts w:ascii="Open Sans" w:hAnsi="Open Sans" w:cs="Open Sans"/>
        </w:rPr>
      </w:pPr>
      <w:r w:rsidRPr="00834885">
        <w:rPr>
          <w:rFonts w:ascii="Open Sans" w:hAnsi="Open Sans" w:cs="Open Sans"/>
        </w:rPr>
        <w:t xml:space="preserve">This information is required for the R&amp;D </w:t>
      </w:r>
      <w:r w:rsidR="005B37EA">
        <w:rPr>
          <w:rFonts w:ascii="Open Sans" w:hAnsi="Open Sans" w:cs="Open Sans"/>
        </w:rPr>
        <w:t>e</w:t>
      </w:r>
      <w:r w:rsidR="005B37EA" w:rsidRPr="00834885">
        <w:rPr>
          <w:rFonts w:ascii="Open Sans" w:hAnsi="Open Sans" w:cs="Open Sans"/>
        </w:rPr>
        <w:t>ntity</w:t>
      </w:r>
      <w:r w:rsidRPr="00834885">
        <w:rPr>
          <w:rFonts w:ascii="Open Sans" w:hAnsi="Open Sans" w:cs="Open Sans"/>
        </w:rPr>
        <w:t>. If the actual value is unavailable, please provide an estimate.</w:t>
      </w:r>
    </w:p>
    <w:p w14:paraId="4E321BB0" w14:textId="56B8EB1E" w:rsidR="007A5054" w:rsidRPr="00834885" w:rsidRDefault="007A5054" w:rsidP="007A5054">
      <w:pPr>
        <w:rPr>
          <w:rFonts w:ascii="Open Sans" w:hAnsi="Open Sans" w:cs="Open Sans"/>
        </w:rPr>
      </w:pPr>
      <w:r w:rsidRPr="00A6350D">
        <w:rPr>
          <w:rFonts w:ascii="Open Sans" w:hAnsi="Open Sans" w:cs="Open Sans"/>
          <w:b/>
          <w:bCs/>
        </w:rPr>
        <w:t>Taxable income or loss</w:t>
      </w:r>
      <w:r w:rsidRPr="00834885">
        <w:rPr>
          <w:rFonts w:ascii="Open Sans" w:hAnsi="Open Sans" w:cs="Open Sans"/>
        </w:rPr>
        <w:t xml:space="preserve"> is the R&amp;D </w:t>
      </w:r>
      <w:r w:rsidR="005B37EA">
        <w:rPr>
          <w:rFonts w:ascii="Open Sans" w:hAnsi="Open Sans" w:cs="Open Sans"/>
        </w:rPr>
        <w:t>e</w:t>
      </w:r>
      <w:r w:rsidR="005B37EA" w:rsidRPr="00834885">
        <w:rPr>
          <w:rFonts w:ascii="Open Sans" w:hAnsi="Open Sans" w:cs="Open Sans"/>
        </w:rPr>
        <w:t xml:space="preserve">ntity’s </w:t>
      </w:r>
      <w:r w:rsidRPr="00834885">
        <w:rPr>
          <w:rFonts w:ascii="Open Sans" w:hAnsi="Open Sans" w:cs="Open Sans"/>
        </w:rPr>
        <w:t>taxable income or loss for the most recent completed income year. Losses should be shown as negative figures.</w:t>
      </w:r>
    </w:p>
    <w:p w14:paraId="735D1F8D" w14:textId="13EAB11F" w:rsidR="007A5054" w:rsidRPr="00834885" w:rsidRDefault="007A5054" w:rsidP="007A5054">
      <w:pPr>
        <w:rPr>
          <w:rFonts w:ascii="Open Sans" w:hAnsi="Open Sans" w:cs="Open Sans"/>
        </w:rPr>
      </w:pPr>
      <w:r w:rsidRPr="00A6350D">
        <w:rPr>
          <w:rFonts w:ascii="Open Sans" w:hAnsi="Open Sans" w:cs="Open Sans"/>
          <w:b/>
          <w:bCs/>
        </w:rPr>
        <w:t>Turnover</w:t>
      </w:r>
      <w:r w:rsidRPr="00834885">
        <w:rPr>
          <w:rFonts w:ascii="Open Sans" w:hAnsi="Open Sans" w:cs="Open Sans"/>
        </w:rPr>
        <w:t xml:space="preserve"> is defined as the total aggregated turnover of the R&amp;D </w:t>
      </w:r>
      <w:r w:rsidR="005B37EA">
        <w:rPr>
          <w:rFonts w:ascii="Open Sans" w:hAnsi="Open Sans" w:cs="Open Sans"/>
        </w:rPr>
        <w:t>e</w:t>
      </w:r>
      <w:r w:rsidR="005B37EA" w:rsidRPr="00834885">
        <w:rPr>
          <w:rFonts w:ascii="Open Sans" w:hAnsi="Open Sans" w:cs="Open Sans"/>
        </w:rPr>
        <w:t xml:space="preserve">ntity </w:t>
      </w:r>
      <w:r w:rsidRPr="00834885">
        <w:rPr>
          <w:rFonts w:ascii="Open Sans" w:hAnsi="Open Sans" w:cs="Open Sans"/>
        </w:rPr>
        <w:t xml:space="preserve">in the most recent completed income year. </w:t>
      </w:r>
    </w:p>
    <w:p w14:paraId="569064A6" w14:textId="5E285CA9" w:rsidR="007A5054" w:rsidRPr="00834885" w:rsidRDefault="007A5054" w:rsidP="007A5054">
      <w:pPr>
        <w:rPr>
          <w:rFonts w:ascii="Open Sans" w:hAnsi="Open Sans" w:cs="Open Sans"/>
        </w:rPr>
      </w:pPr>
      <w:r w:rsidRPr="00A6350D">
        <w:rPr>
          <w:rFonts w:ascii="Open Sans" w:hAnsi="Open Sans" w:cs="Open Sans"/>
          <w:b/>
          <w:bCs/>
        </w:rPr>
        <w:t>Total number of employees</w:t>
      </w:r>
      <w:r w:rsidRPr="00834885">
        <w:rPr>
          <w:rFonts w:ascii="Open Sans" w:hAnsi="Open Sans" w:cs="Open Sans"/>
        </w:rPr>
        <w:t xml:space="preserve"> is the total number of employees on the R&amp;D </w:t>
      </w:r>
      <w:r w:rsidR="005B37EA">
        <w:rPr>
          <w:rFonts w:ascii="Open Sans" w:hAnsi="Open Sans" w:cs="Open Sans"/>
        </w:rPr>
        <w:t>e</w:t>
      </w:r>
      <w:r w:rsidR="005B37EA" w:rsidRPr="00834885">
        <w:rPr>
          <w:rFonts w:ascii="Open Sans" w:hAnsi="Open Sans" w:cs="Open Sans"/>
        </w:rPr>
        <w:t xml:space="preserve">ntity’s </w:t>
      </w:r>
      <w:r w:rsidRPr="00834885">
        <w:rPr>
          <w:rFonts w:ascii="Open Sans" w:hAnsi="Open Sans" w:cs="Open Sans"/>
        </w:rPr>
        <w:t>payroll at the most recent pay period including working directors, partners, proprietors, full time, part time, and casual staff.</w:t>
      </w:r>
    </w:p>
    <w:p w14:paraId="7C721B07" w14:textId="030A39FB" w:rsidR="007A5054" w:rsidRPr="00834885" w:rsidRDefault="007A5054" w:rsidP="007A5054">
      <w:pPr>
        <w:rPr>
          <w:rFonts w:ascii="Open Sans" w:hAnsi="Open Sans" w:cs="Open Sans"/>
        </w:rPr>
      </w:pPr>
      <w:r w:rsidRPr="00A6350D">
        <w:rPr>
          <w:rFonts w:ascii="Open Sans" w:hAnsi="Open Sans" w:cs="Open Sans"/>
          <w:b/>
          <w:bCs/>
        </w:rPr>
        <w:t>The number of employees engaged in R&amp;D</w:t>
      </w:r>
      <w:r w:rsidRPr="00834885">
        <w:rPr>
          <w:rFonts w:ascii="Open Sans" w:hAnsi="Open Sans" w:cs="Open Sans"/>
        </w:rPr>
        <w:t xml:space="preserve"> (person years) is the full time equivalent (FTE) number of staff (including working directors</w:t>
      </w:r>
      <w:r w:rsidR="00DC1A60">
        <w:rPr>
          <w:rFonts w:ascii="Open Sans" w:hAnsi="Open Sans" w:cs="Open Sans"/>
        </w:rPr>
        <w:t>.</w:t>
      </w:r>
      <w:r w:rsidRPr="00834885">
        <w:rPr>
          <w:rFonts w:ascii="Open Sans" w:hAnsi="Open Sans" w:cs="Open Sans"/>
        </w:rPr>
        <w:t xml:space="preserve"> partners, proprietors, full time, part time, and casual staff) that you expect </w:t>
      </w:r>
      <w:r w:rsidR="00E33261">
        <w:rPr>
          <w:rFonts w:ascii="Open Sans" w:hAnsi="Open Sans" w:cs="Open Sans"/>
        </w:rPr>
        <w:t>to</w:t>
      </w:r>
      <w:r w:rsidR="00E33261" w:rsidRPr="00834885">
        <w:rPr>
          <w:rFonts w:ascii="Open Sans" w:hAnsi="Open Sans" w:cs="Open Sans"/>
        </w:rPr>
        <w:t xml:space="preserve"> </w:t>
      </w:r>
      <w:r w:rsidRPr="00834885">
        <w:rPr>
          <w:rFonts w:ascii="Open Sans" w:hAnsi="Open Sans" w:cs="Open Sans"/>
        </w:rPr>
        <w:t xml:space="preserve">be working for the R&amp;D </w:t>
      </w:r>
      <w:r w:rsidR="005B37EA">
        <w:rPr>
          <w:rFonts w:ascii="Open Sans" w:hAnsi="Open Sans" w:cs="Open Sans"/>
        </w:rPr>
        <w:t>e</w:t>
      </w:r>
      <w:r w:rsidR="005B37EA" w:rsidRPr="00834885">
        <w:rPr>
          <w:rFonts w:ascii="Open Sans" w:hAnsi="Open Sans" w:cs="Open Sans"/>
        </w:rPr>
        <w:t xml:space="preserve">ntity </w:t>
      </w:r>
      <w:r w:rsidRPr="00834885">
        <w:rPr>
          <w:rFonts w:ascii="Open Sans" w:hAnsi="Open Sans" w:cs="Open Sans"/>
        </w:rPr>
        <w:t xml:space="preserve">on research and development in the period covered by this application. </w:t>
      </w:r>
    </w:p>
    <w:p w14:paraId="4083DCDF" w14:textId="4B639F5A" w:rsidR="007A5054" w:rsidRPr="00834885" w:rsidRDefault="007A5054" w:rsidP="00626BD5">
      <w:pPr>
        <w:rPr>
          <w:rFonts w:ascii="Open Sans" w:hAnsi="Open Sans" w:cs="Open Sans"/>
        </w:rPr>
      </w:pPr>
      <w:r w:rsidRPr="00834885">
        <w:rPr>
          <w:rFonts w:ascii="Open Sans" w:hAnsi="Open Sans" w:cs="Open Sans"/>
        </w:rPr>
        <w:t xml:space="preserve">For employees that do not work full time, calculate their fraction of a </w:t>
      </w:r>
      <w:r w:rsidR="004735D3" w:rsidRPr="00834885">
        <w:rPr>
          <w:rFonts w:ascii="Open Sans" w:hAnsi="Open Sans" w:cs="Open Sans"/>
        </w:rPr>
        <w:t>full-time</w:t>
      </w:r>
      <w:r w:rsidRPr="00834885">
        <w:rPr>
          <w:rFonts w:ascii="Open Sans" w:hAnsi="Open Sans" w:cs="Open Sans"/>
        </w:rPr>
        <w:t xml:space="preserve"> </w:t>
      </w:r>
      <w:proofErr w:type="gramStart"/>
      <w:r w:rsidRPr="00834885">
        <w:rPr>
          <w:rFonts w:ascii="Open Sans" w:hAnsi="Open Sans" w:cs="Open Sans"/>
        </w:rPr>
        <w:t>load</w:t>
      </w:r>
      <w:proofErr w:type="gramEnd"/>
      <w:r w:rsidRPr="00834885">
        <w:rPr>
          <w:rFonts w:ascii="Open Sans" w:hAnsi="Open Sans" w:cs="Open Sans"/>
        </w:rPr>
        <w:t xml:space="preserve"> and incorporate them into your calculation on a pro-rata basis. For example, a part-time employee that works half the hours of a full-time employee</w:t>
      </w:r>
      <w:r w:rsidR="00E33261">
        <w:rPr>
          <w:rFonts w:ascii="Open Sans" w:hAnsi="Open Sans" w:cs="Open Sans"/>
        </w:rPr>
        <w:t>, their fraction</w:t>
      </w:r>
      <w:r w:rsidRPr="00834885">
        <w:rPr>
          <w:rFonts w:ascii="Open Sans" w:hAnsi="Open Sans" w:cs="Open Sans"/>
        </w:rPr>
        <w:t xml:space="preserve"> would be entered into the calculation as 0.5 for each year covered by the application. If the application cover</w:t>
      </w:r>
      <w:r w:rsidR="00E33261">
        <w:rPr>
          <w:rFonts w:ascii="Open Sans" w:hAnsi="Open Sans" w:cs="Open Sans"/>
        </w:rPr>
        <w:t>s</w:t>
      </w:r>
      <w:r w:rsidRPr="00834885">
        <w:rPr>
          <w:rFonts w:ascii="Open Sans" w:hAnsi="Open Sans" w:cs="Open Sans"/>
        </w:rPr>
        <w:t xml:space="preserve"> three years</w:t>
      </w:r>
      <w:r w:rsidR="00E33261">
        <w:rPr>
          <w:rFonts w:ascii="Open Sans" w:hAnsi="Open Sans" w:cs="Open Sans"/>
        </w:rPr>
        <w:t>,</w:t>
      </w:r>
      <w:r w:rsidRPr="00834885">
        <w:rPr>
          <w:rFonts w:ascii="Open Sans" w:hAnsi="Open Sans" w:cs="Open Sans"/>
        </w:rPr>
        <w:t xml:space="preserve"> then this person would be entered as 1.5.</w:t>
      </w:r>
    </w:p>
    <w:p w14:paraId="1DBD1E45" w14:textId="04020FF4" w:rsidR="007A5054" w:rsidRPr="00834885" w:rsidRDefault="007A5054" w:rsidP="00626BD5">
      <w:pPr>
        <w:pStyle w:val="H1RDTI"/>
        <w:spacing w:after="240"/>
        <w:rPr>
          <w:iCs/>
        </w:rPr>
      </w:pPr>
      <w:r w:rsidRPr="00834885">
        <w:t xml:space="preserve">Finalise Application </w:t>
      </w:r>
      <w:r w:rsidR="00886142">
        <w:rPr>
          <w:iCs/>
        </w:rPr>
        <w:t>Section</w:t>
      </w:r>
    </w:p>
    <w:p w14:paraId="7B3F0CF0" w14:textId="340450E8" w:rsidR="007A5054" w:rsidRPr="00834885" w:rsidRDefault="007A5054" w:rsidP="00626BD5">
      <w:pPr>
        <w:pStyle w:val="H2RDTI"/>
        <w:spacing w:before="240" w:after="120"/>
        <w:rPr>
          <w:iCs/>
        </w:rPr>
      </w:pPr>
      <w:r w:rsidRPr="00834885">
        <w:t xml:space="preserve">Supporting Documentation </w:t>
      </w:r>
    </w:p>
    <w:p w14:paraId="53CA6F43" w14:textId="5AB774FE" w:rsidR="006A39A4" w:rsidRDefault="007A5054" w:rsidP="006A39A4">
      <w:pPr>
        <w:spacing w:after="0"/>
        <w:rPr>
          <w:rFonts w:ascii="Open Sans" w:hAnsi="Open Sans" w:cs="Open Sans"/>
        </w:rPr>
      </w:pPr>
      <w:r w:rsidRPr="00834885">
        <w:rPr>
          <w:rFonts w:ascii="Open Sans" w:hAnsi="Open Sans" w:cs="Open Sans"/>
          <w:lang w:val="en"/>
        </w:rPr>
        <w:t xml:space="preserve">Please </w:t>
      </w:r>
      <w:r w:rsidR="00624856">
        <w:rPr>
          <w:rFonts w:ascii="Open Sans" w:hAnsi="Open Sans" w:cs="Open Sans"/>
          <w:lang w:val="en"/>
        </w:rPr>
        <w:t xml:space="preserve">ensure you have </w:t>
      </w:r>
      <w:r w:rsidRPr="00834885">
        <w:rPr>
          <w:rFonts w:ascii="Open Sans" w:hAnsi="Open Sans" w:cs="Open Sans"/>
          <w:lang w:val="en"/>
        </w:rPr>
        <w:t>upload</w:t>
      </w:r>
      <w:r w:rsidR="00624856">
        <w:rPr>
          <w:rFonts w:ascii="Open Sans" w:hAnsi="Open Sans" w:cs="Open Sans"/>
          <w:lang w:val="en"/>
        </w:rPr>
        <w:t>ed</w:t>
      </w:r>
      <w:r w:rsidRPr="00834885">
        <w:rPr>
          <w:rFonts w:ascii="Open Sans" w:hAnsi="Open Sans" w:cs="Open Sans"/>
          <w:lang w:val="en"/>
        </w:rPr>
        <w:t xml:space="preserve"> any additional documentation or evidence you would like to provide that may further support your finding application.</w:t>
      </w:r>
    </w:p>
    <w:p w14:paraId="11E10F02" w14:textId="61395322" w:rsidR="007A5054" w:rsidRPr="00834885" w:rsidRDefault="007A5054" w:rsidP="007A5054">
      <w:pPr>
        <w:rPr>
          <w:rFonts w:ascii="Open Sans" w:hAnsi="Open Sans" w:cs="Open Sans"/>
        </w:rPr>
      </w:pPr>
      <w:r w:rsidRPr="00834885">
        <w:rPr>
          <w:rFonts w:ascii="Open Sans" w:hAnsi="Open Sans" w:cs="Open Sans"/>
          <w:lang w:val="en"/>
        </w:rPr>
        <w:lastRenderedPageBreak/>
        <w:t>For assistance with any technical issues experienced while completing this application form or attaching documents, please</w:t>
      </w:r>
      <w:r w:rsidR="00971D75" w:rsidRPr="00834885">
        <w:rPr>
          <w:rFonts w:ascii="Open Sans" w:hAnsi="Open Sans" w:cs="Open Sans"/>
          <w:lang w:val="en"/>
        </w:rPr>
        <w:t xml:space="preserve"> </w:t>
      </w:r>
      <w:hyperlink r:id="rId56" w:history="1">
        <w:r w:rsidR="004735D3" w:rsidRPr="00834885">
          <w:rPr>
            <w:rStyle w:val="Hyperlink"/>
            <w:rFonts w:ascii="Open Sans" w:hAnsi="Open Sans" w:cs="Open Sans"/>
            <w:lang w:val="en"/>
          </w:rPr>
          <w:t>c</w:t>
        </w:r>
        <w:r w:rsidR="00971D75" w:rsidRPr="00834885">
          <w:rPr>
            <w:rStyle w:val="Hyperlink"/>
            <w:rFonts w:ascii="Open Sans" w:hAnsi="Open Sans" w:cs="Open Sans"/>
            <w:lang w:val="en"/>
          </w:rPr>
          <w:t>ontact us</w:t>
        </w:r>
      </w:hyperlink>
      <w:r w:rsidR="00DC1A60">
        <w:rPr>
          <w:rStyle w:val="Hyperlink"/>
          <w:rFonts w:ascii="Open Sans" w:hAnsi="Open Sans" w:cs="Open Sans"/>
          <w:lang w:val="en"/>
        </w:rPr>
        <w:t xml:space="preserve"> </w:t>
      </w:r>
      <w:r w:rsidR="00DC1A60" w:rsidRPr="00BC3650">
        <w:rPr>
          <w:rStyle w:val="Hyperlink"/>
          <w:rFonts w:ascii="Open Sans" w:hAnsi="Open Sans" w:cs="Open Sans"/>
          <w:color w:val="auto"/>
          <w:u w:val="none"/>
          <w:lang w:val="en"/>
        </w:rPr>
        <w:t xml:space="preserve">or view our </w:t>
      </w:r>
      <w:hyperlink r:id="rId57" w:history="1">
        <w:r w:rsidR="00BC3650" w:rsidRPr="00BC3650">
          <w:rPr>
            <w:rStyle w:val="Hyperlink"/>
            <w:rFonts w:ascii="Open Sans" w:hAnsi="Open Sans" w:cs="Open Sans"/>
            <w:lang w:val="en"/>
          </w:rPr>
          <w:t>customer portal</w:t>
        </w:r>
        <w:r w:rsidR="00DC1A60" w:rsidRPr="00BC3650">
          <w:rPr>
            <w:rStyle w:val="Hyperlink"/>
            <w:rFonts w:ascii="Open Sans" w:hAnsi="Open Sans" w:cs="Open Sans"/>
            <w:lang w:val="en"/>
          </w:rPr>
          <w:t xml:space="preserve"> help and support on business.gov.au</w:t>
        </w:r>
      </w:hyperlink>
      <w:r w:rsidRPr="00834885">
        <w:rPr>
          <w:rFonts w:ascii="Open Sans" w:hAnsi="Open Sans" w:cs="Open Sans"/>
          <w:lang w:val="en"/>
        </w:rPr>
        <w:t>. Our website and staff can help you.</w:t>
      </w:r>
    </w:p>
    <w:p w14:paraId="020977A1" w14:textId="31CCF169" w:rsidR="007A5054" w:rsidRPr="00834885" w:rsidRDefault="007A5054" w:rsidP="00626BD5">
      <w:pPr>
        <w:pStyle w:val="H2RDTI"/>
        <w:spacing w:before="240" w:after="120"/>
      </w:pPr>
      <w:r w:rsidRPr="00834885">
        <w:t>Declaration and acknowledgement sub-</w:t>
      </w:r>
      <w:r w:rsidR="00886142">
        <w:t>section</w:t>
      </w:r>
    </w:p>
    <w:p w14:paraId="403EFBEF" w14:textId="3322F57E" w:rsidR="007A5054" w:rsidRPr="00834885" w:rsidRDefault="007A5054" w:rsidP="007A5054">
      <w:pPr>
        <w:rPr>
          <w:rFonts w:ascii="Open Sans" w:hAnsi="Open Sans" w:cs="Open Sans"/>
          <w:lang w:val="en"/>
        </w:rPr>
      </w:pPr>
      <w:r w:rsidRPr="00834885">
        <w:rPr>
          <w:rFonts w:ascii="Open Sans" w:hAnsi="Open Sans" w:cs="Open Sans"/>
          <w:lang w:val="en"/>
        </w:rPr>
        <w:t xml:space="preserve">The declaration must </w:t>
      </w:r>
      <w:proofErr w:type="gramStart"/>
      <w:r w:rsidRPr="00834885">
        <w:rPr>
          <w:rFonts w:ascii="Open Sans" w:hAnsi="Open Sans" w:cs="Open Sans"/>
          <w:lang w:val="en"/>
        </w:rPr>
        <w:t>be made</w:t>
      </w:r>
      <w:proofErr w:type="gramEnd"/>
      <w:r w:rsidRPr="00834885">
        <w:rPr>
          <w:rFonts w:ascii="Open Sans" w:hAnsi="Open Sans" w:cs="Open Sans"/>
          <w:lang w:val="en"/>
        </w:rPr>
        <w:t xml:space="preserve"> by a person authorised by the R&amp;D </w:t>
      </w:r>
      <w:r w:rsidR="005B37EA">
        <w:rPr>
          <w:rFonts w:ascii="Open Sans" w:hAnsi="Open Sans" w:cs="Open Sans"/>
          <w:lang w:val="en"/>
        </w:rPr>
        <w:t>e</w:t>
      </w:r>
      <w:r w:rsidR="005B37EA" w:rsidRPr="00834885">
        <w:rPr>
          <w:rFonts w:ascii="Open Sans" w:hAnsi="Open Sans" w:cs="Open Sans"/>
          <w:lang w:val="en"/>
        </w:rPr>
        <w:t xml:space="preserve">ntity </w:t>
      </w:r>
      <w:r w:rsidRPr="00834885">
        <w:rPr>
          <w:rFonts w:ascii="Open Sans" w:hAnsi="Open Sans" w:cs="Open Sans"/>
          <w:lang w:val="en"/>
        </w:rPr>
        <w:t>as follows.</w:t>
      </w:r>
    </w:p>
    <w:p w14:paraId="4B53CC41" w14:textId="77777777" w:rsidR="007A5054" w:rsidRPr="00834885" w:rsidRDefault="007A5054" w:rsidP="007A5054">
      <w:pPr>
        <w:rPr>
          <w:rFonts w:ascii="Open Sans" w:hAnsi="Open Sans" w:cs="Open Sans"/>
        </w:rPr>
      </w:pPr>
      <w:r w:rsidRPr="00834885">
        <w:rPr>
          <w:rFonts w:ascii="Open Sans" w:hAnsi="Open Sans" w:cs="Open Sans"/>
        </w:rPr>
        <w:t>I declare that I am authorised by the R&amp;D Company to provide the information in the application and sign it on behalf of the Company.</w:t>
      </w:r>
    </w:p>
    <w:p w14:paraId="68CFAE94" w14:textId="77777777" w:rsidR="007A5054" w:rsidRPr="00834885" w:rsidRDefault="007A5054" w:rsidP="00D8124A">
      <w:pPr>
        <w:rPr>
          <w:rFonts w:ascii="Open Sans" w:hAnsi="Open Sans" w:cs="Open Sans"/>
        </w:rPr>
      </w:pPr>
      <w:r w:rsidRPr="00834885">
        <w:rPr>
          <w:rFonts w:ascii="Open Sans" w:hAnsi="Open Sans" w:cs="Open Sans"/>
        </w:rPr>
        <w:t xml:space="preserve">I declare that I am one of the following: </w:t>
      </w:r>
    </w:p>
    <w:p w14:paraId="02696339" w14:textId="77777777" w:rsidR="007A5054" w:rsidRPr="00834885" w:rsidRDefault="007A5054" w:rsidP="007A5054">
      <w:pPr>
        <w:pStyle w:val="ListParagraph"/>
        <w:numPr>
          <w:ilvl w:val="0"/>
          <w:numId w:val="29"/>
        </w:numPr>
        <w:spacing w:after="0"/>
        <w:ind w:left="284" w:hanging="284"/>
        <w:rPr>
          <w:rFonts w:ascii="Open Sans" w:hAnsi="Open Sans" w:cs="Open Sans"/>
          <w:sz w:val="24"/>
          <w:szCs w:val="24"/>
        </w:rPr>
      </w:pPr>
      <w:r w:rsidRPr="00834885">
        <w:rPr>
          <w:rFonts w:ascii="Open Sans" w:hAnsi="Open Sans" w:cs="Open Sans"/>
          <w:sz w:val="24"/>
          <w:szCs w:val="24"/>
        </w:rPr>
        <w:t>an officer of the R&amp;D Company with authority to complete this application</w:t>
      </w:r>
    </w:p>
    <w:p w14:paraId="20103410" w14:textId="402DA041" w:rsidR="007A5054" w:rsidRPr="00834885" w:rsidRDefault="007A5054" w:rsidP="007A5054">
      <w:pPr>
        <w:pStyle w:val="ListParagraph"/>
        <w:numPr>
          <w:ilvl w:val="0"/>
          <w:numId w:val="29"/>
        </w:numPr>
        <w:spacing w:after="0"/>
        <w:ind w:left="284" w:hanging="284"/>
        <w:rPr>
          <w:rFonts w:ascii="Open Sans" w:hAnsi="Open Sans" w:cs="Open Sans"/>
          <w:sz w:val="24"/>
          <w:szCs w:val="24"/>
        </w:rPr>
      </w:pPr>
      <w:r w:rsidRPr="00834885">
        <w:rPr>
          <w:rFonts w:ascii="Open Sans" w:hAnsi="Open Sans" w:cs="Open Sans"/>
          <w:sz w:val="24"/>
          <w:szCs w:val="24"/>
        </w:rPr>
        <w:t>a registered tax agent</w:t>
      </w:r>
      <w:r w:rsidR="008A7EE7">
        <w:rPr>
          <w:rFonts w:ascii="Open Sans" w:hAnsi="Open Sans" w:cs="Open Sans"/>
          <w:sz w:val="24"/>
          <w:szCs w:val="24"/>
        </w:rPr>
        <w:t xml:space="preserve"> (note this includes an R&amp;D consultant registered with the Tax Practitioners Board)</w:t>
      </w:r>
      <w:r w:rsidRPr="00834885">
        <w:rPr>
          <w:rFonts w:ascii="Open Sans" w:hAnsi="Open Sans" w:cs="Open Sans"/>
          <w:sz w:val="24"/>
          <w:szCs w:val="24"/>
        </w:rPr>
        <w:t xml:space="preserve"> that has written authorisation to act on the R&amp;D Company’s behalf in this matter</w:t>
      </w:r>
    </w:p>
    <w:p w14:paraId="28A9FFB1" w14:textId="77777777" w:rsidR="007A5054" w:rsidRPr="00834885" w:rsidRDefault="007A5054" w:rsidP="007A5054">
      <w:pPr>
        <w:pStyle w:val="ListParagraph"/>
        <w:numPr>
          <w:ilvl w:val="0"/>
          <w:numId w:val="29"/>
        </w:numPr>
        <w:spacing w:after="0"/>
        <w:ind w:left="284" w:hanging="284"/>
        <w:rPr>
          <w:rFonts w:ascii="Open Sans" w:hAnsi="Open Sans" w:cs="Open Sans"/>
          <w:sz w:val="24"/>
          <w:szCs w:val="24"/>
        </w:rPr>
      </w:pPr>
      <w:r w:rsidRPr="00834885">
        <w:rPr>
          <w:rFonts w:ascii="Open Sans" w:hAnsi="Open Sans" w:cs="Open Sans"/>
          <w:sz w:val="24"/>
          <w:szCs w:val="24"/>
        </w:rPr>
        <w:t>an officer of a Registered Service Provider or a Cooperative Research Centre or an entity that makes up a Cooperative Research Centre with written authority to apply for a finding on a R&amp;D Company’s behalf.</w:t>
      </w:r>
    </w:p>
    <w:p w14:paraId="1CC2E46C" w14:textId="77777777" w:rsidR="007A5054" w:rsidRPr="00834885" w:rsidRDefault="007A5054" w:rsidP="00D8124A">
      <w:pPr>
        <w:rPr>
          <w:rFonts w:ascii="Open Sans" w:hAnsi="Open Sans" w:cs="Open Sans"/>
        </w:rPr>
      </w:pPr>
      <w:r w:rsidRPr="00834885">
        <w:rPr>
          <w:rFonts w:ascii="Open Sans" w:hAnsi="Open Sans" w:cs="Open Sans"/>
        </w:rPr>
        <w:t xml:space="preserve">I declare that: </w:t>
      </w:r>
    </w:p>
    <w:p w14:paraId="7BC1C2C5" w14:textId="77777777" w:rsidR="007A5054" w:rsidRPr="00834885" w:rsidRDefault="007A5054" w:rsidP="007A5054">
      <w:pPr>
        <w:pStyle w:val="ListParagraph"/>
        <w:numPr>
          <w:ilvl w:val="0"/>
          <w:numId w:val="30"/>
        </w:numPr>
        <w:spacing w:after="0"/>
        <w:ind w:left="284" w:hanging="284"/>
        <w:rPr>
          <w:rFonts w:ascii="Open Sans" w:hAnsi="Open Sans" w:cs="Open Sans"/>
          <w:sz w:val="24"/>
          <w:szCs w:val="24"/>
        </w:rPr>
      </w:pPr>
      <w:r w:rsidRPr="00834885">
        <w:rPr>
          <w:rFonts w:ascii="Open Sans" w:hAnsi="Open Sans" w:cs="Open Sans"/>
          <w:sz w:val="24"/>
          <w:szCs w:val="24"/>
        </w:rPr>
        <w:t>to the best of my knowledge and belief the information in this application is true and correct and accurate in all material details, and that the activities and corresponding expenditure described in this application meet all prescribed eligibility requirements for the R&amp;D Tax Incentive. I understand that giving false or misleading information is a serious offence; and</w:t>
      </w:r>
    </w:p>
    <w:p w14:paraId="535A00F7" w14:textId="77777777" w:rsidR="007A5054" w:rsidRPr="00834885" w:rsidRDefault="007A5054" w:rsidP="007A5054">
      <w:pPr>
        <w:pStyle w:val="ListParagraph"/>
        <w:numPr>
          <w:ilvl w:val="0"/>
          <w:numId w:val="30"/>
        </w:numPr>
        <w:ind w:left="284" w:hanging="284"/>
        <w:rPr>
          <w:rFonts w:ascii="Open Sans" w:hAnsi="Open Sans" w:cs="Open Sans"/>
          <w:sz w:val="24"/>
          <w:szCs w:val="24"/>
        </w:rPr>
      </w:pPr>
      <w:r w:rsidRPr="00834885">
        <w:rPr>
          <w:rFonts w:ascii="Open Sans" w:hAnsi="Open Sans" w:cs="Open Sans"/>
          <w:sz w:val="24"/>
          <w:szCs w:val="24"/>
        </w:rPr>
        <w:t>I may be required to provide further information in support of this application.</w:t>
      </w:r>
    </w:p>
    <w:p w14:paraId="096D7042" w14:textId="3206A929" w:rsidR="007A5054" w:rsidRPr="00834885" w:rsidRDefault="007A5054" w:rsidP="007A5054">
      <w:pPr>
        <w:rPr>
          <w:rFonts w:ascii="Open Sans" w:hAnsi="Open Sans" w:cs="Open Sans"/>
        </w:rPr>
      </w:pPr>
      <w:r w:rsidRPr="00834885">
        <w:rPr>
          <w:rFonts w:ascii="Open Sans" w:hAnsi="Open Sans" w:cs="Open Sans"/>
        </w:rPr>
        <w:t xml:space="preserve">By checking the check boxes under this </w:t>
      </w:r>
      <w:r w:rsidR="00A11237">
        <w:rPr>
          <w:rFonts w:ascii="Open Sans" w:hAnsi="Open Sans" w:cs="Open Sans"/>
        </w:rPr>
        <w:t>section,</w:t>
      </w:r>
      <w:r w:rsidR="00F65019">
        <w:rPr>
          <w:rFonts w:ascii="Open Sans" w:hAnsi="Open Sans" w:cs="Open Sans"/>
        </w:rPr>
        <w:t xml:space="preserve"> </w:t>
      </w:r>
      <w:r w:rsidRPr="00834885">
        <w:rPr>
          <w:rFonts w:ascii="Open Sans" w:hAnsi="Open Sans" w:cs="Open Sans"/>
        </w:rPr>
        <w:t xml:space="preserve">you acknowledge that Australian Government entities will securely share data to improve efficiencies and inform policy development and decision-making. In doing so, Australian Government entities will uphold the highest standards of security and privacy for the individual, national </w:t>
      </w:r>
      <w:proofErr w:type="gramStart"/>
      <w:r w:rsidRPr="00834885">
        <w:rPr>
          <w:rFonts w:ascii="Open Sans" w:hAnsi="Open Sans" w:cs="Open Sans"/>
        </w:rPr>
        <w:t>security</w:t>
      </w:r>
      <w:proofErr w:type="gramEnd"/>
      <w:r w:rsidRPr="00834885">
        <w:rPr>
          <w:rFonts w:ascii="Open Sans" w:hAnsi="Open Sans" w:cs="Open Sans"/>
        </w:rPr>
        <w:t xml:space="preserve"> and commercial confidentiality. For more information on the Australian Government’s Public Data Policy and the commitment to use Public Data to help grow the economy, stimulate </w:t>
      </w:r>
      <w:proofErr w:type="gramStart"/>
      <w:r w:rsidRPr="00834885">
        <w:rPr>
          <w:rFonts w:ascii="Open Sans" w:hAnsi="Open Sans" w:cs="Open Sans"/>
        </w:rPr>
        <w:t>innovation</w:t>
      </w:r>
      <w:proofErr w:type="gramEnd"/>
      <w:r w:rsidRPr="00834885">
        <w:rPr>
          <w:rFonts w:ascii="Open Sans" w:hAnsi="Open Sans" w:cs="Open Sans"/>
        </w:rPr>
        <w:t xml:space="preserve"> and improve service delivery across Government, please visit </w:t>
      </w:r>
      <w:hyperlink r:id="rId58" w:history="1">
        <w:r w:rsidRPr="00834885">
          <w:rPr>
            <w:rStyle w:val="Hyperlink"/>
            <w:rFonts w:ascii="Open Sans" w:hAnsi="Open Sans" w:cs="Open Sans"/>
          </w:rPr>
          <w:t>data.gov.au</w:t>
        </w:r>
      </w:hyperlink>
    </w:p>
    <w:p w14:paraId="467857DD" w14:textId="18DEF7F2" w:rsidR="007A5054" w:rsidRPr="00834885" w:rsidRDefault="007A5054" w:rsidP="00626BD5">
      <w:pPr>
        <w:pStyle w:val="H2RDTI"/>
        <w:spacing w:before="240" w:after="120"/>
        <w:rPr>
          <w:iCs/>
        </w:rPr>
      </w:pPr>
      <w:r w:rsidRPr="00834885">
        <w:t>Nominated contact sub-</w:t>
      </w:r>
      <w:r w:rsidR="00886142">
        <w:rPr>
          <w:iCs/>
        </w:rPr>
        <w:t>section</w:t>
      </w:r>
    </w:p>
    <w:p w14:paraId="11CF827E" w14:textId="246B3331" w:rsidR="007A5054" w:rsidRPr="00834885" w:rsidRDefault="007A5054" w:rsidP="007A5054">
      <w:pPr>
        <w:pStyle w:val="BodyText"/>
        <w:rPr>
          <w:rFonts w:ascii="Open Sans" w:hAnsi="Open Sans" w:cs="Open Sans"/>
          <w:sz w:val="24"/>
          <w:szCs w:val="24"/>
        </w:rPr>
      </w:pPr>
      <w:r w:rsidRPr="00834885">
        <w:rPr>
          <w:rFonts w:ascii="Open Sans" w:hAnsi="Open Sans" w:cs="Open Sans"/>
          <w:sz w:val="24"/>
          <w:szCs w:val="24"/>
        </w:rPr>
        <w:t xml:space="preserve">The nominated contact is the person authorised (as described above) to provide any further information, and to receive correspondence, in relation to this application on behalf of the R&amp;D </w:t>
      </w:r>
      <w:r w:rsidR="005B37EA">
        <w:rPr>
          <w:rFonts w:ascii="Open Sans" w:hAnsi="Open Sans" w:cs="Open Sans"/>
          <w:sz w:val="24"/>
          <w:szCs w:val="24"/>
        </w:rPr>
        <w:t>e</w:t>
      </w:r>
      <w:r w:rsidR="005B37EA" w:rsidRPr="00834885">
        <w:rPr>
          <w:rFonts w:ascii="Open Sans" w:hAnsi="Open Sans" w:cs="Open Sans"/>
          <w:sz w:val="24"/>
          <w:szCs w:val="24"/>
        </w:rPr>
        <w:t>ntity</w:t>
      </w:r>
      <w:r w:rsidRPr="00834885">
        <w:rPr>
          <w:rFonts w:ascii="Open Sans" w:hAnsi="Open Sans" w:cs="Open Sans"/>
          <w:sz w:val="24"/>
          <w:szCs w:val="24"/>
        </w:rPr>
        <w:t>.</w:t>
      </w:r>
    </w:p>
    <w:p w14:paraId="2010C4D5" w14:textId="43E70B4A" w:rsidR="00927926" w:rsidRDefault="00927926" w:rsidP="00626BD5">
      <w:pPr>
        <w:pStyle w:val="H2RDTI"/>
        <w:spacing w:before="240" w:after="120"/>
      </w:pPr>
      <w:r>
        <w:lastRenderedPageBreak/>
        <w:t>Information and support</w:t>
      </w:r>
    </w:p>
    <w:p w14:paraId="7558C71E" w14:textId="029C3F32" w:rsidR="00927926" w:rsidRDefault="00927926" w:rsidP="001B36F9">
      <w:pPr>
        <w:rPr>
          <w:rFonts w:ascii="Open Sans" w:hAnsi="Open Sans" w:cs="Open Sans"/>
        </w:rPr>
      </w:pPr>
      <w:r w:rsidRPr="00834885">
        <w:rPr>
          <w:rFonts w:ascii="Open Sans" w:hAnsi="Open Sans" w:cs="Open Sans"/>
        </w:rPr>
        <w:t>F</w:t>
      </w:r>
      <w:r>
        <w:rPr>
          <w:rFonts w:ascii="Open Sans" w:hAnsi="Open Sans" w:cs="Open Sans"/>
        </w:rPr>
        <w:t>or</w:t>
      </w:r>
      <w:r w:rsidRPr="00834885">
        <w:rPr>
          <w:rFonts w:ascii="Open Sans" w:hAnsi="Open Sans" w:cs="Open Sans"/>
        </w:rPr>
        <w:t xml:space="preserve"> </w:t>
      </w:r>
      <w:r w:rsidR="00B65D1A" w:rsidRPr="00834885">
        <w:rPr>
          <w:rFonts w:ascii="Open Sans" w:hAnsi="Open Sans" w:cs="Open Sans"/>
        </w:rPr>
        <w:t>guidance</w:t>
      </w:r>
      <w:r>
        <w:rPr>
          <w:rFonts w:ascii="Open Sans" w:hAnsi="Open Sans" w:cs="Open Sans"/>
        </w:rPr>
        <w:t xml:space="preserve"> on interpreting the legislation and keeping records, visit </w:t>
      </w:r>
      <w:hyperlink r:id="rId59" w:history="1">
        <w:r w:rsidRPr="00927926">
          <w:rPr>
            <w:rStyle w:val="Hyperlink"/>
            <w:rFonts w:ascii="Open Sans" w:hAnsi="Open Sans" w:cs="Open Sans"/>
          </w:rPr>
          <w:t>business.gov.au/rdti</w:t>
        </w:r>
      </w:hyperlink>
      <w:r>
        <w:rPr>
          <w:rFonts w:ascii="Open Sans" w:hAnsi="Open Sans" w:cs="Open Sans"/>
        </w:rPr>
        <w:t xml:space="preserve"> or phone 13 28 46.</w:t>
      </w:r>
    </w:p>
    <w:p w14:paraId="415E8E36" w14:textId="19B70361" w:rsidR="0086233B" w:rsidRDefault="00927926" w:rsidP="001B36F9">
      <w:pPr>
        <w:rPr>
          <w:rStyle w:val="Hyperlink"/>
          <w:rFonts w:ascii="Open Sans" w:hAnsi="Open Sans" w:cs="Open Sans"/>
        </w:rPr>
      </w:pPr>
      <w:r>
        <w:rPr>
          <w:rFonts w:ascii="Open Sans" w:hAnsi="Open Sans" w:cs="Open Sans"/>
        </w:rPr>
        <w:t xml:space="preserve">For R&amp;D entity and expenditure information, visit </w:t>
      </w:r>
      <w:hyperlink r:id="rId60" w:history="1">
        <w:r w:rsidRPr="00927926">
          <w:rPr>
            <w:rStyle w:val="Hyperlink"/>
            <w:rFonts w:ascii="Open Sans" w:hAnsi="Open Sans" w:cs="Open Sans"/>
          </w:rPr>
          <w:t>ato.gov.au/rdti</w:t>
        </w:r>
      </w:hyperlink>
      <w:r>
        <w:rPr>
          <w:rFonts w:ascii="Open Sans" w:hAnsi="Open Sans" w:cs="Open Sans"/>
        </w:rPr>
        <w:t>.</w:t>
      </w:r>
    </w:p>
    <w:p w14:paraId="05CB43AA" w14:textId="4ED0F0A1" w:rsidR="009C3510" w:rsidRPr="00DC1208" w:rsidRDefault="009C3510" w:rsidP="001B36F9">
      <w:pPr>
        <w:rPr>
          <w:rFonts w:ascii="Open Sans" w:hAnsi="Open Sans" w:cs="Open Sans"/>
        </w:rPr>
      </w:pPr>
      <w:r w:rsidRPr="00DC1208">
        <w:rPr>
          <w:rStyle w:val="Hyperlink"/>
          <w:rFonts w:ascii="Open Sans" w:hAnsi="Open Sans" w:cs="Open Sans"/>
          <w:color w:val="auto"/>
          <w:u w:val="none"/>
        </w:rPr>
        <w:t xml:space="preserve">This guidance was last updated on </w:t>
      </w:r>
      <w:r w:rsidR="00D01622">
        <w:rPr>
          <w:rStyle w:val="Hyperlink"/>
          <w:rFonts w:ascii="Open Sans" w:hAnsi="Open Sans" w:cs="Open Sans"/>
          <w:color w:val="auto"/>
          <w:u w:val="none"/>
        </w:rPr>
        <w:t>5 May 2023.</w:t>
      </w:r>
    </w:p>
    <w:sectPr w:rsidR="009C3510" w:rsidRPr="00DC1208" w:rsidSect="009177F1">
      <w:headerReference w:type="even" r:id="rId61"/>
      <w:headerReference w:type="default" r:id="rId62"/>
      <w:footerReference w:type="even" r:id="rId63"/>
      <w:footerReference w:type="default" r:id="rId64"/>
      <w:headerReference w:type="first" r:id="rId65"/>
      <w:footerReference w:type="first" r:id="rId66"/>
      <w:pgSz w:w="11906" w:h="16838" w:code="9"/>
      <w:pgMar w:top="1134" w:right="1106" w:bottom="1134" w:left="1134"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547B" w14:textId="77777777" w:rsidR="002A4408" w:rsidRDefault="002A4408" w:rsidP="00CD7338">
      <w:pPr>
        <w:pStyle w:val="BodyText"/>
      </w:pPr>
      <w:r>
        <w:separator/>
      </w:r>
    </w:p>
    <w:p w14:paraId="5CECE1F3" w14:textId="77777777" w:rsidR="002A4408" w:rsidRDefault="002A4408"/>
  </w:endnote>
  <w:endnote w:type="continuationSeparator" w:id="0">
    <w:p w14:paraId="07645CD1" w14:textId="77777777" w:rsidR="002A4408" w:rsidRDefault="002A4408" w:rsidP="00CD7338">
      <w:pPr>
        <w:pStyle w:val="BodyText"/>
      </w:pPr>
      <w:r>
        <w:continuationSeparator/>
      </w:r>
    </w:p>
    <w:p w14:paraId="30498436" w14:textId="77777777" w:rsidR="002A4408" w:rsidRDefault="002A4408"/>
  </w:endnote>
  <w:endnote w:type="continuationNotice" w:id="1">
    <w:p w14:paraId="361A744D" w14:textId="77777777" w:rsidR="002A4408" w:rsidRDefault="002A4408">
      <w:pPr>
        <w:spacing w:before="0" w:after="0"/>
      </w:pPr>
    </w:p>
    <w:p w14:paraId="2FEC8D82" w14:textId="77777777" w:rsidR="002A4408" w:rsidRDefault="002A4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w:altName w:val="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BEBE" w14:textId="77777777" w:rsidR="004A724F" w:rsidRDefault="004A7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760194"/>
      <w:docPartObj>
        <w:docPartGallery w:val="Page Numbers (Bottom of Page)"/>
        <w:docPartUnique/>
      </w:docPartObj>
    </w:sdtPr>
    <w:sdtEndPr>
      <w:rPr>
        <w:noProof/>
      </w:rPr>
    </w:sdtEndPr>
    <w:sdtContent>
      <w:p w14:paraId="34FF7BB8" w14:textId="77777777" w:rsidR="002302BB" w:rsidRDefault="002302BB">
        <w:pPr>
          <w:pStyle w:val="Footer"/>
          <w:jc w:val="right"/>
        </w:pPr>
        <w:r>
          <w:fldChar w:fldCharType="begin"/>
        </w:r>
        <w:r>
          <w:instrText xml:space="preserve"> PAGE   \* MERGEFORMAT </w:instrText>
        </w:r>
        <w:r>
          <w:fldChar w:fldCharType="separate"/>
        </w:r>
        <w:r w:rsidR="004A724F">
          <w:rPr>
            <w:noProof/>
          </w:rPr>
          <w:t>3</w:t>
        </w:r>
        <w:r>
          <w:rPr>
            <w:noProof/>
          </w:rPr>
          <w:fldChar w:fldCharType="end"/>
        </w:r>
      </w:p>
    </w:sdtContent>
  </w:sdt>
  <w:p w14:paraId="483A0AAD" w14:textId="69B6F4FF" w:rsidR="002302BB" w:rsidRPr="00F65019" w:rsidRDefault="002302BB">
    <w:pPr>
      <w:pStyle w:val="Footer"/>
      <w:rPr>
        <w:rFonts w:ascii="Open Sans" w:hAnsi="Open Sans" w:cs="Open Sans"/>
        <w:sz w:val="16"/>
        <w:szCs w:val="16"/>
      </w:rPr>
    </w:pPr>
    <w:r w:rsidRPr="00F65019">
      <w:rPr>
        <w:rFonts w:ascii="Open Sans" w:hAnsi="Open Sans" w:cs="Open Sans"/>
        <w:sz w:val="16"/>
        <w:szCs w:val="16"/>
      </w:rPr>
      <w:t>Application guidance – Advance/Overseas Finding 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CCF5" w14:textId="5A71F46F" w:rsidR="002302BB" w:rsidRPr="00B65D1A" w:rsidRDefault="002302BB">
    <w:pPr>
      <w:pStyle w:val="Footer"/>
      <w:rPr>
        <w:sz w:val="20"/>
        <w:szCs w:val="20"/>
      </w:rPr>
    </w:pPr>
    <w:r w:rsidRPr="00B65D1A">
      <w:rPr>
        <w:sz w:val="20"/>
        <w:szCs w:val="20"/>
      </w:rPr>
      <w:t>Application guidance – Advance/Overseas Finding</w:t>
    </w:r>
    <w:r>
      <w:rPr>
        <w:sz w:val="20"/>
        <w:szCs w:val="20"/>
      </w:rPr>
      <w:t xml:space="preserve"> October</w:t>
    </w:r>
    <w:r w:rsidRPr="00B65D1A">
      <w:rPr>
        <w:sz w:val="20"/>
        <w:szCs w:val="20"/>
      </w:rPr>
      <w:t xml:space="preserve"> 201</w:t>
    </w:r>
    <w:r>
      <w:rPr>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379C" w14:textId="77777777" w:rsidR="002A4408" w:rsidRDefault="002A4408" w:rsidP="00CD7338">
      <w:pPr>
        <w:pStyle w:val="BodyText"/>
      </w:pPr>
      <w:r>
        <w:separator/>
      </w:r>
    </w:p>
    <w:p w14:paraId="565F330A" w14:textId="77777777" w:rsidR="002A4408" w:rsidRDefault="002A4408"/>
  </w:footnote>
  <w:footnote w:type="continuationSeparator" w:id="0">
    <w:p w14:paraId="35C0A157" w14:textId="77777777" w:rsidR="002A4408" w:rsidRDefault="002A4408" w:rsidP="00CD7338">
      <w:pPr>
        <w:pStyle w:val="BodyText"/>
      </w:pPr>
      <w:r>
        <w:continuationSeparator/>
      </w:r>
    </w:p>
    <w:p w14:paraId="39FA4878" w14:textId="77777777" w:rsidR="002A4408" w:rsidRDefault="002A4408"/>
  </w:footnote>
  <w:footnote w:type="continuationNotice" w:id="1">
    <w:p w14:paraId="0BA8135F" w14:textId="77777777" w:rsidR="002A4408" w:rsidRDefault="002A4408">
      <w:pPr>
        <w:spacing w:before="0" w:after="0"/>
      </w:pPr>
    </w:p>
    <w:p w14:paraId="49FBECF1" w14:textId="77777777" w:rsidR="002A4408" w:rsidRDefault="002A44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B809" w14:textId="77777777" w:rsidR="004A724F" w:rsidRDefault="004A7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F74B" w14:textId="77777777" w:rsidR="004A724F" w:rsidRDefault="004A7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9A09" w14:textId="145FC722" w:rsidR="002302BB" w:rsidRDefault="002302BB" w:rsidP="00363C21">
    <w:pPr>
      <w:pStyle w:val="Header"/>
      <w:tabs>
        <w:tab w:val="clear" w:pos="4153"/>
        <w:tab w:val="clear" w:pos="8306"/>
        <w:tab w:val="right" w:pos="9498"/>
      </w:tabs>
      <w:spacing w:before="0"/>
      <w:jc w:val="center"/>
      <w:rPr>
        <w:rFonts w:ascii="Arial Rounded MT Bold" w:hAnsi="Arial Rounded MT Bold"/>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90FE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BA01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729C4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A4721AA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46A21C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03298A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008229DF"/>
    <w:multiLevelType w:val="hybridMultilevel"/>
    <w:tmpl w:val="16784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35A3742"/>
    <w:multiLevelType w:val="hybridMultilevel"/>
    <w:tmpl w:val="4ED25F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68492F"/>
    <w:multiLevelType w:val="hybridMultilevel"/>
    <w:tmpl w:val="9D069B0A"/>
    <w:lvl w:ilvl="0" w:tplc="3C9220D8">
      <w:start w:val="1"/>
      <w:numFmt w:val="decimal"/>
      <w:pStyle w:val="ListNumb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5D70D5"/>
    <w:multiLevelType w:val="multilevel"/>
    <w:tmpl w:val="BD2270B4"/>
    <w:styleLink w:val="StyleBulleted"/>
    <w:lvl w:ilvl="0">
      <w:start w:val="1"/>
      <w:numFmt w:val="bullet"/>
      <w:lvlText w:val=""/>
      <w:lvlJc w:val="left"/>
      <w:pPr>
        <w:tabs>
          <w:tab w:val="num" w:pos="360"/>
        </w:tabs>
        <w:ind w:left="360" w:hanging="360"/>
      </w:pPr>
      <w:rPr>
        <w:rFonts w:ascii="Arial Narrow" w:hAnsi="Arial Narrow"/>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F35E56"/>
    <w:multiLevelType w:val="hybridMultilevel"/>
    <w:tmpl w:val="AE5E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F57018"/>
    <w:multiLevelType w:val="hybridMultilevel"/>
    <w:tmpl w:val="251E4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0C7704"/>
    <w:multiLevelType w:val="hybridMultilevel"/>
    <w:tmpl w:val="5CD6F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0A481A"/>
    <w:multiLevelType w:val="hybridMultilevel"/>
    <w:tmpl w:val="84A8A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5B0A02"/>
    <w:multiLevelType w:val="hybridMultilevel"/>
    <w:tmpl w:val="637E61AA"/>
    <w:lvl w:ilvl="0" w:tplc="528C1F8A">
      <w:start w:val="1"/>
      <w:numFmt w:val="bullet"/>
      <w:pStyle w:val="ListBullet2"/>
      <w:lvlText w:val="o"/>
      <w:lvlJc w:val="left"/>
      <w:pPr>
        <w:ind w:left="1569" w:hanging="360"/>
      </w:pPr>
      <w:rPr>
        <w:rFonts w:ascii="Courier New" w:hAnsi="Courier New" w:cs="Courier New" w:hint="default"/>
      </w:rPr>
    </w:lvl>
    <w:lvl w:ilvl="1" w:tplc="0C090003" w:tentative="1">
      <w:start w:val="1"/>
      <w:numFmt w:val="bullet"/>
      <w:lvlText w:val="o"/>
      <w:lvlJc w:val="left"/>
      <w:pPr>
        <w:ind w:left="2289" w:hanging="360"/>
      </w:pPr>
      <w:rPr>
        <w:rFonts w:ascii="Courier New" w:hAnsi="Courier New" w:cs="Courier New" w:hint="default"/>
      </w:rPr>
    </w:lvl>
    <w:lvl w:ilvl="2" w:tplc="0C090005" w:tentative="1">
      <w:start w:val="1"/>
      <w:numFmt w:val="bullet"/>
      <w:lvlText w:val=""/>
      <w:lvlJc w:val="left"/>
      <w:pPr>
        <w:ind w:left="3009" w:hanging="360"/>
      </w:pPr>
      <w:rPr>
        <w:rFonts w:ascii="Wingdings" w:hAnsi="Wingdings" w:hint="default"/>
      </w:rPr>
    </w:lvl>
    <w:lvl w:ilvl="3" w:tplc="0C090001" w:tentative="1">
      <w:start w:val="1"/>
      <w:numFmt w:val="bullet"/>
      <w:lvlText w:val=""/>
      <w:lvlJc w:val="left"/>
      <w:pPr>
        <w:ind w:left="3729" w:hanging="360"/>
      </w:pPr>
      <w:rPr>
        <w:rFonts w:ascii="Symbol" w:hAnsi="Symbol" w:hint="default"/>
      </w:rPr>
    </w:lvl>
    <w:lvl w:ilvl="4" w:tplc="0C090003" w:tentative="1">
      <w:start w:val="1"/>
      <w:numFmt w:val="bullet"/>
      <w:lvlText w:val="o"/>
      <w:lvlJc w:val="left"/>
      <w:pPr>
        <w:ind w:left="4449" w:hanging="360"/>
      </w:pPr>
      <w:rPr>
        <w:rFonts w:ascii="Courier New" w:hAnsi="Courier New" w:cs="Courier New" w:hint="default"/>
      </w:rPr>
    </w:lvl>
    <w:lvl w:ilvl="5" w:tplc="0C090005" w:tentative="1">
      <w:start w:val="1"/>
      <w:numFmt w:val="bullet"/>
      <w:lvlText w:val=""/>
      <w:lvlJc w:val="left"/>
      <w:pPr>
        <w:ind w:left="5169" w:hanging="360"/>
      </w:pPr>
      <w:rPr>
        <w:rFonts w:ascii="Wingdings" w:hAnsi="Wingdings" w:hint="default"/>
      </w:rPr>
    </w:lvl>
    <w:lvl w:ilvl="6" w:tplc="0C090001" w:tentative="1">
      <w:start w:val="1"/>
      <w:numFmt w:val="bullet"/>
      <w:lvlText w:val=""/>
      <w:lvlJc w:val="left"/>
      <w:pPr>
        <w:ind w:left="5889" w:hanging="360"/>
      </w:pPr>
      <w:rPr>
        <w:rFonts w:ascii="Symbol" w:hAnsi="Symbol" w:hint="default"/>
      </w:rPr>
    </w:lvl>
    <w:lvl w:ilvl="7" w:tplc="0C090003" w:tentative="1">
      <w:start w:val="1"/>
      <w:numFmt w:val="bullet"/>
      <w:lvlText w:val="o"/>
      <w:lvlJc w:val="left"/>
      <w:pPr>
        <w:ind w:left="6609" w:hanging="360"/>
      </w:pPr>
      <w:rPr>
        <w:rFonts w:ascii="Courier New" w:hAnsi="Courier New" w:cs="Courier New" w:hint="default"/>
      </w:rPr>
    </w:lvl>
    <w:lvl w:ilvl="8" w:tplc="0C090005" w:tentative="1">
      <w:start w:val="1"/>
      <w:numFmt w:val="bullet"/>
      <w:lvlText w:val=""/>
      <w:lvlJc w:val="left"/>
      <w:pPr>
        <w:ind w:left="7329" w:hanging="360"/>
      </w:pPr>
      <w:rPr>
        <w:rFonts w:ascii="Wingdings" w:hAnsi="Wingdings" w:hint="default"/>
      </w:rPr>
    </w:lvl>
  </w:abstractNum>
  <w:abstractNum w:abstractNumId="15" w15:restartNumberingAfterBreak="0">
    <w:nsid w:val="21404A7C"/>
    <w:multiLevelType w:val="hybridMultilevel"/>
    <w:tmpl w:val="DE0E6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822EFB"/>
    <w:multiLevelType w:val="hybridMultilevel"/>
    <w:tmpl w:val="1AA6A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D8166A"/>
    <w:multiLevelType w:val="hybridMultilevel"/>
    <w:tmpl w:val="8D3A6078"/>
    <w:lvl w:ilvl="0" w:tplc="FFFFFFFF">
      <w:start w:val="1"/>
      <w:numFmt w:val="bullet"/>
      <w:pStyle w:val="BulletedList1"/>
      <w:lvlText w:val="o"/>
      <w:lvlJc w:val="left"/>
      <w:pPr>
        <w:tabs>
          <w:tab w:val="num" w:pos="643"/>
        </w:tabs>
        <w:ind w:left="643" w:hanging="283"/>
      </w:pPr>
      <w:rPr>
        <w:rFonts w:ascii="Courier New" w:hAnsi="Courier New" w:hint="default"/>
      </w:rPr>
    </w:lvl>
    <w:lvl w:ilvl="1" w:tplc="0C090001">
      <w:start w:val="1"/>
      <w:numFmt w:val="bullet"/>
      <w:lvlText w:val=""/>
      <w:lvlJc w:val="left"/>
      <w:pPr>
        <w:tabs>
          <w:tab w:val="num" w:pos="1516"/>
        </w:tabs>
        <w:ind w:left="1516" w:hanging="360"/>
      </w:pPr>
      <w:rPr>
        <w:rFonts w:ascii="Symbol" w:hAnsi="Symbol" w:hint="default"/>
      </w:rPr>
    </w:lvl>
    <w:lvl w:ilvl="2" w:tplc="FFFFFFFF" w:tentative="1">
      <w:start w:val="1"/>
      <w:numFmt w:val="bullet"/>
      <w:lvlText w:val=""/>
      <w:lvlJc w:val="left"/>
      <w:pPr>
        <w:tabs>
          <w:tab w:val="num" w:pos="2236"/>
        </w:tabs>
        <w:ind w:left="2236" w:hanging="360"/>
      </w:pPr>
      <w:rPr>
        <w:rFonts w:ascii="Wingdings" w:hAnsi="Wingdings" w:hint="default"/>
      </w:rPr>
    </w:lvl>
    <w:lvl w:ilvl="3" w:tplc="FFFFFFFF" w:tentative="1">
      <w:start w:val="1"/>
      <w:numFmt w:val="bullet"/>
      <w:lvlText w:val=""/>
      <w:lvlJc w:val="left"/>
      <w:pPr>
        <w:tabs>
          <w:tab w:val="num" w:pos="2956"/>
        </w:tabs>
        <w:ind w:left="2956" w:hanging="360"/>
      </w:pPr>
      <w:rPr>
        <w:rFonts w:ascii="Symbol" w:hAnsi="Symbol" w:hint="default"/>
      </w:rPr>
    </w:lvl>
    <w:lvl w:ilvl="4" w:tplc="FFFFFFFF" w:tentative="1">
      <w:start w:val="1"/>
      <w:numFmt w:val="bullet"/>
      <w:lvlText w:val="o"/>
      <w:lvlJc w:val="left"/>
      <w:pPr>
        <w:tabs>
          <w:tab w:val="num" w:pos="3676"/>
        </w:tabs>
        <w:ind w:left="3676" w:hanging="360"/>
      </w:pPr>
      <w:rPr>
        <w:rFonts w:ascii="Courier New" w:hAnsi="Courier New" w:hint="default"/>
      </w:rPr>
    </w:lvl>
    <w:lvl w:ilvl="5" w:tplc="FFFFFFFF" w:tentative="1">
      <w:start w:val="1"/>
      <w:numFmt w:val="bullet"/>
      <w:lvlText w:val=""/>
      <w:lvlJc w:val="left"/>
      <w:pPr>
        <w:tabs>
          <w:tab w:val="num" w:pos="4396"/>
        </w:tabs>
        <w:ind w:left="4396" w:hanging="360"/>
      </w:pPr>
      <w:rPr>
        <w:rFonts w:ascii="Wingdings" w:hAnsi="Wingdings" w:hint="default"/>
      </w:rPr>
    </w:lvl>
    <w:lvl w:ilvl="6" w:tplc="FFFFFFFF" w:tentative="1">
      <w:start w:val="1"/>
      <w:numFmt w:val="bullet"/>
      <w:lvlText w:val=""/>
      <w:lvlJc w:val="left"/>
      <w:pPr>
        <w:tabs>
          <w:tab w:val="num" w:pos="5116"/>
        </w:tabs>
        <w:ind w:left="5116" w:hanging="360"/>
      </w:pPr>
      <w:rPr>
        <w:rFonts w:ascii="Symbol" w:hAnsi="Symbol" w:hint="default"/>
      </w:rPr>
    </w:lvl>
    <w:lvl w:ilvl="7" w:tplc="FFFFFFFF" w:tentative="1">
      <w:start w:val="1"/>
      <w:numFmt w:val="bullet"/>
      <w:lvlText w:val="o"/>
      <w:lvlJc w:val="left"/>
      <w:pPr>
        <w:tabs>
          <w:tab w:val="num" w:pos="5836"/>
        </w:tabs>
        <w:ind w:left="5836" w:hanging="360"/>
      </w:pPr>
      <w:rPr>
        <w:rFonts w:ascii="Courier New" w:hAnsi="Courier New" w:hint="default"/>
      </w:rPr>
    </w:lvl>
    <w:lvl w:ilvl="8" w:tplc="FFFFFFFF" w:tentative="1">
      <w:start w:val="1"/>
      <w:numFmt w:val="bullet"/>
      <w:lvlText w:val=""/>
      <w:lvlJc w:val="left"/>
      <w:pPr>
        <w:tabs>
          <w:tab w:val="num" w:pos="6556"/>
        </w:tabs>
        <w:ind w:left="6556" w:hanging="360"/>
      </w:pPr>
      <w:rPr>
        <w:rFonts w:ascii="Wingdings" w:hAnsi="Wingdings" w:hint="default"/>
      </w:rPr>
    </w:lvl>
  </w:abstractNum>
  <w:abstractNum w:abstractNumId="18" w15:restartNumberingAfterBreak="0">
    <w:nsid w:val="28921C1D"/>
    <w:multiLevelType w:val="hybridMultilevel"/>
    <w:tmpl w:val="A84CFF1C"/>
    <w:lvl w:ilvl="0" w:tplc="933CD1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9E2708"/>
    <w:multiLevelType w:val="hybridMultilevel"/>
    <w:tmpl w:val="05B2DA0E"/>
    <w:lvl w:ilvl="0" w:tplc="49D855A6">
      <w:start w:val="1"/>
      <w:numFmt w:val="lowerRoman"/>
      <w:lvlText w:val="%1."/>
      <w:lvlJc w:val="left"/>
      <w:pPr>
        <w:ind w:left="1440" w:hanging="720"/>
      </w:pPr>
      <w:rPr>
        <w:rFonts w:hint="default"/>
      </w:rPr>
    </w:lvl>
    <w:lvl w:ilvl="1" w:tplc="F67A4F36">
      <w:start w:val="1"/>
      <w:numFmt w:val="lowerLetter"/>
      <w:lvlText w:val="(%2)"/>
      <w:lvlJc w:val="left"/>
      <w:pPr>
        <w:ind w:left="2170" w:hanging="73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7A575D0"/>
    <w:multiLevelType w:val="hybridMultilevel"/>
    <w:tmpl w:val="E8EAD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F4492F"/>
    <w:multiLevelType w:val="hybridMultilevel"/>
    <w:tmpl w:val="39DC24F8"/>
    <w:lvl w:ilvl="0" w:tplc="FBE2D3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781EBF"/>
    <w:multiLevelType w:val="hybridMultilevel"/>
    <w:tmpl w:val="894810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407229D3"/>
    <w:multiLevelType w:val="multilevel"/>
    <w:tmpl w:val="B51EB574"/>
    <w:lvl w:ilvl="0">
      <w:start w:val="1"/>
      <w:numFmt w:val="decimal"/>
      <w:lvlRestart w:val="0"/>
      <w:pStyle w:val="ChapterHeading"/>
      <w:suff w:val="nothing"/>
      <w:lvlText w:val=""/>
      <w:lvlJc w:val="left"/>
      <w:rPr>
        <w:rFonts w:cs="Times New Roman"/>
        <w:b w:val="0"/>
        <w:i w:val="0"/>
        <w:color w:val="000000"/>
      </w:rPr>
    </w:lvl>
    <w:lvl w:ilvl="1">
      <w:start w:val="1"/>
      <w:numFmt w:val="decimal"/>
      <w:pStyle w:val="base-text-paragraph"/>
      <w:lvlText w:val="%1.%2"/>
      <w:lvlJc w:val="left"/>
      <w:pPr>
        <w:tabs>
          <w:tab w:val="num" w:pos="1810"/>
        </w:tabs>
        <w:ind w:left="960"/>
      </w:pPr>
      <w:rPr>
        <w:rFonts w:cs="Times New Roman"/>
        <w:b w:val="0"/>
        <w:i w:val="0"/>
        <w:color w:val="000000"/>
      </w:rPr>
    </w:lvl>
    <w:lvl w:ilvl="2">
      <w:start w:val="1"/>
      <w:numFmt w:val="decimal"/>
      <w:lvlRestart w:val="0"/>
      <w:pStyle w:val="ExampleHeading"/>
      <w:suff w:val="nothing"/>
      <w:lvlText w:val="Example %1.%3"/>
      <w:lvlJc w:val="left"/>
      <w:pPr>
        <w:ind w:left="1134"/>
      </w:pPr>
      <w:rPr>
        <w:rFonts w:ascii="Times New Roman" w:hAnsi="Times New Roman" w:cs="Times New Roman"/>
        <w:b/>
        <w:i w:val="0"/>
        <w:color w:val="000000"/>
        <w:sz w:val="22"/>
      </w:rPr>
    </w:lvl>
    <w:lvl w:ilvl="3">
      <w:start w:val="1"/>
      <w:numFmt w:val="decimal"/>
      <w:lvlRestart w:val="0"/>
      <w:pStyle w:val="Diagram"/>
      <w:suff w:val="nothing"/>
      <w:lvlText w:val="Diagram %1.%4"/>
      <w:lvlJc w:val="left"/>
      <w:pPr>
        <w:ind w:left="1134"/>
      </w:pPr>
      <w:rPr>
        <w:rFonts w:ascii="Times New Roman" w:hAnsi="Times New Roman" w:cs="Times New Roman"/>
        <w:b/>
        <w:i w:val="0"/>
        <w:color w:val="000000"/>
        <w:sz w:val="22"/>
      </w:rPr>
    </w:lvl>
    <w:lvl w:ilvl="4">
      <w:start w:val="1"/>
      <w:numFmt w:val="decimal"/>
      <w:lvlRestart w:val="0"/>
      <w:pStyle w:val="TableHeadingoutsidetable"/>
      <w:suff w:val="nothing"/>
      <w:lvlText w:val="Table %1.%5"/>
      <w:lvlJc w:val="left"/>
      <w:pPr>
        <w:ind w:left="1134"/>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4" w15:restartNumberingAfterBreak="0">
    <w:nsid w:val="40AD676B"/>
    <w:multiLevelType w:val="hybridMultilevel"/>
    <w:tmpl w:val="6812D7E6"/>
    <w:lvl w:ilvl="0" w:tplc="FBE2D3BA">
      <w:start w:val="1"/>
      <w:numFmt w:val="lowerLetter"/>
      <w:lvlText w:val="(%1)"/>
      <w:lvlJc w:val="left"/>
      <w:pPr>
        <w:ind w:left="1429" w:hanging="360"/>
      </w:pPr>
      <w:rPr>
        <w:rFonts w:hint="default"/>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5" w15:restartNumberingAfterBreak="0">
    <w:nsid w:val="46EE5D42"/>
    <w:multiLevelType w:val="hybridMultilevel"/>
    <w:tmpl w:val="64CAFE40"/>
    <w:lvl w:ilvl="0" w:tplc="8F205236">
      <w:start w:val="1"/>
      <w:numFmt w:val="bullet"/>
      <w:pStyle w:val="ListBullet"/>
      <w:lvlText w:val=""/>
      <w:lvlJc w:val="left"/>
      <w:pPr>
        <w:ind w:left="1211"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20522A"/>
    <w:multiLevelType w:val="hybridMultilevel"/>
    <w:tmpl w:val="A7A840E6"/>
    <w:name w:val="ChapterList"/>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E376B9"/>
    <w:multiLevelType w:val="hybridMultilevel"/>
    <w:tmpl w:val="F1060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177617"/>
    <w:multiLevelType w:val="hybridMultilevel"/>
    <w:tmpl w:val="696E17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557B0507"/>
    <w:multiLevelType w:val="hybridMultilevel"/>
    <w:tmpl w:val="4ED25F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8C7DD9"/>
    <w:multiLevelType w:val="hybridMultilevel"/>
    <w:tmpl w:val="9E56E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874CFE"/>
    <w:multiLevelType w:val="hybridMultilevel"/>
    <w:tmpl w:val="2EF25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35357"/>
    <w:multiLevelType w:val="hybridMultilevel"/>
    <w:tmpl w:val="4ED25F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C05F2F"/>
    <w:multiLevelType w:val="hybridMultilevel"/>
    <w:tmpl w:val="A84CFF1C"/>
    <w:lvl w:ilvl="0" w:tplc="933CD1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816999"/>
    <w:multiLevelType w:val="hybridMultilevel"/>
    <w:tmpl w:val="8E8874D8"/>
    <w:lvl w:ilvl="0" w:tplc="042EB5DE">
      <w:start w:val="1"/>
      <w:numFmt w:val="bullet"/>
      <w:pStyle w:val="Bullet1"/>
      <w:lvlText w:val=""/>
      <w:lvlJc w:val="left"/>
      <w:pPr>
        <w:tabs>
          <w:tab w:val="num" w:pos="720"/>
        </w:tabs>
        <w:ind w:left="720" w:hanging="360"/>
      </w:pPr>
      <w:rPr>
        <w:rFonts w:ascii="Symbol" w:hAnsi="Symbol" w:hint="default"/>
        <w:sz w:val="16"/>
      </w:rPr>
    </w:lvl>
    <w:lvl w:ilvl="1" w:tplc="1B6C43BE">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B74E43"/>
    <w:multiLevelType w:val="hybridMultilevel"/>
    <w:tmpl w:val="40847FFE"/>
    <w:lvl w:ilvl="0" w:tplc="605E6FD6">
      <w:start w:val="1"/>
      <w:numFmt w:val="lowerLetter"/>
      <w:pStyle w:val="ListNumber2"/>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AC01072"/>
    <w:multiLevelType w:val="hybridMultilevel"/>
    <w:tmpl w:val="4B8A6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22486F"/>
    <w:multiLevelType w:val="hybridMultilevel"/>
    <w:tmpl w:val="B5DC3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436D70"/>
    <w:multiLevelType w:val="hybridMultilevel"/>
    <w:tmpl w:val="7136B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2326543">
    <w:abstractNumId w:val="23"/>
  </w:num>
  <w:num w:numId="2" w16cid:durableId="1130124602">
    <w:abstractNumId w:val="8"/>
  </w:num>
  <w:num w:numId="3" w16cid:durableId="1344433632">
    <w:abstractNumId w:val="17"/>
  </w:num>
  <w:num w:numId="4" w16cid:durableId="436994955">
    <w:abstractNumId w:val="34"/>
  </w:num>
  <w:num w:numId="5" w16cid:durableId="976448478">
    <w:abstractNumId w:val="9"/>
  </w:num>
  <w:num w:numId="6" w16cid:durableId="2073581529">
    <w:abstractNumId w:val="35"/>
  </w:num>
  <w:num w:numId="7" w16cid:durableId="1147554409">
    <w:abstractNumId w:val="25"/>
  </w:num>
  <w:num w:numId="8" w16cid:durableId="405079303">
    <w:abstractNumId w:val="5"/>
  </w:num>
  <w:num w:numId="9" w16cid:durableId="1783571937">
    <w:abstractNumId w:val="4"/>
  </w:num>
  <w:num w:numId="10" w16cid:durableId="864565245">
    <w:abstractNumId w:val="3"/>
  </w:num>
  <w:num w:numId="11" w16cid:durableId="802237525">
    <w:abstractNumId w:val="2"/>
  </w:num>
  <w:num w:numId="12" w16cid:durableId="1892307706">
    <w:abstractNumId w:val="1"/>
  </w:num>
  <w:num w:numId="13" w16cid:durableId="2128809439">
    <w:abstractNumId w:val="0"/>
  </w:num>
  <w:num w:numId="14" w16cid:durableId="529417291">
    <w:abstractNumId w:val="14"/>
  </w:num>
  <w:num w:numId="15" w16cid:durableId="1141582156">
    <w:abstractNumId w:val="16"/>
  </w:num>
  <w:num w:numId="16" w16cid:durableId="911961746">
    <w:abstractNumId w:val="13"/>
  </w:num>
  <w:num w:numId="17" w16cid:durableId="1893223999">
    <w:abstractNumId w:val="36"/>
  </w:num>
  <w:num w:numId="18" w16cid:durableId="694500146">
    <w:abstractNumId w:val="31"/>
  </w:num>
  <w:num w:numId="19" w16cid:durableId="377627664">
    <w:abstractNumId w:val="27"/>
  </w:num>
  <w:num w:numId="20" w16cid:durableId="49623827">
    <w:abstractNumId w:val="30"/>
  </w:num>
  <w:num w:numId="21" w16cid:durableId="930701492">
    <w:abstractNumId w:val="7"/>
  </w:num>
  <w:num w:numId="22" w16cid:durableId="1992174587">
    <w:abstractNumId w:val="29"/>
  </w:num>
  <w:num w:numId="23" w16cid:durableId="1211989814">
    <w:abstractNumId w:val="32"/>
  </w:num>
  <w:num w:numId="24" w16cid:durableId="690766972">
    <w:abstractNumId w:val="33"/>
  </w:num>
  <w:num w:numId="25" w16cid:durableId="1926844576">
    <w:abstractNumId w:val="18"/>
  </w:num>
  <w:num w:numId="26" w16cid:durableId="1214318080">
    <w:abstractNumId w:val="15"/>
  </w:num>
  <w:num w:numId="27" w16cid:durableId="555971076">
    <w:abstractNumId w:val="6"/>
  </w:num>
  <w:num w:numId="28" w16cid:durableId="867912627">
    <w:abstractNumId w:val="11"/>
  </w:num>
  <w:num w:numId="29" w16cid:durableId="453909536">
    <w:abstractNumId w:val="38"/>
  </w:num>
  <w:num w:numId="30" w16cid:durableId="139661988">
    <w:abstractNumId w:val="10"/>
  </w:num>
  <w:num w:numId="31" w16cid:durableId="619192365">
    <w:abstractNumId w:val="20"/>
  </w:num>
  <w:num w:numId="32" w16cid:durableId="759331764">
    <w:abstractNumId w:val="37"/>
  </w:num>
  <w:num w:numId="33" w16cid:durableId="1160925536">
    <w:abstractNumId w:val="12"/>
  </w:num>
  <w:num w:numId="34" w16cid:durableId="1156451894">
    <w:abstractNumId w:val="28"/>
  </w:num>
  <w:num w:numId="35" w16cid:durableId="870148988">
    <w:abstractNumId w:val="22"/>
  </w:num>
  <w:num w:numId="36" w16cid:durableId="1115758343">
    <w:abstractNumId w:val="21"/>
  </w:num>
  <w:num w:numId="37" w16cid:durableId="789280966">
    <w:abstractNumId w:val="19"/>
  </w:num>
  <w:num w:numId="38" w16cid:durableId="1101796894">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E3"/>
    <w:rsid w:val="00000E74"/>
    <w:rsid w:val="00001065"/>
    <w:rsid w:val="000017A5"/>
    <w:rsid w:val="00003FB0"/>
    <w:rsid w:val="00004729"/>
    <w:rsid w:val="0000475F"/>
    <w:rsid w:val="00004CA2"/>
    <w:rsid w:val="00005B0E"/>
    <w:rsid w:val="00006343"/>
    <w:rsid w:val="00006569"/>
    <w:rsid w:val="00006CDF"/>
    <w:rsid w:val="00006F2B"/>
    <w:rsid w:val="0000726E"/>
    <w:rsid w:val="000113FA"/>
    <w:rsid w:val="00011624"/>
    <w:rsid w:val="00014A75"/>
    <w:rsid w:val="0001695D"/>
    <w:rsid w:val="00016ABA"/>
    <w:rsid w:val="00020265"/>
    <w:rsid w:val="0002111A"/>
    <w:rsid w:val="00022B29"/>
    <w:rsid w:val="00022CEE"/>
    <w:rsid w:val="00023A1E"/>
    <w:rsid w:val="0002759C"/>
    <w:rsid w:val="000310F1"/>
    <w:rsid w:val="00032E7A"/>
    <w:rsid w:val="00033DA9"/>
    <w:rsid w:val="000354D3"/>
    <w:rsid w:val="000435EB"/>
    <w:rsid w:val="00045EC0"/>
    <w:rsid w:val="00047438"/>
    <w:rsid w:val="00047448"/>
    <w:rsid w:val="0004782C"/>
    <w:rsid w:val="00050BC1"/>
    <w:rsid w:val="000512A3"/>
    <w:rsid w:val="000518D8"/>
    <w:rsid w:val="00051BEA"/>
    <w:rsid w:val="00051FE8"/>
    <w:rsid w:val="000531A2"/>
    <w:rsid w:val="0005753B"/>
    <w:rsid w:val="00062EE0"/>
    <w:rsid w:val="00063C7A"/>
    <w:rsid w:val="00066329"/>
    <w:rsid w:val="00067335"/>
    <w:rsid w:val="00076A33"/>
    <w:rsid w:val="000771C4"/>
    <w:rsid w:val="000814A3"/>
    <w:rsid w:val="00081D83"/>
    <w:rsid w:val="00081DD2"/>
    <w:rsid w:val="000828A4"/>
    <w:rsid w:val="00082911"/>
    <w:rsid w:val="000843DC"/>
    <w:rsid w:val="00087C27"/>
    <w:rsid w:val="00087D1B"/>
    <w:rsid w:val="00090D84"/>
    <w:rsid w:val="00090E86"/>
    <w:rsid w:val="00091ADE"/>
    <w:rsid w:val="00091C1C"/>
    <w:rsid w:val="000A2A20"/>
    <w:rsid w:val="000A303E"/>
    <w:rsid w:val="000A5228"/>
    <w:rsid w:val="000A5815"/>
    <w:rsid w:val="000A588C"/>
    <w:rsid w:val="000A5C9A"/>
    <w:rsid w:val="000A6D3B"/>
    <w:rsid w:val="000A7B60"/>
    <w:rsid w:val="000B24D8"/>
    <w:rsid w:val="000B40C9"/>
    <w:rsid w:val="000B45CC"/>
    <w:rsid w:val="000C0AB9"/>
    <w:rsid w:val="000C2CF6"/>
    <w:rsid w:val="000C30F4"/>
    <w:rsid w:val="000C4A7E"/>
    <w:rsid w:val="000C60E8"/>
    <w:rsid w:val="000C633B"/>
    <w:rsid w:val="000C7D06"/>
    <w:rsid w:val="000D1CD4"/>
    <w:rsid w:val="000D1DBF"/>
    <w:rsid w:val="000D64ED"/>
    <w:rsid w:val="000E44EE"/>
    <w:rsid w:val="000E4A8E"/>
    <w:rsid w:val="000E603F"/>
    <w:rsid w:val="000E7667"/>
    <w:rsid w:val="000E7FBF"/>
    <w:rsid w:val="000F324B"/>
    <w:rsid w:val="000F3381"/>
    <w:rsid w:val="000F4F52"/>
    <w:rsid w:val="000F7AE2"/>
    <w:rsid w:val="0010589E"/>
    <w:rsid w:val="001059D2"/>
    <w:rsid w:val="00106657"/>
    <w:rsid w:val="001069A0"/>
    <w:rsid w:val="00106F30"/>
    <w:rsid w:val="001105E2"/>
    <w:rsid w:val="0011070A"/>
    <w:rsid w:val="00115381"/>
    <w:rsid w:val="00116DE9"/>
    <w:rsid w:val="001202F2"/>
    <w:rsid w:val="00121106"/>
    <w:rsid w:val="00121348"/>
    <w:rsid w:val="00121D25"/>
    <w:rsid w:val="00121EB0"/>
    <w:rsid w:val="00122645"/>
    <w:rsid w:val="001248AB"/>
    <w:rsid w:val="0012522B"/>
    <w:rsid w:val="00126EA0"/>
    <w:rsid w:val="00127B2D"/>
    <w:rsid w:val="001313F4"/>
    <w:rsid w:val="00134413"/>
    <w:rsid w:val="00134750"/>
    <w:rsid w:val="0014007C"/>
    <w:rsid w:val="0014670B"/>
    <w:rsid w:val="00147702"/>
    <w:rsid w:val="00147EFD"/>
    <w:rsid w:val="00150489"/>
    <w:rsid w:val="00151319"/>
    <w:rsid w:val="00152F57"/>
    <w:rsid w:val="00154AEA"/>
    <w:rsid w:val="0015607F"/>
    <w:rsid w:val="00160945"/>
    <w:rsid w:val="00161824"/>
    <w:rsid w:val="00161B5E"/>
    <w:rsid w:val="001620EB"/>
    <w:rsid w:val="0016432B"/>
    <w:rsid w:val="00165516"/>
    <w:rsid w:val="00166BDA"/>
    <w:rsid w:val="0016735F"/>
    <w:rsid w:val="001721C5"/>
    <w:rsid w:val="00174696"/>
    <w:rsid w:val="001752A7"/>
    <w:rsid w:val="0017728F"/>
    <w:rsid w:val="00180862"/>
    <w:rsid w:val="0018354B"/>
    <w:rsid w:val="001837AC"/>
    <w:rsid w:val="0019071C"/>
    <w:rsid w:val="00191EF2"/>
    <w:rsid w:val="0019336E"/>
    <w:rsid w:val="00193D98"/>
    <w:rsid w:val="00194657"/>
    <w:rsid w:val="00195A93"/>
    <w:rsid w:val="00196747"/>
    <w:rsid w:val="001A3DB1"/>
    <w:rsid w:val="001A5EB3"/>
    <w:rsid w:val="001A7297"/>
    <w:rsid w:val="001B034F"/>
    <w:rsid w:val="001B1527"/>
    <w:rsid w:val="001B1C43"/>
    <w:rsid w:val="001B3636"/>
    <w:rsid w:val="001B36F9"/>
    <w:rsid w:val="001B37E7"/>
    <w:rsid w:val="001B40C5"/>
    <w:rsid w:val="001B637E"/>
    <w:rsid w:val="001C00C0"/>
    <w:rsid w:val="001C1C80"/>
    <w:rsid w:val="001C1D2B"/>
    <w:rsid w:val="001C3A09"/>
    <w:rsid w:val="001C40C9"/>
    <w:rsid w:val="001C59C8"/>
    <w:rsid w:val="001C6578"/>
    <w:rsid w:val="001D040E"/>
    <w:rsid w:val="001D5E3E"/>
    <w:rsid w:val="001E0148"/>
    <w:rsid w:val="001E695F"/>
    <w:rsid w:val="001E776C"/>
    <w:rsid w:val="001E7FC6"/>
    <w:rsid w:val="001F4B6C"/>
    <w:rsid w:val="001F6F12"/>
    <w:rsid w:val="00200EAD"/>
    <w:rsid w:val="00201772"/>
    <w:rsid w:val="002051C4"/>
    <w:rsid w:val="0021789A"/>
    <w:rsid w:val="00220016"/>
    <w:rsid w:val="002214C4"/>
    <w:rsid w:val="00222A4D"/>
    <w:rsid w:val="00223443"/>
    <w:rsid w:val="00225149"/>
    <w:rsid w:val="00227259"/>
    <w:rsid w:val="002302BB"/>
    <w:rsid w:val="00231F64"/>
    <w:rsid w:val="002329F7"/>
    <w:rsid w:val="00233426"/>
    <w:rsid w:val="00236047"/>
    <w:rsid w:val="00236B2E"/>
    <w:rsid w:val="00237B1E"/>
    <w:rsid w:val="00240157"/>
    <w:rsid w:val="00240F67"/>
    <w:rsid w:val="00241790"/>
    <w:rsid w:val="00241C90"/>
    <w:rsid w:val="00242998"/>
    <w:rsid w:val="0024365A"/>
    <w:rsid w:val="00246334"/>
    <w:rsid w:val="00247D7C"/>
    <w:rsid w:val="002505C2"/>
    <w:rsid w:val="00251DD2"/>
    <w:rsid w:val="0025250F"/>
    <w:rsid w:val="0025309A"/>
    <w:rsid w:val="0025464A"/>
    <w:rsid w:val="002577E7"/>
    <w:rsid w:val="00260B6A"/>
    <w:rsid w:val="00261783"/>
    <w:rsid w:val="0026243C"/>
    <w:rsid w:val="002625B4"/>
    <w:rsid w:val="00262EC1"/>
    <w:rsid w:val="00266D6A"/>
    <w:rsid w:val="00266D83"/>
    <w:rsid w:val="00267C02"/>
    <w:rsid w:val="0027179F"/>
    <w:rsid w:val="00272FF2"/>
    <w:rsid w:val="00274822"/>
    <w:rsid w:val="00275E2B"/>
    <w:rsid w:val="00276B48"/>
    <w:rsid w:val="0028022F"/>
    <w:rsid w:val="00283363"/>
    <w:rsid w:val="00283D43"/>
    <w:rsid w:val="002856C6"/>
    <w:rsid w:val="002860C2"/>
    <w:rsid w:val="002865B4"/>
    <w:rsid w:val="00292A5B"/>
    <w:rsid w:val="00293639"/>
    <w:rsid w:val="002967CC"/>
    <w:rsid w:val="00297469"/>
    <w:rsid w:val="00297CB2"/>
    <w:rsid w:val="002A3A30"/>
    <w:rsid w:val="002A4408"/>
    <w:rsid w:val="002A4DF7"/>
    <w:rsid w:val="002A5115"/>
    <w:rsid w:val="002A7750"/>
    <w:rsid w:val="002B1F33"/>
    <w:rsid w:val="002B5420"/>
    <w:rsid w:val="002B761B"/>
    <w:rsid w:val="002C29A2"/>
    <w:rsid w:val="002C420D"/>
    <w:rsid w:val="002C4285"/>
    <w:rsid w:val="002C4848"/>
    <w:rsid w:val="002C4955"/>
    <w:rsid w:val="002C573D"/>
    <w:rsid w:val="002D17C2"/>
    <w:rsid w:val="002D2835"/>
    <w:rsid w:val="002D6AD8"/>
    <w:rsid w:val="002E12A0"/>
    <w:rsid w:val="002E1CF4"/>
    <w:rsid w:val="002E21CB"/>
    <w:rsid w:val="002E2CB1"/>
    <w:rsid w:val="002E79C1"/>
    <w:rsid w:val="002F20B7"/>
    <w:rsid w:val="002F2117"/>
    <w:rsid w:val="002F21E9"/>
    <w:rsid w:val="002F7A95"/>
    <w:rsid w:val="00304E93"/>
    <w:rsid w:val="003071EF"/>
    <w:rsid w:val="00312D26"/>
    <w:rsid w:val="0031461B"/>
    <w:rsid w:val="003149B4"/>
    <w:rsid w:val="00314D43"/>
    <w:rsid w:val="0032047B"/>
    <w:rsid w:val="003211B7"/>
    <w:rsid w:val="0032145F"/>
    <w:rsid w:val="0032150E"/>
    <w:rsid w:val="003268A6"/>
    <w:rsid w:val="0033007E"/>
    <w:rsid w:val="00330A72"/>
    <w:rsid w:val="0033272D"/>
    <w:rsid w:val="00333909"/>
    <w:rsid w:val="00343F22"/>
    <w:rsid w:val="00346FF9"/>
    <w:rsid w:val="00353D1E"/>
    <w:rsid w:val="00354455"/>
    <w:rsid w:val="00356325"/>
    <w:rsid w:val="00361A25"/>
    <w:rsid w:val="0036213C"/>
    <w:rsid w:val="0036299E"/>
    <w:rsid w:val="00363C21"/>
    <w:rsid w:val="003651DA"/>
    <w:rsid w:val="00367125"/>
    <w:rsid w:val="0037215E"/>
    <w:rsid w:val="00372AE2"/>
    <w:rsid w:val="00374BBA"/>
    <w:rsid w:val="00374C07"/>
    <w:rsid w:val="00376667"/>
    <w:rsid w:val="00376BF4"/>
    <w:rsid w:val="00381200"/>
    <w:rsid w:val="0038175E"/>
    <w:rsid w:val="00382EE6"/>
    <w:rsid w:val="003837FC"/>
    <w:rsid w:val="00386784"/>
    <w:rsid w:val="00390F09"/>
    <w:rsid w:val="00392907"/>
    <w:rsid w:val="003929B5"/>
    <w:rsid w:val="003A0D65"/>
    <w:rsid w:val="003A2D1F"/>
    <w:rsid w:val="003A2FA8"/>
    <w:rsid w:val="003A4B8B"/>
    <w:rsid w:val="003B06F6"/>
    <w:rsid w:val="003B0908"/>
    <w:rsid w:val="003B0E35"/>
    <w:rsid w:val="003B4266"/>
    <w:rsid w:val="003B52C9"/>
    <w:rsid w:val="003B64E6"/>
    <w:rsid w:val="003B6912"/>
    <w:rsid w:val="003B75C8"/>
    <w:rsid w:val="003C0B76"/>
    <w:rsid w:val="003C57D2"/>
    <w:rsid w:val="003C5BBC"/>
    <w:rsid w:val="003D1684"/>
    <w:rsid w:val="003D2610"/>
    <w:rsid w:val="003D2D16"/>
    <w:rsid w:val="003E0659"/>
    <w:rsid w:val="003E0698"/>
    <w:rsid w:val="003E1A4B"/>
    <w:rsid w:val="003E1C28"/>
    <w:rsid w:val="003E1C84"/>
    <w:rsid w:val="003E2903"/>
    <w:rsid w:val="003E58FA"/>
    <w:rsid w:val="003F11EC"/>
    <w:rsid w:val="003F40D5"/>
    <w:rsid w:val="003F5730"/>
    <w:rsid w:val="003F79C1"/>
    <w:rsid w:val="00400017"/>
    <w:rsid w:val="00401265"/>
    <w:rsid w:val="00403E2F"/>
    <w:rsid w:val="0040604A"/>
    <w:rsid w:val="00407349"/>
    <w:rsid w:val="0041093F"/>
    <w:rsid w:val="00410E78"/>
    <w:rsid w:val="00416DA3"/>
    <w:rsid w:val="0042180C"/>
    <w:rsid w:val="0042226B"/>
    <w:rsid w:val="00422506"/>
    <w:rsid w:val="004229AF"/>
    <w:rsid w:val="00423E7C"/>
    <w:rsid w:val="0042487D"/>
    <w:rsid w:val="0042580D"/>
    <w:rsid w:val="00427665"/>
    <w:rsid w:val="00427FD6"/>
    <w:rsid w:val="00430C71"/>
    <w:rsid w:val="00431947"/>
    <w:rsid w:val="00432B59"/>
    <w:rsid w:val="00432FD4"/>
    <w:rsid w:val="00433D2E"/>
    <w:rsid w:val="0043720A"/>
    <w:rsid w:val="00440811"/>
    <w:rsid w:val="004414D5"/>
    <w:rsid w:val="004418A1"/>
    <w:rsid w:val="00442614"/>
    <w:rsid w:val="00444728"/>
    <w:rsid w:val="004450D1"/>
    <w:rsid w:val="00447B56"/>
    <w:rsid w:val="004504F3"/>
    <w:rsid w:val="00450A1D"/>
    <w:rsid w:val="00451957"/>
    <w:rsid w:val="00452299"/>
    <w:rsid w:val="00453515"/>
    <w:rsid w:val="00455C2C"/>
    <w:rsid w:val="0045734E"/>
    <w:rsid w:val="00460A40"/>
    <w:rsid w:val="00460DDD"/>
    <w:rsid w:val="0046177E"/>
    <w:rsid w:val="00462D72"/>
    <w:rsid w:val="0046381B"/>
    <w:rsid w:val="0046631E"/>
    <w:rsid w:val="004718EF"/>
    <w:rsid w:val="00471BA6"/>
    <w:rsid w:val="004735D3"/>
    <w:rsid w:val="00475744"/>
    <w:rsid w:val="00484CEE"/>
    <w:rsid w:val="00487FE2"/>
    <w:rsid w:val="0049074D"/>
    <w:rsid w:val="004937CE"/>
    <w:rsid w:val="0049385D"/>
    <w:rsid w:val="004947BD"/>
    <w:rsid w:val="004960AC"/>
    <w:rsid w:val="00496A40"/>
    <w:rsid w:val="00496B11"/>
    <w:rsid w:val="004A165D"/>
    <w:rsid w:val="004A273B"/>
    <w:rsid w:val="004A34F5"/>
    <w:rsid w:val="004A3A87"/>
    <w:rsid w:val="004A4C3E"/>
    <w:rsid w:val="004A5C03"/>
    <w:rsid w:val="004A6562"/>
    <w:rsid w:val="004A724F"/>
    <w:rsid w:val="004A7876"/>
    <w:rsid w:val="004B0732"/>
    <w:rsid w:val="004B3DB3"/>
    <w:rsid w:val="004B4ABD"/>
    <w:rsid w:val="004B4FFE"/>
    <w:rsid w:val="004B59A4"/>
    <w:rsid w:val="004B68E3"/>
    <w:rsid w:val="004C060F"/>
    <w:rsid w:val="004C5EB8"/>
    <w:rsid w:val="004C7B99"/>
    <w:rsid w:val="004D03B5"/>
    <w:rsid w:val="004D14E0"/>
    <w:rsid w:val="004D1605"/>
    <w:rsid w:val="004D234D"/>
    <w:rsid w:val="004D42A4"/>
    <w:rsid w:val="004D434F"/>
    <w:rsid w:val="004D49C0"/>
    <w:rsid w:val="004D62B2"/>
    <w:rsid w:val="004E69BD"/>
    <w:rsid w:val="004F01E0"/>
    <w:rsid w:val="004F04A5"/>
    <w:rsid w:val="004F2BBF"/>
    <w:rsid w:val="004F3348"/>
    <w:rsid w:val="004F3BF9"/>
    <w:rsid w:val="0050133C"/>
    <w:rsid w:val="005014E7"/>
    <w:rsid w:val="00501666"/>
    <w:rsid w:val="00504D53"/>
    <w:rsid w:val="005118E4"/>
    <w:rsid w:val="00513E52"/>
    <w:rsid w:val="00515079"/>
    <w:rsid w:val="005155ED"/>
    <w:rsid w:val="005162FC"/>
    <w:rsid w:val="0052747D"/>
    <w:rsid w:val="0053136F"/>
    <w:rsid w:val="00536D64"/>
    <w:rsid w:val="00537348"/>
    <w:rsid w:val="0054158A"/>
    <w:rsid w:val="0054161A"/>
    <w:rsid w:val="00543565"/>
    <w:rsid w:val="00544DAD"/>
    <w:rsid w:val="00545FA4"/>
    <w:rsid w:val="005462D2"/>
    <w:rsid w:val="00546838"/>
    <w:rsid w:val="00550306"/>
    <w:rsid w:val="00554C32"/>
    <w:rsid w:val="005550EA"/>
    <w:rsid w:val="005556E3"/>
    <w:rsid w:val="0055576B"/>
    <w:rsid w:val="00557646"/>
    <w:rsid w:val="00560090"/>
    <w:rsid w:val="00567AD5"/>
    <w:rsid w:val="0057092E"/>
    <w:rsid w:val="00572645"/>
    <w:rsid w:val="00572D92"/>
    <w:rsid w:val="0057587A"/>
    <w:rsid w:val="00580021"/>
    <w:rsid w:val="005815A8"/>
    <w:rsid w:val="00581E88"/>
    <w:rsid w:val="005823A3"/>
    <w:rsid w:val="00587395"/>
    <w:rsid w:val="00590673"/>
    <w:rsid w:val="0059096F"/>
    <w:rsid w:val="00591A51"/>
    <w:rsid w:val="00593A12"/>
    <w:rsid w:val="005963EA"/>
    <w:rsid w:val="005972D8"/>
    <w:rsid w:val="00597611"/>
    <w:rsid w:val="005A34C9"/>
    <w:rsid w:val="005A487E"/>
    <w:rsid w:val="005A6CDB"/>
    <w:rsid w:val="005A6F52"/>
    <w:rsid w:val="005B0AFA"/>
    <w:rsid w:val="005B37EA"/>
    <w:rsid w:val="005B3C6F"/>
    <w:rsid w:val="005B5A6E"/>
    <w:rsid w:val="005B708D"/>
    <w:rsid w:val="005C0A3E"/>
    <w:rsid w:val="005C2194"/>
    <w:rsid w:val="005C2281"/>
    <w:rsid w:val="005C4703"/>
    <w:rsid w:val="005C4D00"/>
    <w:rsid w:val="005C5C4E"/>
    <w:rsid w:val="005C61BA"/>
    <w:rsid w:val="005C787C"/>
    <w:rsid w:val="005D0AC3"/>
    <w:rsid w:val="005D753D"/>
    <w:rsid w:val="005E106F"/>
    <w:rsid w:val="005E24FB"/>
    <w:rsid w:val="005E319A"/>
    <w:rsid w:val="005E56D3"/>
    <w:rsid w:val="005E5719"/>
    <w:rsid w:val="005E70C6"/>
    <w:rsid w:val="005E74B4"/>
    <w:rsid w:val="005F0160"/>
    <w:rsid w:val="005F0193"/>
    <w:rsid w:val="005F28B8"/>
    <w:rsid w:val="005F2E4A"/>
    <w:rsid w:val="0060000A"/>
    <w:rsid w:val="006038E4"/>
    <w:rsid w:val="00605C7B"/>
    <w:rsid w:val="00606045"/>
    <w:rsid w:val="006109F6"/>
    <w:rsid w:val="00610A71"/>
    <w:rsid w:val="00611F1D"/>
    <w:rsid w:val="00615025"/>
    <w:rsid w:val="00620D70"/>
    <w:rsid w:val="00621255"/>
    <w:rsid w:val="006221D2"/>
    <w:rsid w:val="006226B2"/>
    <w:rsid w:val="00623859"/>
    <w:rsid w:val="00624856"/>
    <w:rsid w:val="006248BC"/>
    <w:rsid w:val="00625B09"/>
    <w:rsid w:val="00625FD9"/>
    <w:rsid w:val="00626BD5"/>
    <w:rsid w:val="00632BA2"/>
    <w:rsid w:val="006347A6"/>
    <w:rsid w:val="00636B81"/>
    <w:rsid w:val="00636F24"/>
    <w:rsid w:val="00641BAF"/>
    <w:rsid w:val="00644ADD"/>
    <w:rsid w:val="00646173"/>
    <w:rsid w:val="006503DD"/>
    <w:rsid w:val="00650EC9"/>
    <w:rsid w:val="0065270C"/>
    <w:rsid w:val="00652D84"/>
    <w:rsid w:val="00654E55"/>
    <w:rsid w:val="00654FEB"/>
    <w:rsid w:val="0065657A"/>
    <w:rsid w:val="006575A5"/>
    <w:rsid w:val="006614F3"/>
    <w:rsid w:val="0066235A"/>
    <w:rsid w:val="00663CDE"/>
    <w:rsid w:val="006641CB"/>
    <w:rsid w:val="00664525"/>
    <w:rsid w:val="006651F1"/>
    <w:rsid w:val="00665481"/>
    <w:rsid w:val="006656EB"/>
    <w:rsid w:val="00670155"/>
    <w:rsid w:val="00672FA4"/>
    <w:rsid w:val="006737EB"/>
    <w:rsid w:val="00675CF9"/>
    <w:rsid w:val="0067606F"/>
    <w:rsid w:val="00676A8A"/>
    <w:rsid w:val="00683402"/>
    <w:rsid w:val="0068418B"/>
    <w:rsid w:val="00685D62"/>
    <w:rsid w:val="006863E0"/>
    <w:rsid w:val="006865BB"/>
    <w:rsid w:val="006905FE"/>
    <w:rsid w:val="0069085A"/>
    <w:rsid w:val="006931D4"/>
    <w:rsid w:val="0069457F"/>
    <w:rsid w:val="00697A8C"/>
    <w:rsid w:val="006A1663"/>
    <w:rsid w:val="006A24C8"/>
    <w:rsid w:val="006A2F2E"/>
    <w:rsid w:val="006A3416"/>
    <w:rsid w:val="006A39A4"/>
    <w:rsid w:val="006A6049"/>
    <w:rsid w:val="006A658E"/>
    <w:rsid w:val="006A6701"/>
    <w:rsid w:val="006A729D"/>
    <w:rsid w:val="006A7854"/>
    <w:rsid w:val="006B02A7"/>
    <w:rsid w:val="006B0D6C"/>
    <w:rsid w:val="006B1282"/>
    <w:rsid w:val="006B1EEA"/>
    <w:rsid w:val="006B498C"/>
    <w:rsid w:val="006B49DC"/>
    <w:rsid w:val="006B56A9"/>
    <w:rsid w:val="006B6D60"/>
    <w:rsid w:val="006B7B07"/>
    <w:rsid w:val="006C068E"/>
    <w:rsid w:val="006C0B77"/>
    <w:rsid w:val="006C2A2D"/>
    <w:rsid w:val="006C2D1D"/>
    <w:rsid w:val="006C2E68"/>
    <w:rsid w:val="006C3806"/>
    <w:rsid w:val="006C5236"/>
    <w:rsid w:val="006C5496"/>
    <w:rsid w:val="006D0F0C"/>
    <w:rsid w:val="006D157C"/>
    <w:rsid w:val="006D1A84"/>
    <w:rsid w:val="006D3CF4"/>
    <w:rsid w:val="006D5A80"/>
    <w:rsid w:val="006E13F1"/>
    <w:rsid w:val="006E24DF"/>
    <w:rsid w:val="006E35A1"/>
    <w:rsid w:val="006E36C7"/>
    <w:rsid w:val="006E40D3"/>
    <w:rsid w:val="006E711A"/>
    <w:rsid w:val="006E7B3D"/>
    <w:rsid w:val="006F372F"/>
    <w:rsid w:val="006F5E13"/>
    <w:rsid w:val="00700EA8"/>
    <w:rsid w:val="00706F6E"/>
    <w:rsid w:val="00713D33"/>
    <w:rsid w:val="00713D7C"/>
    <w:rsid w:val="00715E5C"/>
    <w:rsid w:val="007202BC"/>
    <w:rsid w:val="00721FD3"/>
    <w:rsid w:val="00722BD4"/>
    <w:rsid w:val="00723B2B"/>
    <w:rsid w:val="0072536F"/>
    <w:rsid w:val="0072796B"/>
    <w:rsid w:val="007301BC"/>
    <w:rsid w:val="0073076C"/>
    <w:rsid w:val="00731D35"/>
    <w:rsid w:val="00735E6F"/>
    <w:rsid w:val="00737D18"/>
    <w:rsid w:val="007416BC"/>
    <w:rsid w:val="00742867"/>
    <w:rsid w:val="007439A1"/>
    <w:rsid w:val="00744A90"/>
    <w:rsid w:val="0075329D"/>
    <w:rsid w:val="0075411D"/>
    <w:rsid w:val="00756144"/>
    <w:rsid w:val="00757606"/>
    <w:rsid w:val="0076127F"/>
    <w:rsid w:val="00765C60"/>
    <w:rsid w:val="0077337B"/>
    <w:rsid w:val="007767AA"/>
    <w:rsid w:val="00776A59"/>
    <w:rsid w:val="007804A9"/>
    <w:rsid w:val="00780C39"/>
    <w:rsid w:val="00782C23"/>
    <w:rsid w:val="00782E8B"/>
    <w:rsid w:val="0078368B"/>
    <w:rsid w:val="00784E76"/>
    <w:rsid w:val="00786916"/>
    <w:rsid w:val="00786EC6"/>
    <w:rsid w:val="00790B37"/>
    <w:rsid w:val="00792374"/>
    <w:rsid w:val="007945A6"/>
    <w:rsid w:val="00795A2A"/>
    <w:rsid w:val="0079750C"/>
    <w:rsid w:val="00797BCC"/>
    <w:rsid w:val="007A3FAB"/>
    <w:rsid w:val="007A5054"/>
    <w:rsid w:val="007A525F"/>
    <w:rsid w:val="007A7B93"/>
    <w:rsid w:val="007B03EA"/>
    <w:rsid w:val="007B429E"/>
    <w:rsid w:val="007B44E6"/>
    <w:rsid w:val="007B57F3"/>
    <w:rsid w:val="007B654B"/>
    <w:rsid w:val="007B6559"/>
    <w:rsid w:val="007B7346"/>
    <w:rsid w:val="007C0528"/>
    <w:rsid w:val="007C0C84"/>
    <w:rsid w:val="007C1AD0"/>
    <w:rsid w:val="007C1B6A"/>
    <w:rsid w:val="007C47E0"/>
    <w:rsid w:val="007C5B6A"/>
    <w:rsid w:val="007D0AEC"/>
    <w:rsid w:val="007D452C"/>
    <w:rsid w:val="007D46F0"/>
    <w:rsid w:val="007E175D"/>
    <w:rsid w:val="007F1D31"/>
    <w:rsid w:val="007F3A92"/>
    <w:rsid w:val="007F3D06"/>
    <w:rsid w:val="007F422A"/>
    <w:rsid w:val="007F43C8"/>
    <w:rsid w:val="007F61AD"/>
    <w:rsid w:val="00802189"/>
    <w:rsid w:val="00802800"/>
    <w:rsid w:val="00802863"/>
    <w:rsid w:val="00802E8D"/>
    <w:rsid w:val="0080407F"/>
    <w:rsid w:val="008042B4"/>
    <w:rsid w:val="008056A2"/>
    <w:rsid w:val="008069E8"/>
    <w:rsid w:val="008072B3"/>
    <w:rsid w:val="00817159"/>
    <w:rsid w:val="00817BA5"/>
    <w:rsid w:val="0082078E"/>
    <w:rsid w:val="00820A5B"/>
    <w:rsid w:val="00821A39"/>
    <w:rsid w:val="00822762"/>
    <w:rsid w:val="0082306C"/>
    <w:rsid w:val="0083001F"/>
    <w:rsid w:val="00831940"/>
    <w:rsid w:val="008345F6"/>
    <w:rsid w:val="00834885"/>
    <w:rsid w:val="00835294"/>
    <w:rsid w:val="008362C8"/>
    <w:rsid w:val="00840655"/>
    <w:rsid w:val="00840D19"/>
    <w:rsid w:val="00841324"/>
    <w:rsid w:val="008443DA"/>
    <w:rsid w:val="008445C7"/>
    <w:rsid w:val="0084502B"/>
    <w:rsid w:val="008459E5"/>
    <w:rsid w:val="008516F6"/>
    <w:rsid w:val="00853693"/>
    <w:rsid w:val="008548A2"/>
    <w:rsid w:val="00855FD5"/>
    <w:rsid w:val="008564F9"/>
    <w:rsid w:val="0086073C"/>
    <w:rsid w:val="00861254"/>
    <w:rsid w:val="00861B78"/>
    <w:rsid w:val="0086233B"/>
    <w:rsid w:val="0086388A"/>
    <w:rsid w:val="00863BDA"/>
    <w:rsid w:val="00871B38"/>
    <w:rsid w:val="008731F8"/>
    <w:rsid w:val="0087337E"/>
    <w:rsid w:val="008736E8"/>
    <w:rsid w:val="00874B3D"/>
    <w:rsid w:val="0087511E"/>
    <w:rsid w:val="00876255"/>
    <w:rsid w:val="00876D6F"/>
    <w:rsid w:val="008826E8"/>
    <w:rsid w:val="00883E49"/>
    <w:rsid w:val="0088493D"/>
    <w:rsid w:val="00886142"/>
    <w:rsid w:val="00886552"/>
    <w:rsid w:val="008865E5"/>
    <w:rsid w:val="00886838"/>
    <w:rsid w:val="00886945"/>
    <w:rsid w:val="00886BE5"/>
    <w:rsid w:val="008879D0"/>
    <w:rsid w:val="00887A0B"/>
    <w:rsid w:val="008909AC"/>
    <w:rsid w:val="008941D1"/>
    <w:rsid w:val="00894686"/>
    <w:rsid w:val="0089757A"/>
    <w:rsid w:val="008A0F34"/>
    <w:rsid w:val="008A354E"/>
    <w:rsid w:val="008A569B"/>
    <w:rsid w:val="008A5A9F"/>
    <w:rsid w:val="008A5D1A"/>
    <w:rsid w:val="008A7EE7"/>
    <w:rsid w:val="008B01CC"/>
    <w:rsid w:val="008B10A6"/>
    <w:rsid w:val="008B18B9"/>
    <w:rsid w:val="008B1BAF"/>
    <w:rsid w:val="008B3B0D"/>
    <w:rsid w:val="008C0B9F"/>
    <w:rsid w:val="008C0DFC"/>
    <w:rsid w:val="008C1F31"/>
    <w:rsid w:val="008C2166"/>
    <w:rsid w:val="008C2207"/>
    <w:rsid w:val="008C2D17"/>
    <w:rsid w:val="008C40E0"/>
    <w:rsid w:val="008C5DEF"/>
    <w:rsid w:val="008D06AD"/>
    <w:rsid w:val="008D11DD"/>
    <w:rsid w:val="008D3E8B"/>
    <w:rsid w:val="008D68C3"/>
    <w:rsid w:val="008D6CC7"/>
    <w:rsid w:val="008D6D62"/>
    <w:rsid w:val="008D7EFB"/>
    <w:rsid w:val="008E1C75"/>
    <w:rsid w:val="008E33B0"/>
    <w:rsid w:val="008E387C"/>
    <w:rsid w:val="008E3BFB"/>
    <w:rsid w:val="008E4B39"/>
    <w:rsid w:val="008F0818"/>
    <w:rsid w:val="008F0D73"/>
    <w:rsid w:val="008F70F4"/>
    <w:rsid w:val="008F73C0"/>
    <w:rsid w:val="008F7AD9"/>
    <w:rsid w:val="0090287F"/>
    <w:rsid w:val="00903BAF"/>
    <w:rsid w:val="00905C2B"/>
    <w:rsid w:val="00907204"/>
    <w:rsid w:val="00907CD7"/>
    <w:rsid w:val="00910C61"/>
    <w:rsid w:val="009131B2"/>
    <w:rsid w:val="00913E28"/>
    <w:rsid w:val="009173FB"/>
    <w:rsid w:val="009177F1"/>
    <w:rsid w:val="00921176"/>
    <w:rsid w:val="00921D94"/>
    <w:rsid w:val="0092408B"/>
    <w:rsid w:val="009241FC"/>
    <w:rsid w:val="0092457A"/>
    <w:rsid w:val="00926161"/>
    <w:rsid w:val="00926FA0"/>
    <w:rsid w:val="00927926"/>
    <w:rsid w:val="00927D40"/>
    <w:rsid w:val="00927D79"/>
    <w:rsid w:val="00930069"/>
    <w:rsid w:val="00933644"/>
    <w:rsid w:val="00933B26"/>
    <w:rsid w:val="00934F99"/>
    <w:rsid w:val="00936CDC"/>
    <w:rsid w:val="00940F78"/>
    <w:rsid w:val="00941677"/>
    <w:rsid w:val="009419A5"/>
    <w:rsid w:val="00943D94"/>
    <w:rsid w:val="0094451A"/>
    <w:rsid w:val="009458B8"/>
    <w:rsid w:val="00946044"/>
    <w:rsid w:val="00947094"/>
    <w:rsid w:val="00947557"/>
    <w:rsid w:val="009510A9"/>
    <w:rsid w:val="00952B14"/>
    <w:rsid w:val="00952F8C"/>
    <w:rsid w:val="00953020"/>
    <w:rsid w:val="009545E7"/>
    <w:rsid w:val="00955CF9"/>
    <w:rsid w:val="0095613A"/>
    <w:rsid w:val="00962C5E"/>
    <w:rsid w:val="00963A41"/>
    <w:rsid w:val="009712E6"/>
    <w:rsid w:val="00971D75"/>
    <w:rsid w:val="009723A3"/>
    <w:rsid w:val="00983FD9"/>
    <w:rsid w:val="009847B9"/>
    <w:rsid w:val="00984BE4"/>
    <w:rsid w:val="00984FE5"/>
    <w:rsid w:val="009859EA"/>
    <w:rsid w:val="00986C9A"/>
    <w:rsid w:val="0099051F"/>
    <w:rsid w:val="009918C6"/>
    <w:rsid w:val="009935FA"/>
    <w:rsid w:val="00993773"/>
    <w:rsid w:val="00996767"/>
    <w:rsid w:val="00997E2B"/>
    <w:rsid w:val="009A1471"/>
    <w:rsid w:val="009A3720"/>
    <w:rsid w:val="009A5BBD"/>
    <w:rsid w:val="009A6119"/>
    <w:rsid w:val="009A61CB"/>
    <w:rsid w:val="009A6A61"/>
    <w:rsid w:val="009A71CE"/>
    <w:rsid w:val="009A78F8"/>
    <w:rsid w:val="009B0F9A"/>
    <w:rsid w:val="009B0FF7"/>
    <w:rsid w:val="009B1E3A"/>
    <w:rsid w:val="009B4550"/>
    <w:rsid w:val="009B511E"/>
    <w:rsid w:val="009B74DB"/>
    <w:rsid w:val="009B7539"/>
    <w:rsid w:val="009C04E6"/>
    <w:rsid w:val="009C1459"/>
    <w:rsid w:val="009C151B"/>
    <w:rsid w:val="009C1FA7"/>
    <w:rsid w:val="009C3510"/>
    <w:rsid w:val="009C3CCB"/>
    <w:rsid w:val="009C506F"/>
    <w:rsid w:val="009C75AA"/>
    <w:rsid w:val="009D31B1"/>
    <w:rsid w:val="009D38E5"/>
    <w:rsid w:val="009D4BF3"/>
    <w:rsid w:val="009E1039"/>
    <w:rsid w:val="009E43D1"/>
    <w:rsid w:val="009E4AD2"/>
    <w:rsid w:val="009E4C46"/>
    <w:rsid w:val="009E69B6"/>
    <w:rsid w:val="009E74AA"/>
    <w:rsid w:val="009E791A"/>
    <w:rsid w:val="009F1A84"/>
    <w:rsid w:val="009F2C7D"/>
    <w:rsid w:val="009F3703"/>
    <w:rsid w:val="009F3C76"/>
    <w:rsid w:val="009F3EC9"/>
    <w:rsid w:val="009F4DC1"/>
    <w:rsid w:val="009F592A"/>
    <w:rsid w:val="009F7A5D"/>
    <w:rsid w:val="009F7D28"/>
    <w:rsid w:val="00A006DB"/>
    <w:rsid w:val="00A01820"/>
    <w:rsid w:val="00A03F0A"/>
    <w:rsid w:val="00A04445"/>
    <w:rsid w:val="00A047EB"/>
    <w:rsid w:val="00A049FC"/>
    <w:rsid w:val="00A04C57"/>
    <w:rsid w:val="00A11237"/>
    <w:rsid w:val="00A12070"/>
    <w:rsid w:val="00A134A8"/>
    <w:rsid w:val="00A136C9"/>
    <w:rsid w:val="00A14AB6"/>
    <w:rsid w:val="00A15B43"/>
    <w:rsid w:val="00A16884"/>
    <w:rsid w:val="00A1743F"/>
    <w:rsid w:val="00A20D1D"/>
    <w:rsid w:val="00A26D80"/>
    <w:rsid w:val="00A27130"/>
    <w:rsid w:val="00A2718A"/>
    <w:rsid w:val="00A35DBB"/>
    <w:rsid w:val="00A369AD"/>
    <w:rsid w:val="00A37805"/>
    <w:rsid w:val="00A4176A"/>
    <w:rsid w:val="00A45D6C"/>
    <w:rsid w:val="00A4724B"/>
    <w:rsid w:val="00A479A4"/>
    <w:rsid w:val="00A50AA5"/>
    <w:rsid w:val="00A520C7"/>
    <w:rsid w:val="00A5554A"/>
    <w:rsid w:val="00A60FF1"/>
    <w:rsid w:val="00A62494"/>
    <w:rsid w:val="00A6350D"/>
    <w:rsid w:val="00A64218"/>
    <w:rsid w:val="00A65BB7"/>
    <w:rsid w:val="00A67FCD"/>
    <w:rsid w:val="00A7256C"/>
    <w:rsid w:val="00A7465C"/>
    <w:rsid w:val="00A81415"/>
    <w:rsid w:val="00A85005"/>
    <w:rsid w:val="00A8549E"/>
    <w:rsid w:val="00A86386"/>
    <w:rsid w:val="00A90228"/>
    <w:rsid w:val="00A90965"/>
    <w:rsid w:val="00A910B0"/>
    <w:rsid w:val="00A93A42"/>
    <w:rsid w:val="00A93E61"/>
    <w:rsid w:val="00A942A9"/>
    <w:rsid w:val="00A94794"/>
    <w:rsid w:val="00A947BE"/>
    <w:rsid w:val="00A97BBF"/>
    <w:rsid w:val="00AA02CA"/>
    <w:rsid w:val="00AA04CE"/>
    <w:rsid w:val="00AA22B6"/>
    <w:rsid w:val="00AA39C2"/>
    <w:rsid w:val="00AA45CC"/>
    <w:rsid w:val="00AA6D47"/>
    <w:rsid w:val="00AA75D4"/>
    <w:rsid w:val="00AB0053"/>
    <w:rsid w:val="00AB076E"/>
    <w:rsid w:val="00AB09B9"/>
    <w:rsid w:val="00AB17EC"/>
    <w:rsid w:val="00AB1F22"/>
    <w:rsid w:val="00AB2CA9"/>
    <w:rsid w:val="00AB2F2C"/>
    <w:rsid w:val="00AB61D8"/>
    <w:rsid w:val="00AB687E"/>
    <w:rsid w:val="00AC1676"/>
    <w:rsid w:val="00AC337A"/>
    <w:rsid w:val="00AC4131"/>
    <w:rsid w:val="00AC4424"/>
    <w:rsid w:val="00AC4758"/>
    <w:rsid w:val="00AC5A04"/>
    <w:rsid w:val="00AC7487"/>
    <w:rsid w:val="00AD03B0"/>
    <w:rsid w:val="00AD092A"/>
    <w:rsid w:val="00AD2F7E"/>
    <w:rsid w:val="00AD41D3"/>
    <w:rsid w:val="00AD4A05"/>
    <w:rsid w:val="00AD5315"/>
    <w:rsid w:val="00AD5A3C"/>
    <w:rsid w:val="00AE1BB3"/>
    <w:rsid w:val="00AE3477"/>
    <w:rsid w:val="00AF0185"/>
    <w:rsid w:val="00AF2D8D"/>
    <w:rsid w:val="00AF45E0"/>
    <w:rsid w:val="00B000E6"/>
    <w:rsid w:val="00B00B62"/>
    <w:rsid w:val="00B036AB"/>
    <w:rsid w:val="00B04309"/>
    <w:rsid w:val="00B04F32"/>
    <w:rsid w:val="00B05D5D"/>
    <w:rsid w:val="00B068DB"/>
    <w:rsid w:val="00B0696D"/>
    <w:rsid w:val="00B06B9A"/>
    <w:rsid w:val="00B06E1A"/>
    <w:rsid w:val="00B1414C"/>
    <w:rsid w:val="00B152FE"/>
    <w:rsid w:val="00B15CE6"/>
    <w:rsid w:val="00B15E6B"/>
    <w:rsid w:val="00B1776E"/>
    <w:rsid w:val="00B22471"/>
    <w:rsid w:val="00B224B3"/>
    <w:rsid w:val="00B23EED"/>
    <w:rsid w:val="00B2458E"/>
    <w:rsid w:val="00B27287"/>
    <w:rsid w:val="00B32C55"/>
    <w:rsid w:val="00B354F1"/>
    <w:rsid w:val="00B37462"/>
    <w:rsid w:val="00B37CE8"/>
    <w:rsid w:val="00B41CD8"/>
    <w:rsid w:val="00B46CD8"/>
    <w:rsid w:val="00B53072"/>
    <w:rsid w:val="00B5405D"/>
    <w:rsid w:val="00B553ED"/>
    <w:rsid w:val="00B557F3"/>
    <w:rsid w:val="00B57830"/>
    <w:rsid w:val="00B61182"/>
    <w:rsid w:val="00B611CA"/>
    <w:rsid w:val="00B62C0C"/>
    <w:rsid w:val="00B63DC3"/>
    <w:rsid w:val="00B63E21"/>
    <w:rsid w:val="00B64114"/>
    <w:rsid w:val="00B65D1A"/>
    <w:rsid w:val="00B700C0"/>
    <w:rsid w:val="00B72F66"/>
    <w:rsid w:val="00B75614"/>
    <w:rsid w:val="00B75CDA"/>
    <w:rsid w:val="00B7689D"/>
    <w:rsid w:val="00B811A8"/>
    <w:rsid w:val="00B8432C"/>
    <w:rsid w:val="00B85730"/>
    <w:rsid w:val="00B85EF6"/>
    <w:rsid w:val="00B86251"/>
    <w:rsid w:val="00B8681E"/>
    <w:rsid w:val="00B87BD8"/>
    <w:rsid w:val="00B96B26"/>
    <w:rsid w:val="00BA04FB"/>
    <w:rsid w:val="00BA1E9D"/>
    <w:rsid w:val="00BA31DB"/>
    <w:rsid w:val="00BA332E"/>
    <w:rsid w:val="00BA404A"/>
    <w:rsid w:val="00BA5D86"/>
    <w:rsid w:val="00BA656E"/>
    <w:rsid w:val="00BA77C5"/>
    <w:rsid w:val="00BB02E0"/>
    <w:rsid w:val="00BB0913"/>
    <w:rsid w:val="00BB1F59"/>
    <w:rsid w:val="00BB23B4"/>
    <w:rsid w:val="00BB266B"/>
    <w:rsid w:val="00BB301D"/>
    <w:rsid w:val="00BB3482"/>
    <w:rsid w:val="00BB3634"/>
    <w:rsid w:val="00BB4871"/>
    <w:rsid w:val="00BB5E6D"/>
    <w:rsid w:val="00BB5EA2"/>
    <w:rsid w:val="00BB70E8"/>
    <w:rsid w:val="00BB761F"/>
    <w:rsid w:val="00BB7BD5"/>
    <w:rsid w:val="00BC24FF"/>
    <w:rsid w:val="00BC3650"/>
    <w:rsid w:val="00BC4DE1"/>
    <w:rsid w:val="00BC5424"/>
    <w:rsid w:val="00BC5659"/>
    <w:rsid w:val="00BC5D85"/>
    <w:rsid w:val="00BC68E3"/>
    <w:rsid w:val="00BD0177"/>
    <w:rsid w:val="00BD4B6A"/>
    <w:rsid w:val="00BD6C34"/>
    <w:rsid w:val="00BD7CE0"/>
    <w:rsid w:val="00BE2B5E"/>
    <w:rsid w:val="00BE338F"/>
    <w:rsid w:val="00BE3B35"/>
    <w:rsid w:val="00BE678F"/>
    <w:rsid w:val="00BF0301"/>
    <w:rsid w:val="00BF194C"/>
    <w:rsid w:val="00BF3C13"/>
    <w:rsid w:val="00BF6EE9"/>
    <w:rsid w:val="00BF7F23"/>
    <w:rsid w:val="00C0325F"/>
    <w:rsid w:val="00C057B6"/>
    <w:rsid w:val="00C06B88"/>
    <w:rsid w:val="00C116A9"/>
    <w:rsid w:val="00C13DEE"/>
    <w:rsid w:val="00C1644E"/>
    <w:rsid w:val="00C17731"/>
    <w:rsid w:val="00C20327"/>
    <w:rsid w:val="00C212D5"/>
    <w:rsid w:val="00C22F38"/>
    <w:rsid w:val="00C23E42"/>
    <w:rsid w:val="00C254DB"/>
    <w:rsid w:val="00C2680E"/>
    <w:rsid w:val="00C268C4"/>
    <w:rsid w:val="00C30CE6"/>
    <w:rsid w:val="00C32427"/>
    <w:rsid w:val="00C3677B"/>
    <w:rsid w:val="00C37913"/>
    <w:rsid w:val="00C4019B"/>
    <w:rsid w:val="00C404DF"/>
    <w:rsid w:val="00C4127E"/>
    <w:rsid w:val="00C41BEE"/>
    <w:rsid w:val="00C47496"/>
    <w:rsid w:val="00C503B2"/>
    <w:rsid w:val="00C52C66"/>
    <w:rsid w:val="00C5665A"/>
    <w:rsid w:val="00C56AC4"/>
    <w:rsid w:val="00C56D60"/>
    <w:rsid w:val="00C602AB"/>
    <w:rsid w:val="00C672EC"/>
    <w:rsid w:val="00C67DD1"/>
    <w:rsid w:val="00C70B68"/>
    <w:rsid w:val="00C72DC5"/>
    <w:rsid w:val="00C7335B"/>
    <w:rsid w:val="00C73A26"/>
    <w:rsid w:val="00C74C2C"/>
    <w:rsid w:val="00C759C2"/>
    <w:rsid w:val="00C812B5"/>
    <w:rsid w:val="00C81D49"/>
    <w:rsid w:val="00C83ECC"/>
    <w:rsid w:val="00C864C1"/>
    <w:rsid w:val="00C9285A"/>
    <w:rsid w:val="00C95AEE"/>
    <w:rsid w:val="00C95FD0"/>
    <w:rsid w:val="00C96776"/>
    <w:rsid w:val="00C97D63"/>
    <w:rsid w:val="00C97FC7"/>
    <w:rsid w:val="00CA0A55"/>
    <w:rsid w:val="00CA2467"/>
    <w:rsid w:val="00CA7B98"/>
    <w:rsid w:val="00CA7D32"/>
    <w:rsid w:val="00CB02AC"/>
    <w:rsid w:val="00CB2479"/>
    <w:rsid w:val="00CB4F7C"/>
    <w:rsid w:val="00CB50E4"/>
    <w:rsid w:val="00CB5EBB"/>
    <w:rsid w:val="00CB7B16"/>
    <w:rsid w:val="00CC1897"/>
    <w:rsid w:val="00CC1CAF"/>
    <w:rsid w:val="00CC2092"/>
    <w:rsid w:val="00CC4B73"/>
    <w:rsid w:val="00CD03F9"/>
    <w:rsid w:val="00CD26E4"/>
    <w:rsid w:val="00CD6C09"/>
    <w:rsid w:val="00CD7338"/>
    <w:rsid w:val="00CE1A82"/>
    <w:rsid w:val="00CE2D1D"/>
    <w:rsid w:val="00CF34AC"/>
    <w:rsid w:val="00CF4110"/>
    <w:rsid w:val="00CF5F0A"/>
    <w:rsid w:val="00D01622"/>
    <w:rsid w:val="00D01E27"/>
    <w:rsid w:val="00D03D25"/>
    <w:rsid w:val="00D04B51"/>
    <w:rsid w:val="00D12F5B"/>
    <w:rsid w:val="00D1604E"/>
    <w:rsid w:val="00D17623"/>
    <w:rsid w:val="00D2239F"/>
    <w:rsid w:val="00D25C34"/>
    <w:rsid w:val="00D279D8"/>
    <w:rsid w:val="00D27AE0"/>
    <w:rsid w:val="00D3098D"/>
    <w:rsid w:val="00D31106"/>
    <w:rsid w:val="00D31C49"/>
    <w:rsid w:val="00D32622"/>
    <w:rsid w:val="00D32793"/>
    <w:rsid w:val="00D3533E"/>
    <w:rsid w:val="00D36305"/>
    <w:rsid w:val="00D37EED"/>
    <w:rsid w:val="00D41CAD"/>
    <w:rsid w:val="00D433F0"/>
    <w:rsid w:val="00D45D26"/>
    <w:rsid w:val="00D4642F"/>
    <w:rsid w:val="00D469CA"/>
    <w:rsid w:val="00D54A22"/>
    <w:rsid w:val="00D54ADE"/>
    <w:rsid w:val="00D568C0"/>
    <w:rsid w:val="00D570AA"/>
    <w:rsid w:val="00D60022"/>
    <w:rsid w:val="00D60E16"/>
    <w:rsid w:val="00D61815"/>
    <w:rsid w:val="00D61B53"/>
    <w:rsid w:val="00D65F68"/>
    <w:rsid w:val="00D66A7B"/>
    <w:rsid w:val="00D670A8"/>
    <w:rsid w:val="00D70F29"/>
    <w:rsid w:val="00D7141C"/>
    <w:rsid w:val="00D7260E"/>
    <w:rsid w:val="00D75437"/>
    <w:rsid w:val="00D8063A"/>
    <w:rsid w:val="00D8124A"/>
    <w:rsid w:val="00D82699"/>
    <w:rsid w:val="00D86DAD"/>
    <w:rsid w:val="00D86F1F"/>
    <w:rsid w:val="00D91D33"/>
    <w:rsid w:val="00D925BE"/>
    <w:rsid w:val="00D951D6"/>
    <w:rsid w:val="00D969DC"/>
    <w:rsid w:val="00DA0D33"/>
    <w:rsid w:val="00DA3639"/>
    <w:rsid w:val="00DA37D9"/>
    <w:rsid w:val="00DB0248"/>
    <w:rsid w:val="00DB1A2F"/>
    <w:rsid w:val="00DB3F2F"/>
    <w:rsid w:val="00DB41E9"/>
    <w:rsid w:val="00DB5BBB"/>
    <w:rsid w:val="00DB5CBB"/>
    <w:rsid w:val="00DC022C"/>
    <w:rsid w:val="00DC1208"/>
    <w:rsid w:val="00DC1A60"/>
    <w:rsid w:val="00DC1B76"/>
    <w:rsid w:val="00DC6F70"/>
    <w:rsid w:val="00DD0084"/>
    <w:rsid w:val="00DD3381"/>
    <w:rsid w:val="00DD52C0"/>
    <w:rsid w:val="00DD54BA"/>
    <w:rsid w:val="00DD7A02"/>
    <w:rsid w:val="00DD7FE2"/>
    <w:rsid w:val="00DE0BBC"/>
    <w:rsid w:val="00DE19E1"/>
    <w:rsid w:val="00DE48BC"/>
    <w:rsid w:val="00DE5A6C"/>
    <w:rsid w:val="00DE6DCD"/>
    <w:rsid w:val="00DE7322"/>
    <w:rsid w:val="00DF277E"/>
    <w:rsid w:val="00DF3CB3"/>
    <w:rsid w:val="00DF5B5E"/>
    <w:rsid w:val="00DF7990"/>
    <w:rsid w:val="00E00322"/>
    <w:rsid w:val="00E02867"/>
    <w:rsid w:val="00E05751"/>
    <w:rsid w:val="00E05C55"/>
    <w:rsid w:val="00E061FD"/>
    <w:rsid w:val="00E11935"/>
    <w:rsid w:val="00E217F3"/>
    <w:rsid w:val="00E2275A"/>
    <w:rsid w:val="00E22ACB"/>
    <w:rsid w:val="00E233BE"/>
    <w:rsid w:val="00E23C26"/>
    <w:rsid w:val="00E26CA6"/>
    <w:rsid w:val="00E30D2B"/>
    <w:rsid w:val="00E30DD0"/>
    <w:rsid w:val="00E30F76"/>
    <w:rsid w:val="00E33261"/>
    <w:rsid w:val="00E34806"/>
    <w:rsid w:val="00E404E4"/>
    <w:rsid w:val="00E40F86"/>
    <w:rsid w:val="00E4343D"/>
    <w:rsid w:val="00E43B11"/>
    <w:rsid w:val="00E4411E"/>
    <w:rsid w:val="00E44357"/>
    <w:rsid w:val="00E45070"/>
    <w:rsid w:val="00E45F21"/>
    <w:rsid w:val="00E53E60"/>
    <w:rsid w:val="00E548B1"/>
    <w:rsid w:val="00E54D0F"/>
    <w:rsid w:val="00E54E81"/>
    <w:rsid w:val="00E55E5D"/>
    <w:rsid w:val="00E5692B"/>
    <w:rsid w:val="00E57C36"/>
    <w:rsid w:val="00E60F63"/>
    <w:rsid w:val="00E62F66"/>
    <w:rsid w:val="00E70827"/>
    <w:rsid w:val="00E71A6F"/>
    <w:rsid w:val="00E71C51"/>
    <w:rsid w:val="00E72A24"/>
    <w:rsid w:val="00E72F24"/>
    <w:rsid w:val="00E731EE"/>
    <w:rsid w:val="00E73B5B"/>
    <w:rsid w:val="00E75233"/>
    <w:rsid w:val="00E75FC5"/>
    <w:rsid w:val="00E769E3"/>
    <w:rsid w:val="00E76E47"/>
    <w:rsid w:val="00E775B6"/>
    <w:rsid w:val="00E8347F"/>
    <w:rsid w:val="00E87079"/>
    <w:rsid w:val="00E87A77"/>
    <w:rsid w:val="00E911ED"/>
    <w:rsid w:val="00E966A0"/>
    <w:rsid w:val="00E97E2C"/>
    <w:rsid w:val="00EA14B1"/>
    <w:rsid w:val="00EA2B3E"/>
    <w:rsid w:val="00EA34B1"/>
    <w:rsid w:val="00EA354E"/>
    <w:rsid w:val="00EA4A90"/>
    <w:rsid w:val="00EA5F5A"/>
    <w:rsid w:val="00EA60B5"/>
    <w:rsid w:val="00EA6ADF"/>
    <w:rsid w:val="00EB0ADD"/>
    <w:rsid w:val="00EB174E"/>
    <w:rsid w:val="00EB19BD"/>
    <w:rsid w:val="00EB486A"/>
    <w:rsid w:val="00EB498F"/>
    <w:rsid w:val="00EB4D6F"/>
    <w:rsid w:val="00EB7012"/>
    <w:rsid w:val="00EB7CF2"/>
    <w:rsid w:val="00EC166F"/>
    <w:rsid w:val="00EC3345"/>
    <w:rsid w:val="00EC3E22"/>
    <w:rsid w:val="00ED0BA9"/>
    <w:rsid w:val="00ED0E7D"/>
    <w:rsid w:val="00ED15D3"/>
    <w:rsid w:val="00ED3047"/>
    <w:rsid w:val="00ED39FD"/>
    <w:rsid w:val="00ED5474"/>
    <w:rsid w:val="00ED5699"/>
    <w:rsid w:val="00ED6684"/>
    <w:rsid w:val="00EE02EB"/>
    <w:rsid w:val="00EE0302"/>
    <w:rsid w:val="00EE1E85"/>
    <w:rsid w:val="00EE2EE5"/>
    <w:rsid w:val="00EE3667"/>
    <w:rsid w:val="00EE3B0C"/>
    <w:rsid w:val="00EE4655"/>
    <w:rsid w:val="00EF1BEE"/>
    <w:rsid w:val="00EF3BF3"/>
    <w:rsid w:val="00EF3C34"/>
    <w:rsid w:val="00EF40C7"/>
    <w:rsid w:val="00EF5FAE"/>
    <w:rsid w:val="00F00C40"/>
    <w:rsid w:val="00F01D01"/>
    <w:rsid w:val="00F02CA4"/>
    <w:rsid w:val="00F032BA"/>
    <w:rsid w:val="00F0424B"/>
    <w:rsid w:val="00F04BF2"/>
    <w:rsid w:val="00F04E6B"/>
    <w:rsid w:val="00F077EF"/>
    <w:rsid w:val="00F1068E"/>
    <w:rsid w:val="00F1227B"/>
    <w:rsid w:val="00F1409D"/>
    <w:rsid w:val="00F14FDD"/>
    <w:rsid w:val="00F17B9F"/>
    <w:rsid w:val="00F2061D"/>
    <w:rsid w:val="00F24E75"/>
    <w:rsid w:val="00F25B1F"/>
    <w:rsid w:val="00F2675F"/>
    <w:rsid w:val="00F2696B"/>
    <w:rsid w:val="00F31B27"/>
    <w:rsid w:val="00F31D27"/>
    <w:rsid w:val="00F34F31"/>
    <w:rsid w:val="00F35798"/>
    <w:rsid w:val="00F37EB0"/>
    <w:rsid w:val="00F40124"/>
    <w:rsid w:val="00F4168E"/>
    <w:rsid w:val="00F43460"/>
    <w:rsid w:val="00F46D2F"/>
    <w:rsid w:val="00F5190B"/>
    <w:rsid w:val="00F528BA"/>
    <w:rsid w:val="00F543A8"/>
    <w:rsid w:val="00F54E71"/>
    <w:rsid w:val="00F56438"/>
    <w:rsid w:val="00F56E2F"/>
    <w:rsid w:val="00F57BD1"/>
    <w:rsid w:val="00F63F48"/>
    <w:rsid w:val="00F64A30"/>
    <w:rsid w:val="00F65019"/>
    <w:rsid w:val="00F65875"/>
    <w:rsid w:val="00F65A54"/>
    <w:rsid w:val="00F65AC5"/>
    <w:rsid w:val="00F666A8"/>
    <w:rsid w:val="00F67145"/>
    <w:rsid w:val="00F708BC"/>
    <w:rsid w:val="00F713CE"/>
    <w:rsid w:val="00F726A1"/>
    <w:rsid w:val="00F753A8"/>
    <w:rsid w:val="00F7545D"/>
    <w:rsid w:val="00F81FC1"/>
    <w:rsid w:val="00F81FF8"/>
    <w:rsid w:val="00F83AA2"/>
    <w:rsid w:val="00F83E36"/>
    <w:rsid w:val="00F84F7E"/>
    <w:rsid w:val="00F85E39"/>
    <w:rsid w:val="00F87157"/>
    <w:rsid w:val="00F9115C"/>
    <w:rsid w:val="00F916F3"/>
    <w:rsid w:val="00F95458"/>
    <w:rsid w:val="00F95C3F"/>
    <w:rsid w:val="00F96AAF"/>
    <w:rsid w:val="00FA02C7"/>
    <w:rsid w:val="00FA16B0"/>
    <w:rsid w:val="00FA1A93"/>
    <w:rsid w:val="00FA476E"/>
    <w:rsid w:val="00FA64CE"/>
    <w:rsid w:val="00FB14D4"/>
    <w:rsid w:val="00FB1C54"/>
    <w:rsid w:val="00FB1C7C"/>
    <w:rsid w:val="00FB20EB"/>
    <w:rsid w:val="00FB683F"/>
    <w:rsid w:val="00FB7BED"/>
    <w:rsid w:val="00FC292B"/>
    <w:rsid w:val="00FC396B"/>
    <w:rsid w:val="00FC5800"/>
    <w:rsid w:val="00FC7642"/>
    <w:rsid w:val="00FD27B3"/>
    <w:rsid w:val="00FD414A"/>
    <w:rsid w:val="00FD4F78"/>
    <w:rsid w:val="00FD509B"/>
    <w:rsid w:val="00FE01D9"/>
    <w:rsid w:val="00FE44F5"/>
    <w:rsid w:val="00FE45D6"/>
    <w:rsid w:val="00FE4722"/>
    <w:rsid w:val="00FE51C5"/>
    <w:rsid w:val="00FF0717"/>
    <w:rsid w:val="00FF460E"/>
    <w:rsid w:val="00FF794F"/>
    <w:rsid w:val="00FF7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65A1C8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BA9"/>
    <w:pPr>
      <w:spacing w:before="120" w:after="120"/>
    </w:pPr>
    <w:rPr>
      <w:rFonts w:ascii="Arial Narrow" w:hAnsi="Arial Narrow"/>
      <w:sz w:val="24"/>
      <w:szCs w:val="24"/>
    </w:rPr>
  </w:style>
  <w:style w:type="paragraph" w:styleId="Heading1">
    <w:name w:val="heading 1"/>
    <w:basedOn w:val="BodyText"/>
    <w:next w:val="Normal"/>
    <w:link w:val="Heading1Char"/>
    <w:uiPriority w:val="99"/>
    <w:qFormat/>
    <w:rsid w:val="00834885"/>
    <w:pPr>
      <w:keepNext/>
      <w:tabs>
        <w:tab w:val="num" w:pos="1134"/>
        <w:tab w:val="num" w:pos="1512"/>
      </w:tabs>
      <w:spacing w:after="240"/>
      <w:ind w:left="431" w:hanging="431"/>
      <w:jc w:val="center"/>
      <w:outlineLvl w:val="0"/>
    </w:pPr>
    <w:rPr>
      <w:rFonts w:ascii="Open Sans" w:hAnsi="Open Sans" w:cs="Arial"/>
      <w:bCs/>
      <w:kern w:val="32"/>
      <w:sz w:val="30"/>
      <w:szCs w:val="28"/>
    </w:rPr>
  </w:style>
  <w:style w:type="paragraph" w:styleId="Heading2">
    <w:name w:val="heading 2"/>
    <w:basedOn w:val="Normal"/>
    <w:next w:val="Normal"/>
    <w:link w:val="Heading2Char"/>
    <w:uiPriority w:val="99"/>
    <w:qFormat/>
    <w:rsid w:val="005963EA"/>
    <w:pPr>
      <w:keepNext/>
      <w:spacing w:before="360" w:after="180"/>
      <w:outlineLvl w:val="1"/>
    </w:pPr>
    <w:rPr>
      <w:rFonts w:ascii="Arial" w:hAnsi="Arial" w:cs="Arial"/>
      <w:b/>
      <w:bCs/>
      <w:iCs/>
      <w:sz w:val="28"/>
      <w:szCs w:val="28"/>
    </w:rPr>
  </w:style>
  <w:style w:type="paragraph" w:styleId="Heading3">
    <w:name w:val="heading 3"/>
    <w:basedOn w:val="Heading2"/>
    <w:next w:val="BodyText"/>
    <w:link w:val="Heading3Char"/>
    <w:uiPriority w:val="99"/>
    <w:qFormat/>
    <w:rsid w:val="005963EA"/>
    <w:pPr>
      <w:tabs>
        <w:tab w:val="num" w:pos="720"/>
        <w:tab w:val="left" w:pos="1134"/>
      </w:tabs>
      <w:spacing w:after="120"/>
      <w:ind w:left="720" w:hanging="720"/>
      <w:outlineLvl w:val="2"/>
    </w:pPr>
    <w:rPr>
      <w:bCs w:val="0"/>
      <w:color w:val="1F497D" w:themeColor="text2"/>
      <w:kern w:val="32"/>
      <w:sz w:val="24"/>
    </w:rPr>
  </w:style>
  <w:style w:type="paragraph" w:styleId="Heading4">
    <w:name w:val="heading 4"/>
    <w:basedOn w:val="Normal"/>
    <w:next w:val="Normal"/>
    <w:link w:val="Heading4Char"/>
    <w:uiPriority w:val="99"/>
    <w:qFormat/>
    <w:rsid w:val="0012264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835294"/>
    <w:pPr>
      <w:tabs>
        <w:tab w:val="num" w:pos="2088"/>
      </w:tabs>
      <w:spacing w:before="240" w:after="60"/>
      <w:ind w:left="2088" w:hanging="1008"/>
      <w:outlineLvl w:val="4"/>
    </w:pPr>
    <w:rPr>
      <w:b/>
      <w:bCs/>
      <w:i/>
      <w:iCs/>
      <w:sz w:val="26"/>
      <w:szCs w:val="26"/>
    </w:rPr>
  </w:style>
  <w:style w:type="paragraph" w:styleId="Heading6">
    <w:name w:val="heading 6"/>
    <w:basedOn w:val="Normal"/>
    <w:next w:val="Normal"/>
    <w:link w:val="Heading6Char"/>
    <w:uiPriority w:val="99"/>
    <w:qFormat/>
    <w:rsid w:val="00835294"/>
    <w:pPr>
      <w:tabs>
        <w:tab w:val="num" w:pos="2232"/>
      </w:tabs>
      <w:spacing w:before="240" w:after="60"/>
      <w:ind w:left="2232" w:hanging="1152"/>
      <w:outlineLvl w:val="5"/>
    </w:pPr>
    <w:rPr>
      <w:b/>
      <w:bCs/>
      <w:sz w:val="22"/>
      <w:szCs w:val="22"/>
    </w:rPr>
  </w:style>
  <w:style w:type="paragraph" w:styleId="Heading7">
    <w:name w:val="heading 7"/>
    <w:basedOn w:val="Normal"/>
    <w:next w:val="Normal"/>
    <w:link w:val="Heading7Char"/>
    <w:uiPriority w:val="99"/>
    <w:qFormat/>
    <w:rsid w:val="00835294"/>
    <w:pPr>
      <w:tabs>
        <w:tab w:val="num" w:pos="2376"/>
      </w:tabs>
      <w:spacing w:before="240" w:after="60"/>
      <w:ind w:left="2376" w:hanging="1296"/>
      <w:outlineLvl w:val="6"/>
    </w:pPr>
  </w:style>
  <w:style w:type="paragraph" w:styleId="Heading8">
    <w:name w:val="heading 8"/>
    <w:basedOn w:val="Normal"/>
    <w:next w:val="Normal"/>
    <w:link w:val="Heading8Char"/>
    <w:uiPriority w:val="99"/>
    <w:qFormat/>
    <w:rsid w:val="00835294"/>
    <w:pPr>
      <w:tabs>
        <w:tab w:val="num" w:pos="2520"/>
      </w:tabs>
      <w:spacing w:before="240" w:after="60"/>
      <w:ind w:left="2520" w:hanging="1440"/>
      <w:outlineLvl w:val="7"/>
    </w:pPr>
    <w:rPr>
      <w:i/>
      <w:iCs/>
    </w:rPr>
  </w:style>
  <w:style w:type="paragraph" w:styleId="Heading9">
    <w:name w:val="heading 9"/>
    <w:basedOn w:val="Normal"/>
    <w:next w:val="Normal"/>
    <w:link w:val="Heading9Char"/>
    <w:uiPriority w:val="99"/>
    <w:qFormat/>
    <w:rsid w:val="00835294"/>
    <w:pPr>
      <w:tabs>
        <w:tab w:val="num" w:pos="2664"/>
      </w:tabs>
      <w:spacing w:before="240" w:after="60"/>
      <w:ind w:left="266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4885"/>
    <w:rPr>
      <w:rFonts w:ascii="Open Sans" w:hAnsi="Open Sans" w:cs="Arial"/>
      <w:bCs/>
      <w:kern w:val="32"/>
      <w:sz w:val="30"/>
      <w:szCs w:val="28"/>
    </w:rPr>
  </w:style>
  <w:style w:type="character" w:customStyle="1" w:styleId="Heading2Char">
    <w:name w:val="Heading 2 Char"/>
    <w:link w:val="Heading2"/>
    <w:uiPriority w:val="99"/>
    <w:locked/>
    <w:rsid w:val="005963EA"/>
    <w:rPr>
      <w:rFonts w:ascii="Arial" w:hAnsi="Arial" w:cs="Arial"/>
      <w:b/>
      <w:bCs/>
      <w:iCs/>
      <w:sz w:val="28"/>
      <w:szCs w:val="28"/>
    </w:rPr>
  </w:style>
  <w:style w:type="character" w:customStyle="1" w:styleId="Heading3Char">
    <w:name w:val="Heading 3 Char"/>
    <w:link w:val="Heading3"/>
    <w:uiPriority w:val="99"/>
    <w:locked/>
    <w:rsid w:val="005963EA"/>
    <w:rPr>
      <w:rFonts w:ascii="Arial" w:hAnsi="Arial" w:cs="Arial"/>
      <w:b/>
      <w:iCs/>
      <w:color w:val="1F497D" w:themeColor="text2"/>
      <w:kern w:val="32"/>
      <w:sz w:val="24"/>
      <w:szCs w:val="28"/>
    </w:rPr>
  </w:style>
  <w:style w:type="character" w:customStyle="1" w:styleId="Heading4Char">
    <w:name w:val="Heading 4 Char"/>
    <w:link w:val="Heading4"/>
    <w:uiPriority w:val="99"/>
    <w:locked/>
    <w:rPr>
      <w:rFonts w:ascii="Calibri" w:hAnsi="Calibri"/>
      <w:b/>
      <w:sz w:val="28"/>
    </w:rPr>
  </w:style>
  <w:style w:type="character" w:customStyle="1" w:styleId="Heading5Char">
    <w:name w:val="Heading 5 Char"/>
    <w:link w:val="Heading5"/>
    <w:uiPriority w:val="9"/>
    <w:semiHidden/>
    <w:locked/>
    <w:rPr>
      <w:rFonts w:ascii="Calibri" w:hAnsi="Calibri"/>
      <w:b/>
      <w:i/>
      <w:sz w:val="26"/>
    </w:rPr>
  </w:style>
  <w:style w:type="character" w:customStyle="1" w:styleId="Heading6Char">
    <w:name w:val="Heading 6 Char"/>
    <w:link w:val="Heading6"/>
    <w:uiPriority w:val="9"/>
    <w:semiHidden/>
    <w:locked/>
    <w:rPr>
      <w:rFonts w:ascii="Calibri" w:hAnsi="Calibri"/>
      <w:b/>
    </w:rPr>
  </w:style>
  <w:style w:type="character" w:customStyle="1" w:styleId="Heading7Char">
    <w:name w:val="Heading 7 Char"/>
    <w:link w:val="Heading7"/>
    <w:uiPriority w:val="9"/>
    <w:semiHidden/>
    <w:locked/>
    <w:rPr>
      <w:rFonts w:ascii="Calibri" w:hAnsi="Calibri"/>
      <w:sz w:val="24"/>
    </w:rPr>
  </w:style>
  <w:style w:type="character" w:customStyle="1" w:styleId="Heading8Char">
    <w:name w:val="Heading 8 Char"/>
    <w:link w:val="Heading8"/>
    <w:uiPriority w:val="9"/>
    <w:semiHidden/>
    <w:locked/>
    <w:rPr>
      <w:rFonts w:ascii="Calibri" w:hAnsi="Calibri"/>
      <w:i/>
      <w:sz w:val="24"/>
    </w:rPr>
  </w:style>
  <w:style w:type="character" w:customStyle="1" w:styleId="Heading9Char">
    <w:name w:val="Heading 9 Char"/>
    <w:link w:val="Heading9"/>
    <w:uiPriority w:val="9"/>
    <w:semiHidden/>
    <w:locked/>
    <w:rPr>
      <w:rFonts w:ascii="Cambria" w:hAnsi="Cambria"/>
    </w:rPr>
  </w:style>
  <w:style w:type="paragraph" w:styleId="Header">
    <w:name w:val="header"/>
    <w:basedOn w:val="Normal"/>
    <w:link w:val="HeaderChar"/>
    <w:uiPriority w:val="99"/>
    <w:rsid w:val="001B1C43"/>
    <w:pPr>
      <w:tabs>
        <w:tab w:val="center" w:pos="4153"/>
        <w:tab w:val="right" w:pos="8306"/>
      </w:tabs>
    </w:pPr>
    <w:rPr>
      <w:sz w:val="20"/>
      <w:szCs w:val="20"/>
    </w:rPr>
  </w:style>
  <w:style w:type="character" w:customStyle="1" w:styleId="HeaderChar">
    <w:name w:val="Header Char"/>
    <w:link w:val="Header"/>
    <w:uiPriority w:val="99"/>
    <w:locked/>
    <w:rPr>
      <w:rFonts w:ascii="Arial Narrow" w:hAnsi="Arial Narrow"/>
      <w:sz w:val="24"/>
    </w:rPr>
  </w:style>
  <w:style w:type="character" w:styleId="CommentReference">
    <w:name w:val="annotation reference"/>
    <w:uiPriority w:val="99"/>
    <w:semiHidden/>
    <w:rsid w:val="00835294"/>
    <w:rPr>
      <w:sz w:val="16"/>
    </w:rPr>
  </w:style>
  <w:style w:type="character" w:styleId="Hyperlink">
    <w:name w:val="Hyperlink"/>
    <w:rsid w:val="004B68E3"/>
    <w:rPr>
      <w:color w:val="0000FF"/>
      <w:u w:val="single"/>
    </w:rPr>
  </w:style>
  <w:style w:type="paragraph" w:styleId="BodyText">
    <w:name w:val="Body Text"/>
    <w:basedOn w:val="Normal"/>
    <w:link w:val="BodyTextChar"/>
    <w:uiPriority w:val="99"/>
    <w:rsid w:val="004B68E3"/>
    <w:rPr>
      <w:sz w:val="20"/>
      <w:szCs w:val="20"/>
    </w:rPr>
  </w:style>
  <w:style w:type="character" w:customStyle="1" w:styleId="BodyTextChar">
    <w:name w:val="Body Text Char"/>
    <w:link w:val="BodyText"/>
    <w:uiPriority w:val="99"/>
    <w:locked/>
    <w:rsid w:val="004B68E3"/>
    <w:rPr>
      <w:rFonts w:ascii="Arial Narrow" w:hAnsi="Arial Narrow"/>
      <w:lang w:val="en-AU" w:eastAsia="en-AU"/>
    </w:rPr>
  </w:style>
  <w:style w:type="paragraph" w:customStyle="1" w:styleId="ChapterHeading">
    <w:name w:val="Chapter Heading"/>
    <w:next w:val="Heading2"/>
    <w:uiPriority w:val="99"/>
    <w:rsid w:val="004B68E3"/>
    <w:pPr>
      <w:numPr>
        <w:numId w:val="1"/>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uiPriority w:val="99"/>
    <w:rsid w:val="004B68E3"/>
    <w:pPr>
      <w:numPr>
        <w:ilvl w:val="4"/>
        <w:numId w:val="1"/>
      </w:numPr>
      <w:tabs>
        <w:tab w:val="left" w:pos="1134"/>
      </w:tabs>
      <w:spacing w:before="120" w:after="120"/>
    </w:pPr>
    <w:rPr>
      <w:bCs w:val="0"/>
      <w:szCs w:val="20"/>
    </w:rPr>
  </w:style>
  <w:style w:type="paragraph" w:customStyle="1" w:styleId="base-text-paragraph">
    <w:name w:val="base-text-paragraph"/>
    <w:basedOn w:val="Normal"/>
    <w:link w:val="base-text-paragraphChar"/>
    <w:uiPriority w:val="99"/>
    <w:rsid w:val="004B68E3"/>
    <w:pPr>
      <w:numPr>
        <w:ilvl w:val="1"/>
        <w:numId w:val="1"/>
      </w:numPr>
    </w:pPr>
    <w:rPr>
      <w:sz w:val="22"/>
      <w:szCs w:val="20"/>
    </w:rPr>
  </w:style>
  <w:style w:type="paragraph" w:customStyle="1" w:styleId="ExampleHeading">
    <w:name w:val="Example Heading"/>
    <w:basedOn w:val="Normal"/>
    <w:next w:val="Normal"/>
    <w:uiPriority w:val="99"/>
    <w:rsid w:val="004B68E3"/>
    <w:pPr>
      <w:keepNext/>
      <w:numPr>
        <w:ilvl w:val="2"/>
        <w:numId w:val="1"/>
      </w:numPr>
    </w:pPr>
    <w:rPr>
      <w:b/>
      <w:sz w:val="22"/>
      <w:szCs w:val="20"/>
    </w:rPr>
  </w:style>
  <w:style w:type="paragraph" w:customStyle="1" w:styleId="Diagram">
    <w:name w:val="Diagram"/>
    <w:basedOn w:val="Normal"/>
    <w:next w:val="Normal"/>
    <w:uiPriority w:val="99"/>
    <w:rsid w:val="004B68E3"/>
    <w:pPr>
      <w:keepNext/>
      <w:numPr>
        <w:ilvl w:val="3"/>
        <w:numId w:val="1"/>
      </w:numPr>
    </w:pPr>
    <w:rPr>
      <w:b/>
      <w:sz w:val="22"/>
      <w:szCs w:val="20"/>
    </w:rPr>
  </w:style>
  <w:style w:type="character" w:customStyle="1" w:styleId="base-text-paragraphChar">
    <w:name w:val="base-text-paragraph Char"/>
    <w:link w:val="base-text-paragraph"/>
    <w:uiPriority w:val="99"/>
    <w:locked/>
    <w:rsid w:val="004B68E3"/>
    <w:rPr>
      <w:rFonts w:ascii="Arial Narrow" w:hAnsi="Arial Narrow"/>
      <w:sz w:val="22"/>
    </w:rPr>
  </w:style>
  <w:style w:type="paragraph" w:customStyle="1" w:styleId="subsection">
    <w:name w:val="subsection"/>
    <w:aliases w:val="ss"/>
    <w:basedOn w:val="Normal"/>
    <w:link w:val="subsectionChar"/>
    <w:uiPriority w:val="99"/>
    <w:rsid w:val="004B68E3"/>
    <w:pPr>
      <w:tabs>
        <w:tab w:val="right" w:pos="1021"/>
      </w:tabs>
      <w:spacing w:before="180"/>
      <w:ind w:left="1134" w:hanging="1134"/>
    </w:pPr>
    <w:rPr>
      <w:sz w:val="22"/>
      <w:szCs w:val="20"/>
    </w:rPr>
  </w:style>
  <w:style w:type="character" w:customStyle="1" w:styleId="subsectionChar">
    <w:name w:val="subsection Char"/>
    <w:aliases w:val="ss Char"/>
    <w:link w:val="subsection"/>
    <w:uiPriority w:val="99"/>
    <w:locked/>
    <w:rsid w:val="004B68E3"/>
    <w:rPr>
      <w:sz w:val="22"/>
      <w:lang w:val="en-AU" w:eastAsia="en-AU"/>
    </w:rPr>
  </w:style>
  <w:style w:type="table" w:styleId="TableGrid">
    <w:name w:val="Table Grid"/>
    <w:basedOn w:val="TableNormal"/>
    <w:uiPriority w:val="99"/>
    <w:rsid w:val="004B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uiPriority w:val="99"/>
    <w:rsid w:val="00CD03F9"/>
    <w:pPr>
      <w:numPr>
        <w:numId w:val="4"/>
      </w:numPr>
      <w:outlineLvl w:val="0"/>
    </w:pPr>
    <w:rPr>
      <w:rFonts w:cs="Arial"/>
      <w:color w:val="000000"/>
    </w:rPr>
  </w:style>
  <w:style w:type="paragraph" w:styleId="NormalWeb">
    <w:name w:val="Normal (Web)"/>
    <w:basedOn w:val="Normal"/>
    <w:uiPriority w:val="99"/>
    <w:rsid w:val="004B68E3"/>
    <w:pPr>
      <w:spacing w:before="100" w:beforeAutospacing="1" w:after="100" w:afterAutospacing="1"/>
    </w:pPr>
  </w:style>
  <w:style w:type="paragraph" w:styleId="CommentText">
    <w:name w:val="annotation text"/>
    <w:basedOn w:val="Normal"/>
    <w:link w:val="CommentTextChar"/>
    <w:uiPriority w:val="99"/>
    <w:semiHidden/>
    <w:rsid w:val="00835294"/>
    <w:rPr>
      <w:sz w:val="20"/>
      <w:szCs w:val="20"/>
    </w:rPr>
  </w:style>
  <w:style w:type="character" w:customStyle="1" w:styleId="CommentTextChar">
    <w:name w:val="Comment Text Char"/>
    <w:link w:val="CommentText"/>
    <w:uiPriority w:val="99"/>
    <w:semiHidden/>
    <w:locked/>
    <w:rPr>
      <w:rFonts w:ascii="Arial Narrow" w:hAnsi="Arial Narrow"/>
      <w:sz w:val="20"/>
    </w:rPr>
  </w:style>
  <w:style w:type="paragraph" w:styleId="BalloonText">
    <w:name w:val="Balloon Text"/>
    <w:basedOn w:val="Normal"/>
    <w:link w:val="BalloonTextChar"/>
    <w:uiPriority w:val="99"/>
    <w:semiHidden/>
    <w:rsid w:val="00835294"/>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character" w:styleId="PageNumber">
    <w:name w:val="page number"/>
    <w:uiPriority w:val="99"/>
    <w:rsid w:val="00786EC6"/>
  </w:style>
  <w:style w:type="paragraph" w:styleId="CommentSubject">
    <w:name w:val="annotation subject"/>
    <w:basedOn w:val="CommentText"/>
    <w:next w:val="CommentText"/>
    <w:link w:val="CommentSubjectChar"/>
    <w:uiPriority w:val="99"/>
    <w:semiHidden/>
    <w:rsid w:val="00676A8A"/>
    <w:rPr>
      <w:rFonts w:ascii="Times New Roman" w:hAnsi="Times New Roman"/>
      <w:b/>
      <w:bCs/>
    </w:rPr>
  </w:style>
  <w:style w:type="character" w:customStyle="1" w:styleId="CommentSubjectChar">
    <w:name w:val="Comment Subject Char"/>
    <w:link w:val="CommentSubject"/>
    <w:uiPriority w:val="99"/>
    <w:semiHidden/>
    <w:locked/>
    <w:rPr>
      <w:rFonts w:ascii="Arial Narrow" w:hAnsi="Arial Narrow"/>
      <w:b/>
      <w:sz w:val="20"/>
    </w:rPr>
  </w:style>
  <w:style w:type="paragraph" w:styleId="FootnoteText">
    <w:name w:val="footnote text"/>
    <w:basedOn w:val="Normal"/>
    <w:link w:val="FootnoteTextChar"/>
    <w:uiPriority w:val="99"/>
    <w:semiHidden/>
    <w:rsid w:val="00B354F1"/>
    <w:pPr>
      <w:spacing w:after="80" w:line="260" w:lineRule="atLeast"/>
    </w:pPr>
    <w:rPr>
      <w:sz w:val="20"/>
      <w:szCs w:val="20"/>
    </w:rPr>
  </w:style>
  <w:style w:type="character" w:customStyle="1" w:styleId="FootnoteTextChar">
    <w:name w:val="Footnote Text Char"/>
    <w:link w:val="FootnoteText"/>
    <w:uiPriority w:val="99"/>
    <w:semiHidden/>
    <w:locked/>
    <w:rPr>
      <w:rFonts w:ascii="Arial Narrow" w:hAnsi="Arial Narrow"/>
      <w:sz w:val="20"/>
    </w:rPr>
  </w:style>
  <w:style w:type="character" w:styleId="FootnoteReference">
    <w:name w:val="footnote reference"/>
    <w:uiPriority w:val="99"/>
    <w:semiHidden/>
    <w:rsid w:val="00B354F1"/>
    <w:rPr>
      <w:vertAlign w:val="superscript"/>
    </w:rPr>
  </w:style>
  <w:style w:type="paragraph" w:customStyle="1" w:styleId="DistSubjectHeading">
    <w:name w:val="DistSubjectHeading"/>
    <w:basedOn w:val="Normal"/>
    <w:uiPriority w:val="99"/>
    <w:rsid w:val="00B354F1"/>
    <w:pPr>
      <w:spacing w:before="80" w:after="80"/>
      <w:ind w:right="-46"/>
      <w:jc w:val="center"/>
    </w:pPr>
    <w:rPr>
      <w:rFonts w:ascii="Arial" w:hAnsi="Arial" w:cs="Arial"/>
      <w:b/>
      <w:bCs/>
      <w:sz w:val="28"/>
      <w:szCs w:val="28"/>
    </w:rPr>
  </w:style>
  <w:style w:type="character" w:customStyle="1" w:styleId="BulletedListCharChar">
    <w:name w:val="Bulleted List Char Char"/>
    <w:link w:val="BulletedList"/>
    <w:uiPriority w:val="99"/>
    <w:locked/>
    <w:rsid w:val="00455C2C"/>
    <w:rPr>
      <w:rFonts w:ascii="Arial Narrow" w:hAnsi="Arial Narrow" w:cs="Arial"/>
      <w:color w:val="000000"/>
      <w:sz w:val="24"/>
      <w:szCs w:val="24"/>
    </w:rPr>
  </w:style>
  <w:style w:type="paragraph" w:customStyle="1" w:styleId="BulletedList">
    <w:name w:val="Bulleted List"/>
    <w:basedOn w:val="Bullet1"/>
    <w:link w:val="BulletedListCharChar"/>
    <w:uiPriority w:val="99"/>
    <w:rsid w:val="00455C2C"/>
  </w:style>
  <w:style w:type="paragraph" w:customStyle="1" w:styleId="BulletedList1">
    <w:name w:val="Bulleted List 1"/>
    <w:basedOn w:val="Normal"/>
    <w:uiPriority w:val="99"/>
    <w:rsid w:val="00B354F1"/>
    <w:pPr>
      <w:numPr>
        <w:numId w:val="3"/>
      </w:numPr>
    </w:pPr>
    <w:rPr>
      <w:rFonts w:ascii="Arial" w:hAnsi="Arial"/>
      <w:sz w:val="20"/>
      <w:szCs w:val="20"/>
    </w:rPr>
  </w:style>
  <w:style w:type="paragraph" w:customStyle="1" w:styleId="Default">
    <w:name w:val="Default"/>
    <w:uiPriority w:val="99"/>
    <w:rsid w:val="00B354F1"/>
    <w:pPr>
      <w:autoSpaceDE w:val="0"/>
      <w:autoSpaceDN w:val="0"/>
      <w:adjustRightInd w:val="0"/>
    </w:pPr>
    <w:rPr>
      <w:rFonts w:ascii="Verdana" w:hAnsi="Verdana" w:cs="Verdana"/>
      <w:color w:val="000000"/>
      <w:sz w:val="24"/>
      <w:szCs w:val="24"/>
    </w:rPr>
  </w:style>
  <w:style w:type="paragraph" w:styleId="Footer">
    <w:name w:val="footer"/>
    <w:basedOn w:val="Normal"/>
    <w:link w:val="FooterChar"/>
    <w:uiPriority w:val="99"/>
    <w:rsid w:val="00B354F1"/>
    <w:pPr>
      <w:tabs>
        <w:tab w:val="center" w:pos="4153"/>
        <w:tab w:val="right" w:pos="8306"/>
      </w:tabs>
    </w:pPr>
  </w:style>
  <w:style w:type="character" w:customStyle="1" w:styleId="FooterChar">
    <w:name w:val="Footer Char"/>
    <w:link w:val="Footer"/>
    <w:uiPriority w:val="99"/>
    <w:locked/>
    <w:rPr>
      <w:rFonts w:ascii="Arial Narrow" w:hAnsi="Arial Narrow"/>
      <w:sz w:val="24"/>
    </w:rPr>
  </w:style>
  <w:style w:type="paragraph" w:styleId="DocumentMap">
    <w:name w:val="Document Map"/>
    <w:basedOn w:val="Normal"/>
    <w:link w:val="DocumentMapChar"/>
    <w:uiPriority w:val="99"/>
    <w:semiHidden/>
    <w:rsid w:val="008736E8"/>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ahoma" w:hAnsi="Tahoma"/>
      <w:sz w:val="16"/>
    </w:rPr>
  </w:style>
  <w:style w:type="character" w:styleId="FollowedHyperlink">
    <w:name w:val="FollowedHyperlink"/>
    <w:uiPriority w:val="99"/>
    <w:rsid w:val="009B4550"/>
    <w:rPr>
      <w:color w:val="800080"/>
      <w:u w:val="single"/>
    </w:rPr>
  </w:style>
  <w:style w:type="paragraph" w:customStyle="1" w:styleId="StyleHeading3ArialNarrow12ptItalic">
    <w:name w:val="Style Heading 3 + Arial Narrow 12 pt Italic"/>
    <w:basedOn w:val="Heading3"/>
    <w:uiPriority w:val="99"/>
    <w:rsid w:val="00840D19"/>
    <w:rPr>
      <w:bCs/>
      <w:i/>
    </w:rPr>
  </w:style>
  <w:style w:type="paragraph" w:customStyle="1" w:styleId="Header1AR12Ital">
    <w:name w:val="Header1AR12Ital"/>
    <w:basedOn w:val="Heading2"/>
    <w:autoRedefine/>
    <w:uiPriority w:val="99"/>
    <w:rsid w:val="00DA3639"/>
    <w:pPr>
      <w:spacing w:before="120" w:after="120"/>
    </w:pPr>
    <w:rPr>
      <w:bCs w:val="0"/>
      <w:i/>
      <w:kern w:val="32"/>
      <w:sz w:val="24"/>
    </w:rPr>
  </w:style>
  <w:style w:type="paragraph" w:customStyle="1" w:styleId="Header2Arial10PTB">
    <w:name w:val="Header2Arial10PTB"/>
    <w:basedOn w:val="BodyText"/>
    <w:autoRedefine/>
    <w:uiPriority w:val="99"/>
    <w:rsid w:val="00DA3639"/>
    <w:rPr>
      <w:b/>
      <w:bCs/>
    </w:rPr>
  </w:style>
  <w:style w:type="paragraph" w:customStyle="1" w:styleId="BodyTextARN10PT">
    <w:name w:val="BodyTextARN10PT"/>
    <w:basedOn w:val="BodyText"/>
    <w:autoRedefine/>
    <w:uiPriority w:val="99"/>
    <w:rsid w:val="00DA3639"/>
    <w:rPr>
      <w:rFonts w:cs="Arial"/>
    </w:rPr>
  </w:style>
  <w:style w:type="paragraph" w:styleId="ListBullet">
    <w:name w:val="List Bullet"/>
    <w:basedOn w:val="ListParagraph"/>
    <w:uiPriority w:val="99"/>
    <w:rsid w:val="00ED0BA9"/>
    <w:pPr>
      <w:numPr>
        <w:numId w:val="7"/>
      </w:numPr>
    </w:pPr>
    <w:rPr>
      <w:rFonts w:ascii="Arial Narrow" w:hAnsi="Arial Narrow"/>
      <w:sz w:val="24"/>
    </w:rPr>
  </w:style>
  <w:style w:type="paragraph" w:styleId="ListBullet2">
    <w:name w:val="List Bullet 2"/>
    <w:basedOn w:val="ListBullet4"/>
    <w:uiPriority w:val="99"/>
    <w:rsid w:val="00D7260E"/>
    <w:pPr>
      <w:numPr>
        <w:numId w:val="14"/>
      </w:numPr>
    </w:pPr>
  </w:style>
  <w:style w:type="paragraph" w:styleId="ListParagraph">
    <w:name w:val="List Paragraph"/>
    <w:basedOn w:val="Normal"/>
    <w:uiPriority w:val="34"/>
    <w:qFormat/>
    <w:rsid w:val="00782C23"/>
    <w:pPr>
      <w:spacing w:before="0" w:after="200" w:line="276" w:lineRule="auto"/>
      <w:ind w:left="720"/>
      <w:contextualSpacing/>
    </w:pPr>
    <w:rPr>
      <w:rFonts w:ascii="Calibri" w:hAnsi="Calibri"/>
      <w:sz w:val="22"/>
      <w:szCs w:val="22"/>
      <w:lang w:eastAsia="en-US"/>
    </w:rPr>
  </w:style>
  <w:style w:type="paragraph" w:styleId="Revision">
    <w:name w:val="Revision"/>
    <w:hidden/>
    <w:uiPriority w:val="99"/>
    <w:semiHidden/>
    <w:rsid w:val="006347A6"/>
    <w:rPr>
      <w:rFonts w:ascii="Arial Narrow" w:hAnsi="Arial Narrow"/>
      <w:sz w:val="24"/>
      <w:szCs w:val="24"/>
    </w:rPr>
  </w:style>
  <w:style w:type="numbering" w:customStyle="1" w:styleId="StyleBulleted">
    <w:name w:val="Style Bulleted"/>
    <w:rsid w:val="005F4051"/>
    <w:pPr>
      <w:numPr>
        <w:numId w:val="5"/>
      </w:numPr>
    </w:pPr>
  </w:style>
  <w:style w:type="character" w:customStyle="1" w:styleId="StyleBlack">
    <w:name w:val="Style Black"/>
    <w:basedOn w:val="DefaultParagraphFont"/>
    <w:rsid w:val="0024365A"/>
    <w:rPr>
      <w:color w:val="000000"/>
    </w:rPr>
  </w:style>
  <w:style w:type="paragraph" w:styleId="ListNumber">
    <w:name w:val="List Number"/>
    <w:basedOn w:val="Normal"/>
    <w:uiPriority w:val="99"/>
    <w:unhideWhenUsed/>
    <w:rsid w:val="00050BC1"/>
    <w:pPr>
      <w:numPr>
        <w:numId w:val="2"/>
      </w:numPr>
      <w:autoSpaceDE w:val="0"/>
      <w:autoSpaceDN w:val="0"/>
      <w:adjustRightInd w:val="0"/>
    </w:pPr>
    <w:rPr>
      <w:rFonts w:cs="Verdana"/>
      <w:iCs/>
    </w:rPr>
  </w:style>
  <w:style w:type="paragraph" w:styleId="ListNumber2">
    <w:name w:val="List Number 2"/>
    <w:basedOn w:val="Normal"/>
    <w:uiPriority w:val="99"/>
    <w:unhideWhenUsed/>
    <w:rsid w:val="008D68C3"/>
    <w:pPr>
      <w:numPr>
        <w:numId w:val="6"/>
      </w:numPr>
      <w:autoSpaceDE w:val="0"/>
      <w:autoSpaceDN w:val="0"/>
      <w:adjustRightInd w:val="0"/>
      <w:spacing w:before="0" w:after="0"/>
    </w:pPr>
    <w:rPr>
      <w:rFonts w:cs="Verdana"/>
      <w:iCs/>
    </w:rPr>
  </w:style>
  <w:style w:type="paragraph" w:styleId="List5">
    <w:name w:val="List 5"/>
    <w:basedOn w:val="Normal"/>
    <w:uiPriority w:val="99"/>
    <w:unhideWhenUsed/>
    <w:rsid w:val="008D68C3"/>
    <w:pPr>
      <w:ind w:left="1415" w:hanging="283"/>
      <w:contextualSpacing/>
    </w:pPr>
  </w:style>
  <w:style w:type="paragraph" w:styleId="ListBullet3">
    <w:name w:val="List Bullet 3"/>
    <w:basedOn w:val="ListBullet2"/>
    <w:uiPriority w:val="99"/>
    <w:unhideWhenUsed/>
    <w:rsid w:val="00DE7322"/>
  </w:style>
  <w:style w:type="paragraph" w:styleId="ListBullet4">
    <w:name w:val="List Bullet 4"/>
    <w:basedOn w:val="Normal"/>
    <w:uiPriority w:val="99"/>
    <w:unhideWhenUsed/>
    <w:rsid w:val="0077337B"/>
    <w:pPr>
      <w:numPr>
        <w:numId w:val="9"/>
      </w:numPr>
      <w:contextualSpacing/>
    </w:pPr>
  </w:style>
  <w:style w:type="character" w:styleId="Emphasis">
    <w:name w:val="Emphasis"/>
    <w:basedOn w:val="DefaultParagraphFont"/>
    <w:uiPriority w:val="20"/>
    <w:qFormat/>
    <w:rsid w:val="001620EB"/>
    <w:rPr>
      <w:b/>
      <w:bCs/>
      <w:i w:val="0"/>
      <w:iCs w:val="0"/>
    </w:rPr>
  </w:style>
  <w:style w:type="character" w:customStyle="1" w:styleId="st1">
    <w:name w:val="st1"/>
    <w:basedOn w:val="DefaultParagraphFont"/>
    <w:rsid w:val="001620EB"/>
  </w:style>
  <w:style w:type="character" w:customStyle="1" w:styleId="UnresolvedMention1">
    <w:name w:val="Unresolved Mention1"/>
    <w:basedOn w:val="DefaultParagraphFont"/>
    <w:uiPriority w:val="99"/>
    <w:semiHidden/>
    <w:unhideWhenUsed/>
    <w:rsid w:val="009177F1"/>
    <w:rPr>
      <w:color w:val="605E5C"/>
      <w:shd w:val="clear" w:color="auto" w:fill="E1DFDD"/>
    </w:rPr>
  </w:style>
  <w:style w:type="paragraph" w:styleId="NoSpacing">
    <w:name w:val="No Spacing"/>
    <w:uiPriority w:val="1"/>
    <w:qFormat/>
    <w:rsid w:val="009177F1"/>
    <w:rPr>
      <w:rFonts w:asciiTheme="minorHAnsi" w:eastAsiaTheme="minorEastAsia" w:hAnsiTheme="minorHAnsi" w:cstheme="minorBidi"/>
      <w:sz w:val="22"/>
      <w:szCs w:val="22"/>
      <w:lang w:val="en-US" w:eastAsia="zh-CN"/>
    </w:rPr>
  </w:style>
  <w:style w:type="paragraph" w:customStyle="1" w:styleId="H1RDTI">
    <w:name w:val="H1 RDTI"/>
    <w:basedOn w:val="Heading1"/>
    <w:qFormat/>
    <w:rsid w:val="00F02CA4"/>
    <w:pPr>
      <w:tabs>
        <w:tab w:val="num" w:pos="0"/>
      </w:tabs>
      <w:spacing w:before="240" w:after="360"/>
      <w:jc w:val="left"/>
    </w:pPr>
    <w:rPr>
      <w:rFonts w:cs="Open Sans"/>
      <w:b/>
      <w:color w:val="1F497D" w:themeColor="text2"/>
      <w:sz w:val="28"/>
    </w:rPr>
  </w:style>
  <w:style w:type="paragraph" w:customStyle="1" w:styleId="H2RDTI">
    <w:name w:val="H2 RDTI"/>
    <w:basedOn w:val="Heading2"/>
    <w:qFormat/>
    <w:rsid w:val="00F02CA4"/>
    <w:rPr>
      <w:rFonts w:ascii="Open Sans" w:hAnsi="Open Sans" w:cs="Open Sans"/>
      <w:iCs w:val="0"/>
      <w:sz w:val="24"/>
      <w:szCs w:val="24"/>
    </w:rPr>
  </w:style>
  <w:style w:type="character" w:styleId="UnresolvedMention">
    <w:name w:val="Unresolved Mention"/>
    <w:basedOn w:val="DefaultParagraphFont"/>
    <w:uiPriority w:val="99"/>
    <w:semiHidden/>
    <w:unhideWhenUsed/>
    <w:rsid w:val="00B1414C"/>
    <w:rPr>
      <w:color w:val="605E5C"/>
      <w:shd w:val="clear" w:color="auto" w:fill="E1DFDD"/>
    </w:rPr>
  </w:style>
  <w:style w:type="paragraph" w:styleId="EndnoteText">
    <w:name w:val="endnote text"/>
    <w:basedOn w:val="Normal"/>
    <w:link w:val="EndnoteTextChar"/>
    <w:uiPriority w:val="99"/>
    <w:semiHidden/>
    <w:unhideWhenUsed/>
    <w:rsid w:val="008A7EE7"/>
    <w:pPr>
      <w:spacing w:before="0" w:after="0"/>
    </w:pPr>
    <w:rPr>
      <w:sz w:val="20"/>
      <w:szCs w:val="20"/>
    </w:rPr>
  </w:style>
  <w:style w:type="character" w:customStyle="1" w:styleId="EndnoteTextChar">
    <w:name w:val="Endnote Text Char"/>
    <w:basedOn w:val="DefaultParagraphFont"/>
    <w:link w:val="EndnoteText"/>
    <w:uiPriority w:val="99"/>
    <w:semiHidden/>
    <w:rsid w:val="008A7EE7"/>
    <w:rPr>
      <w:rFonts w:ascii="Arial Narrow" w:hAnsi="Arial Narrow"/>
    </w:rPr>
  </w:style>
  <w:style w:type="character" w:styleId="EndnoteReference">
    <w:name w:val="endnote reference"/>
    <w:basedOn w:val="DefaultParagraphFont"/>
    <w:uiPriority w:val="99"/>
    <w:semiHidden/>
    <w:unhideWhenUsed/>
    <w:rsid w:val="008A7E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4644">
      <w:bodyDiv w:val="1"/>
      <w:marLeft w:val="0"/>
      <w:marRight w:val="0"/>
      <w:marTop w:val="0"/>
      <w:marBottom w:val="0"/>
      <w:divBdr>
        <w:top w:val="none" w:sz="0" w:space="0" w:color="auto"/>
        <w:left w:val="none" w:sz="0" w:space="0" w:color="auto"/>
        <w:bottom w:val="none" w:sz="0" w:space="0" w:color="auto"/>
        <w:right w:val="none" w:sz="0" w:space="0" w:color="auto"/>
      </w:divBdr>
    </w:div>
    <w:div w:id="224487404">
      <w:bodyDiv w:val="1"/>
      <w:marLeft w:val="0"/>
      <w:marRight w:val="0"/>
      <w:marTop w:val="0"/>
      <w:marBottom w:val="0"/>
      <w:divBdr>
        <w:top w:val="none" w:sz="0" w:space="0" w:color="auto"/>
        <w:left w:val="none" w:sz="0" w:space="0" w:color="auto"/>
        <w:bottom w:val="none" w:sz="0" w:space="0" w:color="auto"/>
        <w:right w:val="none" w:sz="0" w:space="0" w:color="auto"/>
      </w:divBdr>
    </w:div>
    <w:div w:id="939025631">
      <w:bodyDiv w:val="1"/>
      <w:marLeft w:val="0"/>
      <w:marRight w:val="0"/>
      <w:marTop w:val="0"/>
      <w:marBottom w:val="0"/>
      <w:divBdr>
        <w:top w:val="none" w:sz="0" w:space="0" w:color="auto"/>
        <w:left w:val="none" w:sz="0" w:space="0" w:color="auto"/>
        <w:bottom w:val="none" w:sz="0" w:space="0" w:color="auto"/>
        <w:right w:val="none" w:sz="0" w:space="0" w:color="auto"/>
      </w:divBdr>
      <w:divsChild>
        <w:div w:id="38558154">
          <w:marLeft w:val="0"/>
          <w:marRight w:val="0"/>
          <w:marTop w:val="0"/>
          <w:marBottom w:val="0"/>
          <w:divBdr>
            <w:top w:val="none" w:sz="0" w:space="0" w:color="auto"/>
            <w:left w:val="none" w:sz="0" w:space="0" w:color="auto"/>
            <w:bottom w:val="none" w:sz="0" w:space="0" w:color="auto"/>
            <w:right w:val="none" w:sz="0" w:space="0" w:color="auto"/>
          </w:divBdr>
          <w:divsChild>
            <w:div w:id="19345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9761">
      <w:bodyDiv w:val="1"/>
      <w:marLeft w:val="0"/>
      <w:marRight w:val="0"/>
      <w:marTop w:val="0"/>
      <w:marBottom w:val="0"/>
      <w:divBdr>
        <w:top w:val="none" w:sz="0" w:space="0" w:color="auto"/>
        <w:left w:val="none" w:sz="0" w:space="0" w:color="auto"/>
        <w:bottom w:val="none" w:sz="0" w:space="0" w:color="auto"/>
        <w:right w:val="none" w:sz="0" w:space="0" w:color="auto"/>
      </w:divBdr>
    </w:div>
    <w:div w:id="1407417981">
      <w:marLeft w:val="0"/>
      <w:marRight w:val="0"/>
      <w:marTop w:val="0"/>
      <w:marBottom w:val="0"/>
      <w:divBdr>
        <w:top w:val="none" w:sz="0" w:space="0" w:color="auto"/>
        <w:left w:val="none" w:sz="0" w:space="0" w:color="auto"/>
        <w:bottom w:val="none" w:sz="0" w:space="0" w:color="auto"/>
        <w:right w:val="none" w:sz="0" w:space="0" w:color="auto"/>
      </w:divBdr>
      <w:divsChild>
        <w:div w:id="1407417980">
          <w:marLeft w:val="0"/>
          <w:marRight w:val="0"/>
          <w:marTop w:val="0"/>
          <w:marBottom w:val="0"/>
          <w:divBdr>
            <w:top w:val="none" w:sz="0" w:space="0" w:color="auto"/>
            <w:left w:val="none" w:sz="0" w:space="0" w:color="auto"/>
            <w:bottom w:val="none" w:sz="0" w:space="0" w:color="auto"/>
            <w:right w:val="none" w:sz="0" w:space="0" w:color="auto"/>
          </w:divBdr>
        </w:div>
      </w:divsChild>
    </w:div>
    <w:div w:id="1407417984">
      <w:marLeft w:val="0"/>
      <w:marRight w:val="0"/>
      <w:marTop w:val="0"/>
      <w:marBottom w:val="0"/>
      <w:divBdr>
        <w:top w:val="none" w:sz="0" w:space="0" w:color="auto"/>
        <w:left w:val="none" w:sz="0" w:space="0" w:color="auto"/>
        <w:bottom w:val="none" w:sz="0" w:space="0" w:color="auto"/>
        <w:right w:val="none" w:sz="0" w:space="0" w:color="auto"/>
      </w:divBdr>
      <w:divsChild>
        <w:div w:id="1407417983">
          <w:marLeft w:val="0"/>
          <w:marRight w:val="0"/>
          <w:marTop w:val="0"/>
          <w:marBottom w:val="0"/>
          <w:divBdr>
            <w:top w:val="none" w:sz="0" w:space="0" w:color="auto"/>
            <w:left w:val="none" w:sz="0" w:space="0" w:color="auto"/>
            <w:bottom w:val="none" w:sz="0" w:space="0" w:color="auto"/>
            <w:right w:val="none" w:sz="0" w:space="0" w:color="auto"/>
          </w:divBdr>
        </w:div>
      </w:divsChild>
    </w:div>
    <w:div w:id="1407417985">
      <w:marLeft w:val="0"/>
      <w:marRight w:val="0"/>
      <w:marTop w:val="0"/>
      <w:marBottom w:val="0"/>
      <w:divBdr>
        <w:top w:val="none" w:sz="0" w:space="0" w:color="auto"/>
        <w:left w:val="none" w:sz="0" w:space="0" w:color="auto"/>
        <w:bottom w:val="none" w:sz="0" w:space="0" w:color="auto"/>
        <w:right w:val="none" w:sz="0" w:space="0" w:color="auto"/>
      </w:divBdr>
      <w:divsChild>
        <w:div w:id="1407417987">
          <w:marLeft w:val="0"/>
          <w:marRight w:val="0"/>
          <w:marTop w:val="0"/>
          <w:marBottom w:val="0"/>
          <w:divBdr>
            <w:top w:val="none" w:sz="0" w:space="0" w:color="auto"/>
            <w:left w:val="none" w:sz="0" w:space="0" w:color="auto"/>
            <w:bottom w:val="none" w:sz="0" w:space="0" w:color="auto"/>
            <w:right w:val="none" w:sz="0" w:space="0" w:color="auto"/>
          </w:divBdr>
        </w:div>
      </w:divsChild>
    </w:div>
    <w:div w:id="1407417986">
      <w:marLeft w:val="0"/>
      <w:marRight w:val="0"/>
      <w:marTop w:val="0"/>
      <w:marBottom w:val="0"/>
      <w:divBdr>
        <w:top w:val="none" w:sz="0" w:space="0" w:color="auto"/>
        <w:left w:val="none" w:sz="0" w:space="0" w:color="auto"/>
        <w:bottom w:val="none" w:sz="0" w:space="0" w:color="auto"/>
        <w:right w:val="none" w:sz="0" w:space="0" w:color="auto"/>
      </w:divBdr>
      <w:divsChild>
        <w:div w:id="1407417982">
          <w:marLeft w:val="0"/>
          <w:marRight w:val="0"/>
          <w:marTop w:val="0"/>
          <w:marBottom w:val="0"/>
          <w:divBdr>
            <w:top w:val="none" w:sz="0" w:space="0" w:color="auto"/>
            <w:left w:val="none" w:sz="0" w:space="0" w:color="auto"/>
            <w:bottom w:val="none" w:sz="0" w:space="0" w:color="auto"/>
            <w:right w:val="none" w:sz="0" w:space="0" w:color="auto"/>
          </w:divBdr>
        </w:div>
      </w:divsChild>
    </w:div>
    <w:div w:id="1407417988">
      <w:marLeft w:val="0"/>
      <w:marRight w:val="0"/>
      <w:marTop w:val="0"/>
      <w:marBottom w:val="0"/>
      <w:divBdr>
        <w:top w:val="none" w:sz="0" w:space="0" w:color="auto"/>
        <w:left w:val="none" w:sz="0" w:space="0" w:color="auto"/>
        <w:bottom w:val="none" w:sz="0" w:space="0" w:color="auto"/>
        <w:right w:val="none" w:sz="0" w:space="0" w:color="auto"/>
      </w:divBdr>
      <w:divsChild>
        <w:div w:id="1407417989">
          <w:marLeft w:val="0"/>
          <w:marRight w:val="0"/>
          <w:marTop w:val="0"/>
          <w:marBottom w:val="0"/>
          <w:divBdr>
            <w:top w:val="none" w:sz="0" w:space="0" w:color="auto"/>
            <w:left w:val="none" w:sz="0" w:space="0" w:color="auto"/>
            <w:bottom w:val="none" w:sz="0" w:space="0" w:color="auto"/>
            <w:right w:val="none" w:sz="0" w:space="0" w:color="auto"/>
          </w:divBdr>
        </w:div>
      </w:divsChild>
    </w:div>
    <w:div w:id="1407417991">
      <w:marLeft w:val="0"/>
      <w:marRight w:val="0"/>
      <w:marTop w:val="0"/>
      <w:marBottom w:val="0"/>
      <w:divBdr>
        <w:top w:val="none" w:sz="0" w:space="0" w:color="auto"/>
        <w:left w:val="none" w:sz="0" w:space="0" w:color="auto"/>
        <w:bottom w:val="none" w:sz="0" w:space="0" w:color="auto"/>
        <w:right w:val="none" w:sz="0" w:space="0" w:color="auto"/>
      </w:divBdr>
      <w:divsChild>
        <w:div w:id="1407417990">
          <w:marLeft w:val="0"/>
          <w:marRight w:val="0"/>
          <w:marTop w:val="0"/>
          <w:marBottom w:val="0"/>
          <w:divBdr>
            <w:top w:val="none" w:sz="0" w:space="0" w:color="auto"/>
            <w:left w:val="none" w:sz="0" w:space="0" w:color="auto"/>
            <w:bottom w:val="none" w:sz="0" w:space="0" w:color="auto"/>
            <w:right w:val="none" w:sz="0" w:space="0" w:color="auto"/>
          </w:divBdr>
        </w:div>
      </w:divsChild>
    </w:div>
    <w:div w:id="1407417994">
      <w:marLeft w:val="0"/>
      <w:marRight w:val="0"/>
      <w:marTop w:val="0"/>
      <w:marBottom w:val="0"/>
      <w:divBdr>
        <w:top w:val="none" w:sz="0" w:space="0" w:color="auto"/>
        <w:left w:val="none" w:sz="0" w:space="0" w:color="auto"/>
        <w:bottom w:val="none" w:sz="0" w:space="0" w:color="auto"/>
        <w:right w:val="none" w:sz="0" w:space="0" w:color="auto"/>
      </w:divBdr>
      <w:divsChild>
        <w:div w:id="1407417993">
          <w:marLeft w:val="0"/>
          <w:marRight w:val="0"/>
          <w:marTop w:val="0"/>
          <w:marBottom w:val="0"/>
          <w:divBdr>
            <w:top w:val="none" w:sz="0" w:space="0" w:color="auto"/>
            <w:left w:val="none" w:sz="0" w:space="0" w:color="auto"/>
            <w:bottom w:val="none" w:sz="0" w:space="0" w:color="auto"/>
            <w:right w:val="none" w:sz="0" w:space="0" w:color="auto"/>
          </w:divBdr>
        </w:div>
      </w:divsChild>
    </w:div>
    <w:div w:id="1407417995">
      <w:marLeft w:val="0"/>
      <w:marRight w:val="0"/>
      <w:marTop w:val="0"/>
      <w:marBottom w:val="0"/>
      <w:divBdr>
        <w:top w:val="none" w:sz="0" w:space="0" w:color="auto"/>
        <w:left w:val="none" w:sz="0" w:space="0" w:color="auto"/>
        <w:bottom w:val="none" w:sz="0" w:space="0" w:color="auto"/>
        <w:right w:val="none" w:sz="0" w:space="0" w:color="auto"/>
      </w:divBdr>
      <w:divsChild>
        <w:div w:id="1407417997">
          <w:marLeft w:val="0"/>
          <w:marRight w:val="0"/>
          <w:marTop w:val="0"/>
          <w:marBottom w:val="0"/>
          <w:divBdr>
            <w:top w:val="none" w:sz="0" w:space="0" w:color="auto"/>
            <w:left w:val="none" w:sz="0" w:space="0" w:color="auto"/>
            <w:bottom w:val="none" w:sz="0" w:space="0" w:color="auto"/>
            <w:right w:val="none" w:sz="0" w:space="0" w:color="auto"/>
          </w:divBdr>
        </w:div>
      </w:divsChild>
    </w:div>
    <w:div w:id="1407417996">
      <w:marLeft w:val="0"/>
      <w:marRight w:val="0"/>
      <w:marTop w:val="0"/>
      <w:marBottom w:val="0"/>
      <w:divBdr>
        <w:top w:val="none" w:sz="0" w:space="0" w:color="auto"/>
        <w:left w:val="none" w:sz="0" w:space="0" w:color="auto"/>
        <w:bottom w:val="none" w:sz="0" w:space="0" w:color="auto"/>
        <w:right w:val="none" w:sz="0" w:space="0" w:color="auto"/>
      </w:divBdr>
      <w:divsChild>
        <w:div w:id="1407417992">
          <w:marLeft w:val="0"/>
          <w:marRight w:val="0"/>
          <w:marTop w:val="0"/>
          <w:marBottom w:val="0"/>
          <w:divBdr>
            <w:top w:val="none" w:sz="0" w:space="0" w:color="auto"/>
            <w:left w:val="none" w:sz="0" w:space="0" w:color="auto"/>
            <w:bottom w:val="none" w:sz="0" w:space="0" w:color="auto"/>
            <w:right w:val="none" w:sz="0" w:space="0" w:color="auto"/>
          </w:divBdr>
        </w:div>
      </w:divsChild>
    </w:div>
    <w:div w:id="1407417998">
      <w:marLeft w:val="0"/>
      <w:marRight w:val="0"/>
      <w:marTop w:val="0"/>
      <w:marBottom w:val="0"/>
      <w:divBdr>
        <w:top w:val="none" w:sz="0" w:space="0" w:color="auto"/>
        <w:left w:val="none" w:sz="0" w:space="0" w:color="auto"/>
        <w:bottom w:val="none" w:sz="0" w:space="0" w:color="auto"/>
        <w:right w:val="none" w:sz="0" w:space="0" w:color="auto"/>
      </w:divBdr>
      <w:divsChild>
        <w:div w:id="1407417999">
          <w:marLeft w:val="0"/>
          <w:marRight w:val="0"/>
          <w:marTop w:val="0"/>
          <w:marBottom w:val="0"/>
          <w:divBdr>
            <w:top w:val="none" w:sz="0" w:space="0" w:color="auto"/>
            <w:left w:val="none" w:sz="0" w:space="0" w:color="auto"/>
            <w:bottom w:val="none" w:sz="0" w:space="0" w:color="auto"/>
            <w:right w:val="none" w:sz="0" w:space="0" w:color="auto"/>
          </w:divBdr>
        </w:div>
      </w:divsChild>
    </w:div>
    <w:div w:id="1407418000">
      <w:marLeft w:val="0"/>
      <w:marRight w:val="0"/>
      <w:marTop w:val="0"/>
      <w:marBottom w:val="0"/>
      <w:divBdr>
        <w:top w:val="none" w:sz="0" w:space="0" w:color="auto"/>
        <w:left w:val="none" w:sz="0" w:space="0" w:color="auto"/>
        <w:bottom w:val="none" w:sz="0" w:space="0" w:color="auto"/>
        <w:right w:val="none" w:sz="0" w:space="0" w:color="auto"/>
      </w:divBdr>
    </w:div>
    <w:div w:id="1470123573">
      <w:bodyDiv w:val="1"/>
      <w:marLeft w:val="0"/>
      <w:marRight w:val="0"/>
      <w:marTop w:val="0"/>
      <w:marBottom w:val="0"/>
      <w:divBdr>
        <w:top w:val="none" w:sz="0" w:space="0" w:color="auto"/>
        <w:left w:val="none" w:sz="0" w:space="0" w:color="auto"/>
        <w:bottom w:val="none" w:sz="0" w:space="0" w:color="auto"/>
        <w:right w:val="none" w:sz="0" w:space="0" w:color="auto"/>
      </w:divBdr>
    </w:div>
    <w:div w:id="1702247398">
      <w:bodyDiv w:val="1"/>
      <w:marLeft w:val="0"/>
      <w:marRight w:val="0"/>
      <w:marTop w:val="0"/>
      <w:marBottom w:val="0"/>
      <w:divBdr>
        <w:top w:val="none" w:sz="0" w:space="0" w:color="auto"/>
        <w:left w:val="none" w:sz="0" w:space="0" w:color="auto"/>
        <w:bottom w:val="none" w:sz="0" w:space="0" w:color="auto"/>
        <w:right w:val="none" w:sz="0" w:space="0" w:color="auto"/>
      </w:divBdr>
    </w:div>
    <w:div w:id="178403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usiness.gov.au/grants-and-programs/research-and-development-tax-incentive/" TargetMode="External"/><Relationship Id="rId21" Type="http://schemas.openxmlformats.org/officeDocument/2006/relationships/hyperlink" Target="https://www.ato.gov.au/Business/Consolidation/" TargetMode="External"/><Relationship Id="rId34" Type="http://schemas.openxmlformats.org/officeDocument/2006/relationships/hyperlink" Target="https://www.ato.gov.au/Business/Research-and-development-tax-incentive/In-detail/Amounts-you-can-claim/" TargetMode="External"/><Relationship Id="rId42" Type="http://schemas.openxmlformats.org/officeDocument/2006/relationships/hyperlink" Target="https://business.gov.au/grants-and-programs/research-and-development-tax-incentive/assess-if-your-randd-activities-are-eligible" TargetMode="External"/><Relationship Id="rId47" Type="http://schemas.openxmlformats.org/officeDocument/2006/relationships/hyperlink" Target="http://www.austlii.edu.au/au/legis/cth/consol_act/irada1986348/s28d.html" TargetMode="External"/><Relationship Id="rId50" Type="http://schemas.openxmlformats.org/officeDocument/2006/relationships/hyperlink" Target="https://business.gov.au/grants-and-programs/research-and-development-tax-incentive/getting-help-from-a-research-service-provider" TargetMode="External"/><Relationship Id="rId55" Type="http://schemas.openxmlformats.org/officeDocument/2006/relationships/hyperlink" Target="http://www6.austlii.edu.au/cgi-bin/viewdoc/au/legis/cth/consol_act/irada1986348/s31b.html"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ustlii.edu.au/au/legis/cth/consol_act/irada1986348/s28c.html" TargetMode="External"/><Relationship Id="rId29" Type="http://schemas.openxmlformats.org/officeDocument/2006/relationships/hyperlink" Target="https://www.abs.gov.au/statistics/classifications/australian-and-new-zealand-standard-industrial-classification-anzsic/2006-revision-2-0/detailed-classification" TargetMode="External"/><Relationship Id="rId11" Type="http://schemas.openxmlformats.org/officeDocument/2006/relationships/hyperlink" Target="https://business.gov.au/grants-and-programs/research-and-development-tax-incentive/assess-if-your-randd-activities-are-eligible" TargetMode="External"/><Relationship Id="rId24" Type="http://schemas.openxmlformats.org/officeDocument/2006/relationships/hyperlink" Target="https://business.gov.au/grants-and-programs/research-and-development-tax-incentive/getting-help-from-a-research-service-provider" TargetMode="External"/><Relationship Id="rId32" Type="http://schemas.openxmlformats.org/officeDocument/2006/relationships/hyperlink" Target="https://www.business.gov.au/rdti" TargetMode="External"/><Relationship Id="rId37" Type="http://schemas.openxmlformats.org/officeDocument/2006/relationships/hyperlink" Target="http://www.austlii.edu.au/cgi-bin/sinodisp/au/legis/cth/consol_act/itaa1997240/s355.30.html?stem=0&amp;synonyms=0&amp;query=355.30" TargetMode="External"/><Relationship Id="rId40" Type="http://schemas.openxmlformats.org/officeDocument/2006/relationships/hyperlink" Target="https://business.gov.au/grants-and-programs/research-and-development-tax-incentive/assess-if-your-randd-activities-are-eligible" TargetMode="External"/><Relationship Id="rId45" Type="http://schemas.openxmlformats.org/officeDocument/2006/relationships/hyperlink" Target="http://www.austlii.edu.au/au/legis/cth/consol_act/irada1986348/s28d.html" TargetMode="External"/><Relationship Id="rId53" Type="http://schemas.openxmlformats.org/officeDocument/2006/relationships/hyperlink" Target="http://www.austlii.edu.au/au/legis/cth/consol_act/irada1986348/s31.html" TargetMode="External"/><Relationship Id="rId58" Type="http://schemas.openxmlformats.org/officeDocument/2006/relationships/hyperlink" Target="http://www.data.gov.au/"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ato.gov.au/General/International-tax-agreements/In-detail/What-are-tax-treaties-/" TargetMode="External"/><Relationship Id="rId14" Type="http://schemas.openxmlformats.org/officeDocument/2006/relationships/hyperlink" Target="http://www.austlii.edu.au/au/legis/cth/consol_act/itaa1997240/s355.25.html" TargetMode="External"/><Relationship Id="rId22" Type="http://schemas.openxmlformats.org/officeDocument/2006/relationships/hyperlink" Target="https://www.ato.gov.au/Business/Research-and-development-tax-incentive/Previous-years/Guides/Who-can-claim/?anchor=MEC" TargetMode="External"/><Relationship Id="rId27" Type="http://schemas.openxmlformats.org/officeDocument/2006/relationships/hyperlink" Target="https://www.ato.gov.au/Business/Research-and-development-tax-incentive/" TargetMode="External"/><Relationship Id="rId30" Type="http://schemas.openxmlformats.org/officeDocument/2006/relationships/hyperlink" Target="https://www.abs.gov.au/statistics/classifications/australian-and-new-zealand-standard-research-classification-anzsrc/latest-release" TargetMode="External"/><Relationship Id="rId35" Type="http://schemas.openxmlformats.org/officeDocument/2006/relationships/hyperlink" Target="http://www.austlii.edu.au/cgi-bin/sinodisp/au/legis/cth/consol_act/itaa1997240/s355.20.html?stem=0&amp;synonyms=0&amp;query=355.20" TargetMode="External"/><Relationship Id="rId43" Type="http://schemas.openxmlformats.org/officeDocument/2006/relationships/hyperlink" Target="https://business.gov.au/grants-and-programs/research-and-development-tax-incentive/assess-if-your-randd-activities-are-eligible" TargetMode="External"/><Relationship Id="rId48" Type="http://schemas.openxmlformats.org/officeDocument/2006/relationships/hyperlink" Target="https://www.business.gov.au/grants-and-programs/research-and-development-tax-incentive/assess-if-your-randd-activities-are-eligible" TargetMode="External"/><Relationship Id="rId56" Type="http://schemas.openxmlformats.org/officeDocument/2006/relationships/hyperlink" Target="https://www.business.gov.au/contact-us" TargetMode="External"/><Relationship Id="rId6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business.gov.au/grants-and-programs/cooperative-research-centres-crc-grants/current-cooperative-research-centres-crcs" TargetMode="External"/><Relationship Id="rId3" Type="http://schemas.openxmlformats.org/officeDocument/2006/relationships/styles" Target="styles.xml"/><Relationship Id="rId12" Type="http://schemas.openxmlformats.org/officeDocument/2006/relationships/hyperlink" Target="https://business.gov.au/grants-and-programs/research-and-development-tax-incentive/assess-if-your-randd-activities-are-eligible" TargetMode="External"/><Relationship Id="rId17" Type="http://schemas.openxmlformats.org/officeDocument/2006/relationships/hyperlink" Target="http://www.austlii.edu.au/au/legis/cth/consol_act/irada1986348/s28d.html" TargetMode="External"/><Relationship Id="rId25" Type="http://schemas.openxmlformats.org/officeDocument/2006/relationships/hyperlink" Target="https://business.gov.au/grants-and-programs/cooperative-research-centres-crc-grants/current-cooperative-research-centres-crcs" TargetMode="External"/><Relationship Id="rId33" Type="http://schemas.openxmlformats.org/officeDocument/2006/relationships/hyperlink" Target="https://www.business.gov.au/grants-and-programs/research-and-development-tax-incentive/assess-if-your-randd-activities-are-eligible" TargetMode="External"/><Relationship Id="rId38" Type="http://schemas.openxmlformats.org/officeDocument/2006/relationships/hyperlink" Target="https://business.gov.au/grants-and-programs/research-and-development-tax-incentive/assess-if-your-randd-activities-are-eligible" TargetMode="External"/><Relationship Id="rId46" Type="http://schemas.openxmlformats.org/officeDocument/2006/relationships/hyperlink" Target="http://www.austlii.edu.au/cgi-bin/sinodisp/au/legis/cth/consol_act/itaa1997240/s355.20.html?stem=0&amp;synonyms=0&amp;query=355.20" TargetMode="External"/><Relationship Id="rId59" Type="http://schemas.openxmlformats.org/officeDocument/2006/relationships/hyperlink" Target="https://business.gov.au/grants-and-programs/research-and-development-tax-incentive/" TargetMode="External"/><Relationship Id="rId67" Type="http://schemas.openxmlformats.org/officeDocument/2006/relationships/fontTable" Target="fontTable.xml"/><Relationship Id="rId20" Type="http://schemas.openxmlformats.org/officeDocument/2006/relationships/hyperlink" Target="https://www.ato.gov.au/printfriendly.aspx?url=/business/international-tax-for-business/" TargetMode="External"/><Relationship Id="rId41" Type="http://schemas.openxmlformats.org/officeDocument/2006/relationships/hyperlink" Target="http://www.austlii.edu.au/au/legis/cth/consol_act/itaa1997240/s355.25.html" TargetMode="External"/><Relationship Id="rId54" Type="http://schemas.openxmlformats.org/officeDocument/2006/relationships/hyperlink" Target="http://www.austlii.edu.au/au/legis/cth/consol_act/irada1986348/s31a.html"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ustlii.edu.au/au/legis/cth/consol_act/itaa1997240/s355.30.html" TargetMode="External"/><Relationship Id="rId23" Type="http://schemas.openxmlformats.org/officeDocument/2006/relationships/hyperlink" Target="http://www.tpb.gov.au/TPB/Home/TPB/Default.aspx" TargetMode="External"/><Relationship Id="rId28" Type="http://schemas.openxmlformats.org/officeDocument/2006/relationships/hyperlink" Target="https://business.gov.au/grants-and-programs/research-and-development-tax-incentive/" TargetMode="External"/><Relationship Id="rId36" Type="http://schemas.openxmlformats.org/officeDocument/2006/relationships/hyperlink" Target="http://www.austlii.edu.au/au/legis/cth/consol_act/itaa1997240/s355.25.html" TargetMode="External"/><Relationship Id="rId49" Type="http://schemas.openxmlformats.org/officeDocument/2006/relationships/hyperlink" Target="https://business.gov.au/grants-and-programs/research-and-development-tax-incentive" TargetMode="External"/><Relationship Id="rId57" Type="http://schemas.openxmlformats.org/officeDocument/2006/relationships/hyperlink" Target="https://business.gov.au/grants-and-programs/research-and-development-tax-incentive/customer-portal-help-and-support" TargetMode="External"/><Relationship Id="rId10" Type="http://schemas.openxmlformats.org/officeDocument/2006/relationships/hyperlink" Target="https://www.ato.gov.au/Business/Research-and-development-tax-incentive/Eligibility-for-R-D-tax-offsets/" TargetMode="External"/><Relationship Id="rId31" Type="http://schemas.openxmlformats.org/officeDocument/2006/relationships/hyperlink" Target="http://business.gov.au/grants-and-programs/research-and-development-tax-incentive/assess-if-your-randd-activities-are-eligible" TargetMode="External"/><Relationship Id="rId44" Type="http://schemas.openxmlformats.org/officeDocument/2006/relationships/hyperlink" Target="https://business.gov.au/grants-and-programs/research-and-development-tax-incentive/assess-if-your-randd-activities-are-eligible" TargetMode="External"/><Relationship Id="rId52" Type="http://schemas.openxmlformats.org/officeDocument/2006/relationships/hyperlink" Target="http://www.austlii.edu.au/au/legis/cth/consol_act/itaa1997240/s719.5.html" TargetMode="External"/><Relationship Id="rId60" Type="http://schemas.openxmlformats.org/officeDocument/2006/relationships/hyperlink" Target="https://www.ato.gov.au/Business/Research-and-development-tax-incentive/"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usiness.gov.au/grants-and-programs/research-and-development-tax-incentive/" TargetMode="External"/><Relationship Id="rId13" Type="http://schemas.openxmlformats.org/officeDocument/2006/relationships/hyperlink" Target="http://www.austlii.edu.au/au/legis/cth/consol_act/irada1986348/s28a.html" TargetMode="External"/><Relationship Id="rId18" Type="http://schemas.openxmlformats.org/officeDocument/2006/relationships/hyperlink" Target="https://www.ato.gov.au/Business/Research-and-development-tax-incentive/Eligibility-for-R-D-tax-offsets/" TargetMode="External"/><Relationship Id="rId39" Type="http://schemas.openxmlformats.org/officeDocument/2006/relationships/hyperlink" Target="https://business.gov.au/grants-and-programs/research-and-development-tax-incentive/assess-if-your-randd-activities-are-elig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91E97-0F81-474A-863D-134DBB26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8204</Words>
  <Characters>51607</Characters>
  <Application>Microsoft Office Word</Application>
  <DocSecurity>0</DocSecurity>
  <Lines>1563</Lines>
  <Paragraphs>797</Paragraphs>
  <ScaleCrop>false</ScaleCrop>
  <HeadingPairs>
    <vt:vector size="2" baseType="variant">
      <vt:variant>
        <vt:lpstr>Title</vt:lpstr>
      </vt:variant>
      <vt:variant>
        <vt:i4>1</vt:i4>
      </vt:variant>
    </vt:vector>
  </HeadingPairs>
  <TitlesOfParts>
    <vt:vector size="1" baseType="lpstr">
      <vt:lpstr>Advance Overseas Finding Application Guidance for the R&amp;D Tax Incentive</vt:lpstr>
    </vt:vector>
  </TitlesOfParts>
  <Company/>
  <LinksUpToDate>false</LinksUpToDate>
  <CharactersWithSpaces>59014</CharactersWithSpaces>
  <SharedDoc>false</SharedDoc>
  <HLinks>
    <vt:vector size="60" baseType="variant">
      <vt:variant>
        <vt:i4>7340138</vt:i4>
      </vt:variant>
      <vt:variant>
        <vt:i4>27</vt:i4>
      </vt:variant>
      <vt:variant>
        <vt:i4>0</vt:i4>
      </vt:variant>
      <vt:variant>
        <vt:i4>5</vt:i4>
      </vt:variant>
      <vt:variant>
        <vt:lpwstr>http://ausindustry.gov.au/</vt:lpwstr>
      </vt:variant>
      <vt:variant>
        <vt:lpwstr/>
      </vt:variant>
      <vt:variant>
        <vt:i4>1441870</vt:i4>
      </vt:variant>
      <vt:variant>
        <vt:i4>24</vt:i4>
      </vt:variant>
      <vt:variant>
        <vt:i4>0</vt:i4>
      </vt:variant>
      <vt:variant>
        <vt:i4>5</vt:i4>
      </vt:variant>
      <vt:variant>
        <vt:lpwstr>http://www.ausindustry.gov.au/programs/innovation-rd/RD-TaxIncentive/FurtherGuidance,EducationandInformationResources/Pages/RandDTaxIncentive-RecordKeepingandRandDPlanningInformationSheet.aspx</vt:lpwstr>
      </vt:variant>
      <vt:variant>
        <vt:lpwstr/>
      </vt:variant>
      <vt:variant>
        <vt:i4>7602294</vt:i4>
      </vt:variant>
      <vt:variant>
        <vt:i4>21</vt:i4>
      </vt:variant>
      <vt:variant>
        <vt:i4>0</vt:i4>
      </vt:variant>
      <vt:variant>
        <vt:i4>5</vt:i4>
      </vt:variant>
      <vt:variant>
        <vt:lpwstr>http://www.ausindustry.gov.au/programs/innovation-rd/RD-TaxIncentive/Pages/default.aspx</vt:lpwstr>
      </vt:variant>
      <vt:variant>
        <vt:lpwstr/>
      </vt:variant>
      <vt:variant>
        <vt:i4>6684712</vt:i4>
      </vt:variant>
      <vt:variant>
        <vt:i4>18</vt:i4>
      </vt:variant>
      <vt:variant>
        <vt:i4>0</vt:i4>
      </vt:variant>
      <vt:variant>
        <vt:i4>5</vt:i4>
      </vt:variant>
      <vt:variant>
        <vt:lpwstr>http://www.abs.gov.au/</vt:lpwstr>
      </vt:variant>
      <vt:variant>
        <vt:lpwstr/>
      </vt:variant>
      <vt:variant>
        <vt:i4>5046285</vt:i4>
      </vt:variant>
      <vt:variant>
        <vt:i4>15</vt:i4>
      </vt:variant>
      <vt:variant>
        <vt:i4>0</vt:i4>
      </vt:variant>
      <vt:variant>
        <vt:i4>5</vt:i4>
      </vt:variant>
      <vt:variant>
        <vt:lpwstr>http://www.ato.gov.au/businesses/content.aspx?doc=/content/59547.htm</vt:lpwstr>
      </vt:variant>
      <vt:variant>
        <vt:lpwstr/>
      </vt:variant>
      <vt:variant>
        <vt:i4>7995454</vt:i4>
      </vt:variant>
      <vt:variant>
        <vt:i4>12</vt:i4>
      </vt:variant>
      <vt:variant>
        <vt:i4>0</vt:i4>
      </vt:variant>
      <vt:variant>
        <vt:i4>5</vt:i4>
      </vt:variant>
      <vt:variant>
        <vt:lpwstr>http://www.ato.gov.au/</vt:lpwstr>
      </vt:variant>
      <vt:variant>
        <vt:lpwstr/>
      </vt:variant>
      <vt:variant>
        <vt:i4>7602294</vt:i4>
      </vt:variant>
      <vt:variant>
        <vt:i4>9</vt:i4>
      </vt:variant>
      <vt:variant>
        <vt:i4>0</vt:i4>
      </vt:variant>
      <vt:variant>
        <vt:i4>5</vt:i4>
      </vt:variant>
      <vt:variant>
        <vt:lpwstr>http://www.ausindustry.gov.au/programs/innovation-rd/RD-TaxIncentive/Pages/default.aspx</vt:lpwstr>
      </vt:variant>
      <vt:variant>
        <vt:lpwstr/>
      </vt:variant>
      <vt:variant>
        <vt:i4>7995454</vt:i4>
      </vt:variant>
      <vt:variant>
        <vt:i4>6</vt:i4>
      </vt:variant>
      <vt:variant>
        <vt:i4>0</vt:i4>
      </vt:variant>
      <vt:variant>
        <vt:i4>5</vt:i4>
      </vt:variant>
      <vt:variant>
        <vt:lpwstr>http://www.ato.gov.au/</vt:lpwstr>
      </vt:variant>
      <vt:variant>
        <vt:lpwstr/>
      </vt:variant>
      <vt:variant>
        <vt:i4>7340138</vt:i4>
      </vt:variant>
      <vt:variant>
        <vt:i4>3</vt:i4>
      </vt:variant>
      <vt:variant>
        <vt:i4>0</vt:i4>
      </vt:variant>
      <vt:variant>
        <vt:i4>5</vt:i4>
      </vt:variant>
      <vt:variant>
        <vt:lpwstr>http://ausindustry.gov.au/</vt:lpwstr>
      </vt:variant>
      <vt:variant>
        <vt:lpwstr/>
      </vt:variant>
      <vt:variant>
        <vt:i4>393329</vt:i4>
      </vt:variant>
      <vt:variant>
        <vt:i4>0</vt:i4>
      </vt:variant>
      <vt:variant>
        <vt:i4>0</vt:i4>
      </vt:variant>
      <vt:variant>
        <vt:i4>5</vt:i4>
      </vt:variant>
      <vt:variant>
        <vt:lpwstr>mailto:Hotline@AusIndustry.gov.au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Overseas Finding Application Guidance for the R&amp;D Tax Incentive</dc:title>
  <dc:creator/>
  <cp:lastModifiedBy/>
  <cp:revision>1</cp:revision>
  <dcterms:created xsi:type="dcterms:W3CDTF">2023-05-05T03:58:00Z</dcterms:created>
  <dcterms:modified xsi:type="dcterms:W3CDTF">2023-05-05T04:44:00Z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