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4574A" w14:textId="77777777" w:rsidR="00940A5A" w:rsidRPr="0081179E" w:rsidRDefault="00940A5A" w:rsidP="006C0FD9">
      <w:pPr>
        <w:pStyle w:val="Heading1"/>
        <w:jc w:val="center"/>
        <w:rPr>
          <w:rStyle w:val="Strong"/>
          <w:rFonts w:ascii="Calibri" w:hAnsi="Calibri" w:cs="Calibri"/>
          <w:b w:val="0"/>
          <w:bCs w:val="0"/>
          <w:color w:val="013063"/>
          <w:sz w:val="36"/>
          <w:szCs w:val="36"/>
        </w:rPr>
      </w:pPr>
    </w:p>
    <w:p w14:paraId="33A7A78B" w14:textId="77777777" w:rsidR="009B3716" w:rsidRPr="0081179E" w:rsidRDefault="009B3716" w:rsidP="006C0FD9">
      <w:pPr>
        <w:pStyle w:val="Heading1"/>
        <w:jc w:val="center"/>
        <w:rPr>
          <w:rStyle w:val="Strong"/>
          <w:rFonts w:ascii="Calibri" w:hAnsi="Calibri" w:cs="Calibri"/>
          <w:b w:val="0"/>
          <w:bCs w:val="0"/>
          <w:color w:val="013063"/>
          <w:sz w:val="2"/>
          <w:szCs w:val="36"/>
        </w:rPr>
      </w:pPr>
    </w:p>
    <w:p w14:paraId="1F87FE18" w14:textId="77777777" w:rsidR="009E1575" w:rsidRPr="009E1575" w:rsidRDefault="009E1575" w:rsidP="009E1575">
      <w:pPr>
        <w:rPr>
          <w:rStyle w:val="Strong"/>
          <w:rFonts w:ascii="Calibri" w:hAnsi="Calibri" w:cs="Calibri"/>
          <w:b w:val="0"/>
          <w:bCs w:val="0"/>
          <w:color w:val="212A4C"/>
          <w:szCs w:val="20"/>
        </w:rPr>
      </w:pPr>
    </w:p>
    <w:p w14:paraId="191DF3B7" w14:textId="3F2BA6BA" w:rsidR="006C0FD9" w:rsidRPr="006C1EDD" w:rsidRDefault="006C0FD9" w:rsidP="006C0FD9">
      <w:pPr>
        <w:pStyle w:val="Heading1"/>
        <w:jc w:val="center"/>
        <w:rPr>
          <w:rStyle w:val="Strong"/>
          <w:rFonts w:ascii="Calibri" w:hAnsi="Calibri" w:cs="Calibri"/>
          <w:b w:val="0"/>
          <w:bCs w:val="0"/>
          <w:color w:val="212A4C"/>
          <w:sz w:val="52"/>
          <w:szCs w:val="48"/>
        </w:rPr>
      </w:pPr>
      <w:r w:rsidRPr="006C1EDD">
        <w:rPr>
          <w:rStyle w:val="Strong"/>
          <w:rFonts w:ascii="Calibri" w:hAnsi="Calibri" w:cs="Calibri"/>
          <w:b w:val="0"/>
          <w:bCs w:val="0"/>
          <w:color w:val="212A4C"/>
          <w:sz w:val="52"/>
          <w:szCs w:val="48"/>
        </w:rPr>
        <w:t>Roundtable</w:t>
      </w:r>
      <w:r w:rsidR="00940A5A" w:rsidRPr="006C1EDD">
        <w:rPr>
          <w:rStyle w:val="Strong"/>
          <w:rFonts w:ascii="Calibri" w:hAnsi="Calibri" w:cs="Calibri"/>
          <w:b w:val="0"/>
          <w:bCs w:val="0"/>
          <w:color w:val="212A4C"/>
          <w:sz w:val="52"/>
          <w:szCs w:val="48"/>
        </w:rPr>
        <w:t xml:space="preserve"> - </w:t>
      </w:r>
      <w:r w:rsidRPr="006C1EDD">
        <w:rPr>
          <w:rStyle w:val="Strong"/>
          <w:rFonts w:ascii="Calibri" w:hAnsi="Calibri" w:cs="Calibri"/>
          <w:b w:val="0"/>
          <w:bCs w:val="0"/>
          <w:color w:val="212A4C"/>
          <w:sz w:val="52"/>
          <w:szCs w:val="48"/>
        </w:rPr>
        <w:t>Terms of Reference</w:t>
      </w:r>
    </w:p>
    <w:p w14:paraId="2D1B7BCA" w14:textId="77777777" w:rsidR="006C0FD9" w:rsidRPr="006C1EDD" w:rsidRDefault="006C0FD9" w:rsidP="006C0FD9">
      <w:pPr>
        <w:spacing w:before="60" w:after="120" w:line="288" w:lineRule="auto"/>
        <w:rPr>
          <w:rFonts w:ascii="Calibri" w:hAnsi="Calibri" w:cs="Calibri"/>
          <w:sz w:val="22"/>
        </w:rPr>
      </w:pPr>
    </w:p>
    <w:p w14:paraId="1268B2BA" w14:textId="51B6B238" w:rsidR="006C0FD9" w:rsidRPr="0081179E" w:rsidRDefault="006C0FD9" w:rsidP="006C0FD9">
      <w:pPr>
        <w:spacing w:before="60" w:after="120" w:line="288" w:lineRule="auto"/>
        <w:jc w:val="both"/>
        <w:rPr>
          <w:rFonts w:ascii="Calibri" w:hAnsi="Calibri" w:cs="Calibri"/>
        </w:rPr>
      </w:pPr>
      <w:r w:rsidRPr="0081179E">
        <w:rPr>
          <w:rFonts w:ascii="Calibri" w:hAnsi="Calibri" w:cs="Calibri"/>
        </w:rPr>
        <w:t>The R&amp;D Tax Incentive Roundtable (Roundtable) is the peak forum for engag</w:t>
      </w:r>
      <w:r w:rsidR="00C618E4" w:rsidRPr="0081179E">
        <w:rPr>
          <w:rFonts w:ascii="Calibri" w:hAnsi="Calibri" w:cs="Calibri"/>
        </w:rPr>
        <w:t>ing</w:t>
      </w:r>
      <w:r w:rsidRPr="0081179E">
        <w:rPr>
          <w:rFonts w:ascii="Calibri" w:hAnsi="Calibri" w:cs="Calibri"/>
        </w:rPr>
        <w:t xml:space="preserve"> with key </w:t>
      </w:r>
      <w:r w:rsidR="00C618E4" w:rsidRPr="0081179E">
        <w:rPr>
          <w:rFonts w:ascii="Calibri" w:hAnsi="Calibri" w:cs="Calibri"/>
        </w:rPr>
        <w:t xml:space="preserve">stakeholders </w:t>
      </w:r>
      <w:r w:rsidRPr="0081179E">
        <w:rPr>
          <w:rFonts w:ascii="Calibri" w:hAnsi="Calibri" w:cs="Calibri"/>
        </w:rPr>
        <w:t>of the R&amp;D Tax Incentive program.</w:t>
      </w:r>
    </w:p>
    <w:p w14:paraId="0CF3BEC2" w14:textId="79443272" w:rsidR="006C0FD9" w:rsidRPr="0081179E" w:rsidRDefault="006C0FD9" w:rsidP="009B3716">
      <w:pPr>
        <w:spacing w:before="60" w:after="120" w:line="288" w:lineRule="auto"/>
        <w:jc w:val="both"/>
        <w:rPr>
          <w:rFonts w:ascii="Calibri" w:hAnsi="Calibri" w:cs="Calibri"/>
        </w:rPr>
      </w:pPr>
      <w:r w:rsidRPr="0081179E">
        <w:rPr>
          <w:rFonts w:ascii="Calibri" w:hAnsi="Calibri" w:cs="Calibri"/>
        </w:rPr>
        <w:t xml:space="preserve">The forum is jointly sponsored by the Department of Industry, Science and Resources (DISR) and the Australian Taxation Office (ATO). Roundtable members </w:t>
      </w:r>
      <w:r w:rsidR="00C618E4" w:rsidRPr="0081179E">
        <w:rPr>
          <w:rFonts w:ascii="Calibri" w:hAnsi="Calibri" w:cs="Calibri"/>
        </w:rPr>
        <w:t>are invited to</w:t>
      </w:r>
      <w:r w:rsidRPr="0081179E">
        <w:rPr>
          <w:rFonts w:ascii="Calibri" w:hAnsi="Calibri" w:cs="Calibri"/>
        </w:rPr>
        <w:t xml:space="preserve"> share their insights on the R&amp;D Tax Incentive program</w:t>
      </w:r>
      <w:r w:rsidR="00893DD1" w:rsidRPr="0081179E">
        <w:rPr>
          <w:rFonts w:ascii="Calibri" w:hAnsi="Calibri" w:cs="Calibri"/>
        </w:rPr>
        <w:t>.</w:t>
      </w:r>
      <w:r w:rsidR="00C618E4" w:rsidRPr="0081179E">
        <w:rPr>
          <w:rFonts w:ascii="Calibri" w:hAnsi="Calibri" w:cs="Calibri"/>
        </w:rPr>
        <w:t xml:space="preserve"> 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  <w:tblCaption w:val="Terms of Reference"/>
      </w:tblPr>
      <w:tblGrid>
        <w:gridCol w:w="1696"/>
        <w:gridCol w:w="7371"/>
      </w:tblGrid>
      <w:tr w:rsidR="006C0FD9" w:rsidRPr="0081179E" w14:paraId="28A81E64" w14:textId="77777777" w:rsidTr="006B43D7">
        <w:trPr>
          <w:trHeight w:val="2921"/>
        </w:trPr>
        <w:tc>
          <w:tcPr>
            <w:tcW w:w="1696" w:type="dxa"/>
          </w:tcPr>
          <w:p w14:paraId="7DE9D04B" w14:textId="77777777" w:rsidR="006C0FD9" w:rsidRPr="0081179E" w:rsidRDefault="006C0FD9" w:rsidP="0081490A">
            <w:pPr>
              <w:spacing w:before="60" w:after="120"/>
              <w:contextualSpacing/>
              <w:rPr>
                <w:rFonts w:ascii="Calibri" w:hAnsi="Calibri" w:cs="Calibri"/>
              </w:rPr>
            </w:pPr>
            <w:r w:rsidRPr="0081179E">
              <w:rPr>
                <w:rFonts w:ascii="Calibri" w:hAnsi="Calibri" w:cs="Calibri"/>
              </w:rPr>
              <w:t>Purpose</w:t>
            </w:r>
          </w:p>
        </w:tc>
        <w:tc>
          <w:tcPr>
            <w:tcW w:w="7371" w:type="dxa"/>
          </w:tcPr>
          <w:p w14:paraId="0DE8D9D1" w14:textId="71707698" w:rsidR="006C0FD9" w:rsidRPr="0081179E" w:rsidRDefault="006C0FD9" w:rsidP="0081490A">
            <w:pPr>
              <w:spacing w:before="60" w:after="120"/>
              <w:ind w:right="175"/>
              <w:rPr>
                <w:rFonts w:ascii="Calibri" w:hAnsi="Calibri" w:cs="Calibri"/>
              </w:rPr>
            </w:pPr>
            <w:r w:rsidRPr="0081179E">
              <w:rPr>
                <w:rFonts w:ascii="Calibri" w:hAnsi="Calibri" w:cs="Calibri"/>
              </w:rPr>
              <w:t xml:space="preserve">The Roundtable </w:t>
            </w:r>
            <w:r w:rsidR="00A128FE" w:rsidRPr="0081179E">
              <w:rPr>
                <w:rFonts w:ascii="Calibri" w:hAnsi="Calibri" w:cs="Calibri"/>
              </w:rPr>
              <w:t xml:space="preserve">aims to bring together diverse stakeholders </w:t>
            </w:r>
            <w:r w:rsidRPr="0081179E">
              <w:rPr>
                <w:rFonts w:ascii="Calibri" w:hAnsi="Calibri" w:cs="Calibri"/>
              </w:rPr>
              <w:t xml:space="preserve">to </w:t>
            </w:r>
            <w:r w:rsidR="00A128FE" w:rsidRPr="0081179E">
              <w:rPr>
                <w:rFonts w:ascii="Calibri" w:hAnsi="Calibri" w:cs="Calibri"/>
              </w:rPr>
              <w:t xml:space="preserve">share insights and </w:t>
            </w:r>
            <w:r w:rsidRPr="0081179E">
              <w:rPr>
                <w:rFonts w:ascii="Calibri" w:hAnsi="Calibri" w:cs="Calibri"/>
              </w:rPr>
              <w:t xml:space="preserve">discuss </w:t>
            </w:r>
            <w:r w:rsidR="00A128FE" w:rsidRPr="0081179E">
              <w:rPr>
                <w:rFonts w:ascii="Calibri" w:hAnsi="Calibri" w:cs="Calibri"/>
              </w:rPr>
              <w:t xml:space="preserve">opportunities to </w:t>
            </w:r>
            <w:r w:rsidRPr="0081179E">
              <w:rPr>
                <w:rFonts w:ascii="Calibri" w:hAnsi="Calibri" w:cs="Calibri"/>
              </w:rPr>
              <w:t>improve program administration.</w:t>
            </w:r>
          </w:p>
          <w:p w14:paraId="38F8D11C" w14:textId="63D43A20" w:rsidR="006C0FD9" w:rsidRPr="0081179E" w:rsidRDefault="00473A42" w:rsidP="0081490A">
            <w:pPr>
              <w:spacing w:before="60" w:after="120"/>
              <w:rPr>
                <w:rFonts w:ascii="Calibri" w:hAnsi="Calibri" w:cs="Calibri"/>
              </w:rPr>
            </w:pPr>
            <w:r w:rsidRPr="0081179E">
              <w:rPr>
                <w:rFonts w:ascii="Calibri" w:hAnsi="Calibri" w:cs="Calibri"/>
              </w:rPr>
              <w:t>The objectives of t</w:t>
            </w:r>
            <w:r w:rsidR="006C0FD9" w:rsidRPr="0081179E">
              <w:rPr>
                <w:rFonts w:ascii="Calibri" w:hAnsi="Calibri" w:cs="Calibri"/>
              </w:rPr>
              <w:t xml:space="preserve">he Roundtable </w:t>
            </w:r>
            <w:r w:rsidRPr="0081179E">
              <w:rPr>
                <w:rFonts w:ascii="Calibri" w:hAnsi="Calibri" w:cs="Calibri"/>
              </w:rPr>
              <w:t>are</w:t>
            </w:r>
            <w:r w:rsidR="006C0FD9" w:rsidRPr="0081179E">
              <w:rPr>
                <w:rFonts w:ascii="Calibri" w:hAnsi="Calibri" w:cs="Calibri"/>
              </w:rPr>
              <w:t xml:space="preserve"> to:</w:t>
            </w:r>
          </w:p>
          <w:p w14:paraId="3C7B0320" w14:textId="33164430" w:rsidR="006C0FD9" w:rsidRPr="0081179E" w:rsidRDefault="006C0FD9" w:rsidP="0081490A">
            <w:pPr>
              <w:pStyle w:val="ListParagraph"/>
              <w:numPr>
                <w:ilvl w:val="0"/>
                <w:numId w:val="3"/>
              </w:numPr>
              <w:spacing w:before="60" w:after="120"/>
              <w:rPr>
                <w:rFonts w:ascii="Calibri" w:hAnsi="Calibri" w:cs="Calibri"/>
              </w:rPr>
            </w:pPr>
            <w:r w:rsidRPr="0081179E">
              <w:rPr>
                <w:rFonts w:ascii="Calibri" w:hAnsi="Calibri" w:cs="Calibri"/>
              </w:rPr>
              <w:t xml:space="preserve">exchange </w:t>
            </w:r>
            <w:r w:rsidR="00473A42" w:rsidRPr="0081179E">
              <w:rPr>
                <w:rFonts w:ascii="Calibri" w:hAnsi="Calibri" w:cs="Calibri"/>
              </w:rPr>
              <w:t xml:space="preserve">stakeholder </w:t>
            </w:r>
            <w:r w:rsidRPr="0081179E">
              <w:rPr>
                <w:rFonts w:ascii="Calibri" w:hAnsi="Calibri" w:cs="Calibri"/>
              </w:rPr>
              <w:t>information</w:t>
            </w:r>
            <w:r w:rsidR="00B3468D" w:rsidRPr="0081179E">
              <w:rPr>
                <w:rFonts w:ascii="Calibri" w:hAnsi="Calibri" w:cs="Calibri"/>
              </w:rPr>
              <w:t xml:space="preserve"> and</w:t>
            </w:r>
            <w:r w:rsidRPr="0081179E">
              <w:rPr>
                <w:rFonts w:ascii="Calibri" w:hAnsi="Calibri" w:cs="Calibri"/>
              </w:rPr>
              <w:t xml:space="preserve"> </w:t>
            </w:r>
            <w:r w:rsidR="00B3468D" w:rsidRPr="0081179E">
              <w:rPr>
                <w:rFonts w:ascii="Calibri" w:hAnsi="Calibri" w:cs="Calibri"/>
              </w:rPr>
              <w:t xml:space="preserve">industry </w:t>
            </w:r>
            <w:r w:rsidRPr="0081179E">
              <w:rPr>
                <w:rFonts w:ascii="Calibri" w:hAnsi="Calibri" w:cs="Calibri"/>
              </w:rPr>
              <w:t xml:space="preserve">insights </w:t>
            </w:r>
            <w:r w:rsidR="00473A42" w:rsidRPr="0081179E">
              <w:rPr>
                <w:rFonts w:ascii="Calibri" w:hAnsi="Calibri" w:cs="Calibri"/>
              </w:rPr>
              <w:t xml:space="preserve">on the use and impact of </w:t>
            </w:r>
            <w:r w:rsidRPr="0081179E">
              <w:rPr>
                <w:rFonts w:ascii="Calibri" w:hAnsi="Calibri" w:cs="Calibri"/>
              </w:rPr>
              <w:t>the R&amp;D Tax Incentive program</w:t>
            </w:r>
          </w:p>
          <w:p w14:paraId="7842C258" w14:textId="2E356301" w:rsidR="00893DD1" w:rsidRPr="0081179E" w:rsidRDefault="00893DD1" w:rsidP="0081490A">
            <w:pPr>
              <w:pStyle w:val="ListParagraph"/>
              <w:numPr>
                <w:ilvl w:val="0"/>
                <w:numId w:val="3"/>
              </w:numPr>
              <w:spacing w:before="60" w:after="120"/>
              <w:rPr>
                <w:rFonts w:ascii="Calibri" w:hAnsi="Calibri" w:cs="Calibri"/>
              </w:rPr>
            </w:pPr>
            <w:r w:rsidRPr="0081179E">
              <w:rPr>
                <w:rFonts w:ascii="Calibri" w:hAnsi="Calibri" w:cs="Calibri"/>
              </w:rPr>
              <w:t>discuss emerging issues</w:t>
            </w:r>
            <w:r w:rsidR="00BF7776" w:rsidRPr="0081179E">
              <w:rPr>
                <w:rFonts w:ascii="Calibri" w:hAnsi="Calibri" w:cs="Calibri"/>
              </w:rPr>
              <w:t xml:space="preserve"> </w:t>
            </w:r>
          </w:p>
          <w:p w14:paraId="1B981E79" w14:textId="2DD26A3C" w:rsidR="006C0FD9" w:rsidRPr="0081179E" w:rsidRDefault="006C0FD9" w:rsidP="0081490A">
            <w:pPr>
              <w:pStyle w:val="ListParagraph"/>
              <w:numPr>
                <w:ilvl w:val="0"/>
                <w:numId w:val="3"/>
              </w:numPr>
              <w:spacing w:before="60" w:after="120"/>
              <w:rPr>
                <w:rFonts w:ascii="Calibri" w:hAnsi="Calibri" w:cs="Calibri"/>
              </w:rPr>
            </w:pPr>
            <w:r w:rsidRPr="0081179E">
              <w:rPr>
                <w:rFonts w:ascii="Calibri" w:hAnsi="Calibri" w:cs="Calibri"/>
              </w:rPr>
              <w:t xml:space="preserve">receive constructive feedback on administrative challenges </w:t>
            </w:r>
            <w:r w:rsidR="003F104F" w:rsidRPr="0081179E">
              <w:rPr>
                <w:rFonts w:ascii="Calibri" w:hAnsi="Calibri" w:cs="Calibri"/>
              </w:rPr>
              <w:t>experienced by program stakeholders</w:t>
            </w:r>
            <w:r w:rsidR="00473A42" w:rsidRPr="0081179E">
              <w:rPr>
                <w:rFonts w:ascii="Calibri" w:hAnsi="Calibri" w:cs="Calibri"/>
              </w:rPr>
              <w:t xml:space="preserve"> </w:t>
            </w:r>
            <w:r w:rsidRPr="0081179E">
              <w:rPr>
                <w:rFonts w:ascii="Calibri" w:hAnsi="Calibri" w:cs="Calibri"/>
              </w:rPr>
              <w:t xml:space="preserve">and </w:t>
            </w:r>
            <w:r w:rsidR="00661A00" w:rsidRPr="0081179E">
              <w:rPr>
                <w:rFonts w:ascii="Calibri" w:hAnsi="Calibri" w:cs="Calibri"/>
              </w:rPr>
              <w:t xml:space="preserve">hold </w:t>
            </w:r>
            <w:r w:rsidRPr="0081179E">
              <w:rPr>
                <w:rFonts w:ascii="Calibri" w:hAnsi="Calibri" w:cs="Calibri"/>
              </w:rPr>
              <w:t xml:space="preserve">collaborative </w:t>
            </w:r>
            <w:r w:rsidR="00661A00" w:rsidRPr="0081179E">
              <w:rPr>
                <w:rFonts w:ascii="Calibri" w:hAnsi="Calibri" w:cs="Calibri"/>
              </w:rPr>
              <w:t>discussion</w:t>
            </w:r>
            <w:r w:rsidR="004F1F63" w:rsidRPr="0081179E">
              <w:rPr>
                <w:rFonts w:ascii="Calibri" w:hAnsi="Calibri" w:cs="Calibri"/>
              </w:rPr>
              <w:t>s</w:t>
            </w:r>
            <w:r w:rsidR="00661A00" w:rsidRPr="0081179E">
              <w:rPr>
                <w:rFonts w:ascii="Calibri" w:hAnsi="Calibri" w:cs="Calibri"/>
              </w:rPr>
              <w:t xml:space="preserve"> </w:t>
            </w:r>
            <w:r w:rsidRPr="0081179E">
              <w:rPr>
                <w:rFonts w:ascii="Calibri" w:hAnsi="Calibri" w:cs="Calibri"/>
              </w:rPr>
              <w:t>on potential solutions</w:t>
            </w:r>
          </w:p>
          <w:p w14:paraId="5B09F926" w14:textId="084F0B0F" w:rsidR="009B3716" w:rsidRPr="0081179E" w:rsidRDefault="00661A00" w:rsidP="009B3716">
            <w:pPr>
              <w:pStyle w:val="ListParagraph"/>
              <w:numPr>
                <w:ilvl w:val="0"/>
                <w:numId w:val="3"/>
              </w:numPr>
              <w:spacing w:before="60" w:after="120"/>
              <w:rPr>
                <w:rFonts w:ascii="Calibri" w:hAnsi="Calibri" w:cs="Calibri"/>
              </w:rPr>
            </w:pPr>
            <w:r w:rsidRPr="0081179E">
              <w:rPr>
                <w:rFonts w:ascii="Calibri" w:hAnsi="Calibri" w:cs="Calibri"/>
              </w:rPr>
              <w:t xml:space="preserve">share </w:t>
            </w:r>
            <w:r w:rsidR="006C0FD9" w:rsidRPr="0081179E">
              <w:rPr>
                <w:rFonts w:ascii="Calibri" w:hAnsi="Calibri" w:cs="Calibri"/>
              </w:rPr>
              <w:t xml:space="preserve">information on program performance and </w:t>
            </w:r>
            <w:r w:rsidRPr="0081179E">
              <w:rPr>
                <w:rFonts w:ascii="Calibri" w:hAnsi="Calibri" w:cs="Calibri"/>
              </w:rPr>
              <w:t>delivery</w:t>
            </w:r>
          </w:p>
        </w:tc>
      </w:tr>
      <w:tr w:rsidR="009B3716" w:rsidRPr="0081179E" w14:paraId="7F882D2B" w14:textId="77777777" w:rsidTr="009B3716">
        <w:trPr>
          <w:trHeight w:val="374"/>
        </w:trPr>
        <w:tc>
          <w:tcPr>
            <w:tcW w:w="1696" w:type="dxa"/>
          </w:tcPr>
          <w:p w14:paraId="2555D79F" w14:textId="6FF22F70" w:rsidR="009B3716" w:rsidRPr="0081179E" w:rsidRDefault="009B3716" w:rsidP="0081490A">
            <w:pPr>
              <w:spacing w:before="60" w:after="120"/>
              <w:contextualSpacing/>
              <w:rPr>
                <w:rFonts w:ascii="Calibri" w:hAnsi="Calibri" w:cs="Calibri"/>
              </w:rPr>
            </w:pPr>
            <w:r w:rsidRPr="0081179E">
              <w:rPr>
                <w:rFonts w:ascii="Calibri" w:hAnsi="Calibri" w:cs="Calibri"/>
              </w:rPr>
              <w:t>Co-chairs</w:t>
            </w:r>
          </w:p>
        </w:tc>
        <w:tc>
          <w:tcPr>
            <w:tcW w:w="7371" w:type="dxa"/>
          </w:tcPr>
          <w:p w14:paraId="693DB651" w14:textId="3EFBEDD0" w:rsidR="009B3716" w:rsidRPr="0081179E" w:rsidRDefault="009B3716" w:rsidP="0081490A">
            <w:pPr>
              <w:spacing w:before="60" w:after="120"/>
              <w:ind w:right="175"/>
              <w:rPr>
                <w:rFonts w:ascii="Calibri" w:hAnsi="Calibri" w:cs="Calibri"/>
              </w:rPr>
            </w:pPr>
            <w:r w:rsidRPr="0081179E">
              <w:rPr>
                <w:rFonts w:ascii="Calibri" w:hAnsi="Calibri" w:cs="Calibri"/>
              </w:rPr>
              <w:t>The Roundtable is co-chaired by DISR and the ATO. Other Roundtable members may be invited to co-chair a meeting or facilitate a topic of discussion. Roundtable co-chairs host the meeting and establish the agenda.</w:t>
            </w:r>
          </w:p>
        </w:tc>
      </w:tr>
      <w:tr w:rsidR="0081490A" w:rsidRPr="0081179E" w14:paraId="742F19DF" w14:textId="77777777" w:rsidTr="006B43D7">
        <w:trPr>
          <w:trHeight w:val="1414"/>
        </w:trPr>
        <w:tc>
          <w:tcPr>
            <w:tcW w:w="1696" w:type="dxa"/>
          </w:tcPr>
          <w:p w14:paraId="149D2F52" w14:textId="7B716DAA" w:rsidR="0081490A" w:rsidRPr="0081179E" w:rsidRDefault="0081490A" w:rsidP="0081490A">
            <w:pPr>
              <w:spacing w:before="60" w:after="120"/>
              <w:contextualSpacing/>
              <w:rPr>
                <w:rFonts w:ascii="Calibri" w:hAnsi="Calibri" w:cs="Calibri"/>
              </w:rPr>
            </w:pPr>
            <w:r w:rsidRPr="0081179E">
              <w:rPr>
                <w:rFonts w:ascii="Calibri" w:hAnsi="Calibri" w:cs="Calibri"/>
              </w:rPr>
              <w:t>Meetings</w:t>
            </w:r>
          </w:p>
        </w:tc>
        <w:tc>
          <w:tcPr>
            <w:tcW w:w="7371" w:type="dxa"/>
          </w:tcPr>
          <w:p w14:paraId="1A46C536" w14:textId="77777777" w:rsidR="0081490A" w:rsidRPr="0081179E" w:rsidRDefault="0081490A" w:rsidP="0081490A">
            <w:pPr>
              <w:spacing w:before="60" w:after="120"/>
              <w:rPr>
                <w:rFonts w:ascii="Calibri" w:hAnsi="Calibri" w:cs="Calibri"/>
              </w:rPr>
            </w:pPr>
            <w:r w:rsidRPr="0081179E">
              <w:rPr>
                <w:rFonts w:ascii="Calibri" w:hAnsi="Calibri" w:cs="Calibri"/>
              </w:rPr>
              <w:t>Roundtable meetings:</w:t>
            </w:r>
          </w:p>
          <w:p w14:paraId="28086F0D" w14:textId="4B9590F6" w:rsidR="0081490A" w:rsidRPr="0081179E" w:rsidRDefault="0081490A" w:rsidP="0081490A">
            <w:pPr>
              <w:pStyle w:val="ListParagraph"/>
              <w:numPr>
                <w:ilvl w:val="0"/>
                <w:numId w:val="17"/>
              </w:numPr>
              <w:spacing w:before="60" w:after="120"/>
              <w:rPr>
                <w:rFonts w:ascii="Calibri" w:hAnsi="Calibri" w:cs="Calibri"/>
              </w:rPr>
            </w:pPr>
            <w:r w:rsidRPr="0081179E">
              <w:rPr>
                <w:rFonts w:ascii="Calibri" w:hAnsi="Calibri" w:cs="Calibri"/>
              </w:rPr>
              <w:t xml:space="preserve">may be </w:t>
            </w:r>
            <w:r w:rsidR="008C58A9" w:rsidRPr="0081179E">
              <w:rPr>
                <w:rFonts w:ascii="Calibri" w:hAnsi="Calibri" w:cs="Calibri"/>
              </w:rPr>
              <w:t xml:space="preserve">held </w:t>
            </w:r>
            <w:r w:rsidRPr="0081179E">
              <w:rPr>
                <w:rFonts w:ascii="Calibri" w:hAnsi="Calibri" w:cs="Calibri"/>
              </w:rPr>
              <w:t>online or at a</w:t>
            </w:r>
            <w:r w:rsidR="008C58A9" w:rsidRPr="0081179E">
              <w:rPr>
                <w:rFonts w:ascii="Calibri" w:hAnsi="Calibri" w:cs="Calibri"/>
              </w:rPr>
              <w:t>ny</w:t>
            </w:r>
            <w:r w:rsidRPr="0081179E">
              <w:rPr>
                <w:rFonts w:ascii="Calibri" w:hAnsi="Calibri" w:cs="Calibri"/>
              </w:rPr>
              <w:t xml:space="preserve"> DISR</w:t>
            </w:r>
            <w:r w:rsidR="008C58A9" w:rsidRPr="0081179E">
              <w:rPr>
                <w:rFonts w:ascii="Calibri" w:hAnsi="Calibri" w:cs="Calibri"/>
              </w:rPr>
              <w:t xml:space="preserve"> or </w:t>
            </w:r>
            <w:r w:rsidRPr="0081179E">
              <w:rPr>
                <w:rFonts w:ascii="Calibri" w:hAnsi="Calibri" w:cs="Calibri"/>
              </w:rPr>
              <w:t xml:space="preserve">ATO </w:t>
            </w:r>
            <w:r w:rsidR="00893DD1" w:rsidRPr="0081179E">
              <w:rPr>
                <w:rFonts w:ascii="Calibri" w:hAnsi="Calibri" w:cs="Calibri"/>
              </w:rPr>
              <w:t xml:space="preserve">office </w:t>
            </w:r>
            <w:r w:rsidR="008C58A9" w:rsidRPr="0081179E">
              <w:rPr>
                <w:rFonts w:ascii="Calibri" w:hAnsi="Calibri" w:cs="Calibri"/>
              </w:rPr>
              <w:t>around Australia</w:t>
            </w:r>
          </w:p>
          <w:p w14:paraId="669915AB" w14:textId="77777777" w:rsidR="0081490A" w:rsidRPr="0081179E" w:rsidRDefault="0081490A" w:rsidP="0081490A">
            <w:pPr>
              <w:pStyle w:val="ListParagraph"/>
              <w:numPr>
                <w:ilvl w:val="0"/>
                <w:numId w:val="17"/>
              </w:numPr>
              <w:spacing w:before="60" w:after="120"/>
              <w:rPr>
                <w:rFonts w:ascii="Calibri" w:hAnsi="Calibri" w:cs="Calibri"/>
              </w:rPr>
            </w:pPr>
            <w:r w:rsidRPr="0081179E">
              <w:rPr>
                <w:rFonts w:ascii="Calibri" w:hAnsi="Calibri" w:cs="Calibri"/>
              </w:rPr>
              <w:t>may be hosted by a Roundtable member at their organisation’s premises</w:t>
            </w:r>
          </w:p>
          <w:p w14:paraId="19E13A0F" w14:textId="77777777" w:rsidR="0081490A" w:rsidRPr="0081179E" w:rsidRDefault="0081490A" w:rsidP="0081490A">
            <w:pPr>
              <w:pStyle w:val="ListParagraph"/>
              <w:numPr>
                <w:ilvl w:val="0"/>
                <w:numId w:val="17"/>
              </w:numPr>
              <w:spacing w:before="60" w:after="120"/>
              <w:rPr>
                <w:rFonts w:ascii="Calibri" w:hAnsi="Calibri" w:cs="Calibri"/>
              </w:rPr>
            </w:pPr>
            <w:r w:rsidRPr="0081179E">
              <w:rPr>
                <w:rFonts w:ascii="Calibri" w:hAnsi="Calibri" w:cs="Calibri"/>
              </w:rPr>
              <w:t>will be held at least twice a year</w:t>
            </w:r>
          </w:p>
          <w:p w14:paraId="7C5332BE" w14:textId="77777777" w:rsidR="00BF7776" w:rsidRPr="0081179E" w:rsidRDefault="009C3814" w:rsidP="00BF7776">
            <w:pPr>
              <w:spacing w:before="60" w:after="120"/>
              <w:rPr>
                <w:rFonts w:ascii="Calibri" w:hAnsi="Calibri" w:cs="Calibri"/>
              </w:rPr>
            </w:pPr>
            <w:r w:rsidRPr="0081179E">
              <w:rPr>
                <w:rFonts w:ascii="Calibri" w:hAnsi="Calibri" w:cs="Calibri"/>
              </w:rPr>
              <w:t>Members are responsible for any arrangements or expenses related to meeting attendance.</w:t>
            </w:r>
          </w:p>
          <w:p w14:paraId="1D71AE70" w14:textId="77777777" w:rsidR="00BF7776" w:rsidRPr="0081179E" w:rsidRDefault="00B3468D" w:rsidP="00BF7776">
            <w:pPr>
              <w:spacing w:before="60" w:after="120"/>
              <w:rPr>
                <w:rFonts w:ascii="Calibri" w:hAnsi="Calibri" w:cs="Calibri"/>
              </w:rPr>
            </w:pPr>
            <w:r w:rsidRPr="0081179E">
              <w:rPr>
                <w:rFonts w:ascii="Calibri" w:hAnsi="Calibri" w:cs="Calibri"/>
              </w:rPr>
              <w:t>Roundtable members are encouraged t</w:t>
            </w:r>
            <w:r w:rsidR="0081490A" w:rsidRPr="0081179E">
              <w:rPr>
                <w:rFonts w:ascii="Calibri" w:hAnsi="Calibri" w:cs="Calibri"/>
              </w:rPr>
              <w:t>o promote interactive discussion</w:t>
            </w:r>
            <w:r w:rsidRPr="0081179E">
              <w:rPr>
                <w:rFonts w:ascii="Calibri" w:hAnsi="Calibri" w:cs="Calibri"/>
              </w:rPr>
              <w:t xml:space="preserve"> and </w:t>
            </w:r>
            <w:r w:rsidR="003C2D01" w:rsidRPr="0081179E">
              <w:rPr>
                <w:rFonts w:ascii="Calibri" w:hAnsi="Calibri" w:cs="Calibri"/>
              </w:rPr>
              <w:t xml:space="preserve">are </w:t>
            </w:r>
            <w:r w:rsidRPr="0081179E">
              <w:rPr>
                <w:rFonts w:ascii="Calibri" w:hAnsi="Calibri" w:cs="Calibri"/>
              </w:rPr>
              <w:t xml:space="preserve">welcome to </w:t>
            </w:r>
            <w:r w:rsidR="004F1F63" w:rsidRPr="0081179E">
              <w:rPr>
                <w:rFonts w:ascii="Calibri" w:hAnsi="Calibri" w:cs="Calibri"/>
              </w:rPr>
              <w:t xml:space="preserve">propose </w:t>
            </w:r>
            <w:r w:rsidR="0081490A" w:rsidRPr="0081179E">
              <w:rPr>
                <w:rFonts w:ascii="Calibri" w:hAnsi="Calibri" w:cs="Calibri"/>
              </w:rPr>
              <w:t xml:space="preserve">agenda items in advance of a meeting. This may include </w:t>
            </w:r>
            <w:r w:rsidR="00452D56" w:rsidRPr="0081179E">
              <w:rPr>
                <w:rFonts w:ascii="Calibri" w:hAnsi="Calibri" w:cs="Calibri"/>
              </w:rPr>
              <w:t xml:space="preserve">member or guest speaker </w:t>
            </w:r>
            <w:r w:rsidRPr="0081179E">
              <w:rPr>
                <w:rFonts w:ascii="Calibri" w:hAnsi="Calibri" w:cs="Calibri"/>
              </w:rPr>
              <w:t>presentation</w:t>
            </w:r>
            <w:r w:rsidR="00452D56" w:rsidRPr="0081179E">
              <w:rPr>
                <w:rFonts w:ascii="Calibri" w:hAnsi="Calibri" w:cs="Calibri"/>
              </w:rPr>
              <w:t>s</w:t>
            </w:r>
            <w:r w:rsidRPr="0081179E">
              <w:rPr>
                <w:rFonts w:ascii="Calibri" w:hAnsi="Calibri" w:cs="Calibri"/>
              </w:rPr>
              <w:t xml:space="preserve"> </w:t>
            </w:r>
            <w:r w:rsidR="003C2D01" w:rsidRPr="0081179E">
              <w:rPr>
                <w:rFonts w:ascii="Calibri" w:hAnsi="Calibri" w:cs="Calibri"/>
              </w:rPr>
              <w:t xml:space="preserve">on a </w:t>
            </w:r>
            <w:r w:rsidRPr="0081179E">
              <w:rPr>
                <w:rFonts w:ascii="Calibri" w:hAnsi="Calibri" w:cs="Calibri"/>
              </w:rPr>
              <w:t xml:space="preserve">topic of relevance to members and </w:t>
            </w:r>
            <w:r w:rsidR="0081490A" w:rsidRPr="0081179E">
              <w:rPr>
                <w:rFonts w:ascii="Calibri" w:hAnsi="Calibri" w:cs="Calibri"/>
              </w:rPr>
              <w:t>the R&amp;D Tax Incentive program</w:t>
            </w:r>
            <w:r w:rsidR="00452D56" w:rsidRPr="0081179E">
              <w:rPr>
                <w:rFonts w:ascii="Calibri" w:hAnsi="Calibri" w:cs="Calibri"/>
              </w:rPr>
              <w:t>.</w:t>
            </w:r>
          </w:p>
          <w:p w14:paraId="707D0B5E" w14:textId="2D3DCBB7" w:rsidR="0081490A" w:rsidRPr="0081179E" w:rsidRDefault="004F1F63" w:rsidP="00BF7776">
            <w:pPr>
              <w:spacing w:before="60" w:after="120"/>
              <w:rPr>
                <w:rFonts w:ascii="Calibri" w:hAnsi="Calibri" w:cs="Calibri"/>
              </w:rPr>
            </w:pPr>
            <w:r w:rsidRPr="0081179E">
              <w:rPr>
                <w:rFonts w:ascii="Calibri" w:hAnsi="Calibri" w:cs="Calibri"/>
              </w:rPr>
              <w:t>Agenda</w:t>
            </w:r>
            <w:r w:rsidR="003C2D01" w:rsidRPr="0081179E">
              <w:rPr>
                <w:rFonts w:ascii="Calibri" w:hAnsi="Calibri" w:cs="Calibri"/>
              </w:rPr>
              <w:t>, venue and co-chair</w:t>
            </w:r>
            <w:r w:rsidRPr="0081179E">
              <w:rPr>
                <w:rFonts w:ascii="Calibri" w:hAnsi="Calibri" w:cs="Calibri"/>
              </w:rPr>
              <w:t xml:space="preserve"> </w:t>
            </w:r>
            <w:r w:rsidR="003C2D01" w:rsidRPr="0081179E">
              <w:rPr>
                <w:rFonts w:ascii="Calibri" w:hAnsi="Calibri" w:cs="Calibri"/>
              </w:rPr>
              <w:t xml:space="preserve">proposals </w:t>
            </w:r>
            <w:r w:rsidRPr="0081179E">
              <w:rPr>
                <w:rFonts w:ascii="Calibri" w:hAnsi="Calibri" w:cs="Calibri"/>
              </w:rPr>
              <w:t xml:space="preserve">can be </w:t>
            </w:r>
            <w:r w:rsidR="003C2D01" w:rsidRPr="0081179E">
              <w:rPr>
                <w:rFonts w:ascii="Calibri" w:hAnsi="Calibri" w:cs="Calibri"/>
              </w:rPr>
              <w:t xml:space="preserve">forwarded </w:t>
            </w:r>
            <w:r w:rsidRPr="0081179E">
              <w:rPr>
                <w:rFonts w:ascii="Calibri" w:hAnsi="Calibri" w:cs="Calibri"/>
              </w:rPr>
              <w:t xml:space="preserve">to AusIndustry at </w:t>
            </w:r>
            <w:hyperlink r:id="rId12" w:history="1">
              <w:r w:rsidR="003C2D01" w:rsidRPr="00D90F1E">
                <w:rPr>
                  <w:rStyle w:val="Hyperlink"/>
                  <w:rFonts w:ascii="Calibri" w:hAnsi="Calibri" w:cs="Calibri"/>
                  <w:color w:val="176CB5"/>
                </w:rPr>
                <w:t>rdti.engagement@industry.gov.au</w:t>
              </w:r>
            </w:hyperlink>
            <w:r w:rsidR="003C2D01" w:rsidRPr="0081179E">
              <w:rPr>
                <w:rFonts w:ascii="Calibri" w:hAnsi="Calibri" w:cs="Calibri"/>
              </w:rPr>
              <w:t xml:space="preserve"> for consideration</w:t>
            </w:r>
            <w:r w:rsidR="00B3468D" w:rsidRPr="0081179E">
              <w:rPr>
                <w:rFonts w:ascii="Calibri" w:hAnsi="Calibri" w:cs="Calibri"/>
              </w:rPr>
              <w:t>.</w:t>
            </w:r>
            <w:r w:rsidRPr="0081179E">
              <w:rPr>
                <w:rFonts w:ascii="Calibri" w:hAnsi="Calibri" w:cs="Calibri"/>
              </w:rPr>
              <w:t xml:space="preserve"> </w:t>
            </w:r>
          </w:p>
          <w:p w14:paraId="6D2D0BEB" w14:textId="059015B0" w:rsidR="0081490A" w:rsidRPr="0081179E" w:rsidRDefault="0081490A" w:rsidP="008C58A9">
            <w:pPr>
              <w:spacing w:before="60" w:after="120"/>
              <w:rPr>
                <w:rFonts w:ascii="Calibri" w:hAnsi="Calibri" w:cs="Calibri"/>
              </w:rPr>
            </w:pPr>
            <w:r w:rsidRPr="0081179E">
              <w:rPr>
                <w:rFonts w:ascii="Calibri" w:hAnsi="Calibri" w:cs="Calibri"/>
              </w:rPr>
              <w:t xml:space="preserve">A summary of the meeting will be circulated to all </w:t>
            </w:r>
            <w:r w:rsidR="008C58A9" w:rsidRPr="0081179E">
              <w:rPr>
                <w:rFonts w:ascii="Calibri" w:hAnsi="Calibri" w:cs="Calibri"/>
              </w:rPr>
              <w:t xml:space="preserve">Roundtable </w:t>
            </w:r>
            <w:r w:rsidRPr="0081179E">
              <w:rPr>
                <w:rFonts w:ascii="Calibri" w:hAnsi="Calibri" w:cs="Calibri"/>
              </w:rPr>
              <w:t xml:space="preserve">members and published on </w:t>
            </w:r>
            <w:r w:rsidRPr="0081179E">
              <w:rPr>
                <w:rFonts w:ascii="Calibri" w:hAnsi="Calibri" w:cs="Calibri"/>
                <w:i/>
              </w:rPr>
              <w:t>business.gov.au</w:t>
            </w:r>
            <w:r w:rsidR="003F104F" w:rsidRPr="0081179E">
              <w:rPr>
                <w:rFonts w:ascii="Calibri" w:hAnsi="Calibri" w:cs="Calibri"/>
                <w:i/>
              </w:rPr>
              <w:t xml:space="preserve"> </w:t>
            </w:r>
            <w:r w:rsidR="003F104F" w:rsidRPr="0081179E">
              <w:rPr>
                <w:rFonts w:ascii="Calibri" w:hAnsi="Calibri" w:cs="Calibri"/>
              </w:rPr>
              <w:t>to enable members to share and disseminate information to the benefit of program participants.</w:t>
            </w:r>
          </w:p>
        </w:tc>
      </w:tr>
      <w:tr w:rsidR="003C2D01" w:rsidRPr="0081179E" w14:paraId="3154DBA6" w14:textId="77777777" w:rsidTr="006B43D7">
        <w:trPr>
          <w:trHeight w:val="1414"/>
        </w:trPr>
        <w:tc>
          <w:tcPr>
            <w:tcW w:w="1696" w:type="dxa"/>
          </w:tcPr>
          <w:p w14:paraId="247BB41A" w14:textId="031AB61E" w:rsidR="003C2D01" w:rsidRPr="0081179E" w:rsidRDefault="003C2D01" w:rsidP="0081490A">
            <w:pPr>
              <w:spacing w:before="60" w:after="120"/>
              <w:contextualSpacing/>
              <w:rPr>
                <w:rFonts w:ascii="Calibri" w:hAnsi="Calibri" w:cs="Calibri"/>
              </w:rPr>
            </w:pPr>
            <w:r w:rsidRPr="0081179E">
              <w:rPr>
                <w:rFonts w:ascii="Calibri" w:hAnsi="Calibri" w:cs="Calibri"/>
              </w:rPr>
              <w:lastRenderedPageBreak/>
              <w:t>Membership</w:t>
            </w:r>
          </w:p>
        </w:tc>
        <w:tc>
          <w:tcPr>
            <w:tcW w:w="7371" w:type="dxa"/>
          </w:tcPr>
          <w:p w14:paraId="4371D44F" w14:textId="27962BA4" w:rsidR="00D50066" w:rsidRPr="0081179E" w:rsidRDefault="003C2D01" w:rsidP="0081490A">
            <w:pPr>
              <w:spacing w:before="60" w:after="120"/>
              <w:rPr>
                <w:rFonts w:ascii="Calibri" w:hAnsi="Calibri" w:cs="Calibri"/>
              </w:rPr>
            </w:pPr>
            <w:r w:rsidRPr="0081179E">
              <w:rPr>
                <w:rFonts w:ascii="Calibri" w:hAnsi="Calibri" w:cs="Calibri"/>
              </w:rPr>
              <w:t>Roundtable membership aims to represent the diversity of R&amp;D Tax Incentive stakeholders</w:t>
            </w:r>
            <w:r w:rsidR="00D469D5" w:rsidRPr="0081179E">
              <w:rPr>
                <w:rFonts w:ascii="Calibri" w:hAnsi="Calibri" w:cs="Calibri"/>
              </w:rPr>
              <w:t xml:space="preserve"> and utilises member</w:t>
            </w:r>
            <w:r w:rsidRPr="0081179E">
              <w:rPr>
                <w:rFonts w:ascii="Calibri" w:hAnsi="Calibri" w:cs="Calibri"/>
              </w:rPr>
              <w:t xml:space="preserve"> panel</w:t>
            </w:r>
            <w:r w:rsidR="00D469D5" w:rsidRPr="0081179E">
              <w:rPr>
                <w:rFonts w:ascii="Calibri" w:hAnsi="Calibri" w:cs="Calibri"/>
              </w:rPr>
              <w:t>s</w:t>
            </w:r>
            <w:r w:rsidRPr="0081179E">
              <w:rPr>
                <w:rFonts w:ascii="Calibri" w:hAnsi="Calibri" w:cs="Calibri"/>
              </w:rPr>
              <w:t xml:space="preserve"> </w:t>
            </w:r>
            <w:r w:rsidR="00D469D5" w:rsidRPr="0081179E">
              <w:rPr>
                <w:rFonts w:ascii="Calibri" w:hAnsi="Calibri" w:cs="Calibri"/>
              </w:rPr>
              <w:t>to achieve balance</w:t>
            </w:r>
            <w:r w:rsidR="00452D56" w:rsidRPr="0081179E">
              <w:rPr>
                <w:rFonts w:ascii="Calibri" w:hAnsi="Calibri" w:cs="Calibri"/>
              </w:rPr>
              <w:t>d representation</w:t>
            </w:r>
            <w:r w:rsidR="00D469D5" w:rsidRPr="0081179E">
              <w:rPr>
                <w:rFonts w:ascii="Calibri" w:hAnsi="Calibri" w:cs="Calibri"/>
              </w:rPr>
              <w:t xml:space="preserve">. </w:t>
            </w:r>
            <w:r w:rsidR="00D50066" w:rsidRPr="0081179E">
              <w:rPr>
                <w:rFonts w:ascii="Calibri" w:hAnsi="Calibri" w:cs="Calibri"/>
              </w:rPr>
              <w:t xml:space="preserve">Each panel has multiple </w:t>
            </w:r>
            <w:r w:rsidRPr="0081179E">
              <w:rPr>
                <w:rFonts w:ascii="Calibri" w:hAnsi="Calibri" w:cs="Calibri"/>
              </w:rPr>
              <w:t xml:space="preserve">members </w:t>
            </w:r>
            <w:r w:rsidR="00D50066" w:rsidRPr="0081179E">
              <w:rPr>
                <w:rFonts w:ascii="Calibri" w:hAnsi="Calibri" w:cs="Calibri"/>
              </w:rPr>
              <w:t xml:space="preserve">who </w:t>
            </w:r>
            <w:r w:rsidR="00D469D5" w:rsidRPr="0081179E">
              <w:rPr>
                <w:rFonts w:ascii="Calibri" w:hAnsi="Calibri" w:cs="Calibri"/>
              </w:rPr>
              <w:t xml:space="preserve">are </w:t>
            </w:r>
            <w:r w:rsidRPr="0081179E">
              <w:rPr>
                <w:rFonts w:ascii="Calibri" w:hAnsi="Calibri" w:cs="Calibri"/>
              </w:rPr>
              <w:t>rotate</w:t>
            </w:r>
            <w:r w:rsidR="00D469D5" w:rsidRPr="0081179E">
              <w:rPr>
                <w:rFonts w:ascii="Calibri" w:hAnsi="Calibri" w:cs="Calibri"/>
              </w:rPr>
              <w:t>d</w:t>
            </w:r>
            <w:r w:rsidRPr="0081179E">
              <w:rPr>
                <w:rFonts w:ascii="Calibri" w:hAnsi="Calibri" w:cs="Calibri"/>
              </w:rPr>
              <w:t xml:space="preserve"> for each meeting</w:t>
            </w:r>
            <w:r w:rsidR="00D50066" w:rsidRPr="0081179E">
              <w:rPr>
                <w:rFonts w:ascii="Calibri" w:hAnsi="Calibri" w:cs="Calibri"/>
              </w:rPr>
              <w:t xml:space="preserve">. </w:t>
            </w:r>
            <w:r w:rsidRPr="0081179E">
              <w:rPr>
                <w:rFonts w:ascii="Calibri" w:hAnsi="Calibri" w:cs="Calibri"/>
              </w:rPr>
              <w:t>Each panel member will be invited to attend at least one meeting per year.</w:t>
            </w:r>
          </w:p>
          <w:p w14:paraId="71ACD292" w14:textId="374882D8" w:rsidR="003C2D01" w:rsidRPr="0081179E" w:rsidRDefault="003C2D01" w:rsidP="0081490A">
            <w:pPr>
              <w:spacing w:before="60" w:after="120"/>
              <w:rPr>
                <w:rFonts w:ascii="Calibri" w:hAnsi="Calibri" w:cs="Calibri"/>
              </w:rPr>
            </w:pPr>
            <w:r w:rsidRPr="0081179E">
              <w:rPr>
                <w:rFonts w:ascii="Calibri" w:hAnsi="Calibri" w:cs="Calibri"/>
              </w:rPr>
              <w:t>Member panels:</w:t>
            </w:r>
          </w:p>
          <w:p w14:paraId="0E171E0F" w14:textId="648EB733" w:rsidR="003C2D01" w:rsidRPr="0081179E" w:rsidRDefault="00D50066" w:rsidP="0081490A">
            <w:pPr>
              <w:pStyle w:val="ListParagraph"/>
              <w:numPr>
                <w:ilvl w:val="0"/>
                <w:numId w:val="2"/>
              </w:numPr>
              <w:spacing w:before="60" w:after="120"/>
              <w:rPr>
                <w:rFonts w:ascii="Calibri" w:hAnsi="Calibri" w:cs="Calibri"/>
              </w:rPr>
            </w:pPr>
            <w:r w:rsidRPr="0081179E">
              <w:rPr>
                <w:rFonts w:ascii="Calibri" w:hAnsi="Calibri" w:cs="Calibri"/>
              </w:rPr>
              <w:t>c</w:t>
            </w:r>
            <w:r w:rsidR="003C2D01" w:rsidRPr="0081179E">
              <w:rPr>
                <w:rFonts w:ascii="Calibri" w:hAnsi="Calibri" w:cs="Calibri"/>
              </w:rPr>
              <w:t>ompanies</w:t>
            </w:r>
          </w:p>
          <w:p w14:paraId="61743DF7" w14:textId="2D484DD9" w:rsidR="00D50066" w:rsidRPr="0081179E" w:rsidRDefault="00BF7776" w:rsidP="00D50066">
            <w:pPr>
              <w:pStyle w:val="ListParagraph"/>
              <w:numPr>
                <w:ilvl w:val="0"/>
                <w:numId w:val="2"/>
              </w:numPr>
              <w:spacing w:before="60" w:after="120"/>
              <w:rPr>
                <w:rFonts w:ascii="Calibri" w:hAnsi="Calibri" w:cs="Calibri"/>
              </w:rPr>
            </w:pPr>
            <w:r w:rsidRPr="0081179E">
              <w:rPr>
                <w:rFonts w:ascii="Calibri" w:hAnsi="Calibri" w:cs="Calibri"/>
              </w:rPr>
              <w:t>i</w:t>
            </w:r>
            <w:r w:rsidR="00D50066" w:rsidRPr="0081179E">
              <w:rPr>
                <w:rFonts w:ascii="Calibri" w:hAnsi="Calibri" w:cs="Calibri"/>
              </w:rPr>
              <w:t>ndustry, research and tax associations</w:t>
            </w:r>
          </w:p>
          <w:p w14:paraId="27E8D209" w14:textId="71E56564" w:rsidR="003C2D01" w:rsidRPr="0081179E" w:rsidRDefault="00D50066" w:rsidP="0081490A">
            <w:pPr>
              <w:pStyle w:val="ListParagraph"/>
              <w:numPr>
                <w:ilvl w:val="0"/>
                <w:numId w:val="2"/>
              </w:numPr>
              <w:spacing w:before="60" w:after="120"/>
              <w:rPr>
                <w:rFonts w:ascii="Calibri" w:hAnsi="Calibri" w:cs="Calibri"/>
              </w:rPr>
            </w:pPr>
            <w:r w:rsidRPr="0081179E">
              <w:rPr>
                <w:rFonts w:ascii="Calibri" w:hAnsi="Calibri" w:cs="Calibri"/>
              </w:rPr>
              <w:t>t</w:t>
            </w:r>
            <w:r w:rsidR="003C2D01" w:rsidRPr="0081179E">
              <w:rPr>
                <w:rFonts w:ascii="Calibri" w:hAnsi="Calibri" w:cs="Calibri"/>
              </w:rPr>
              <w:t>ax consultant</w:t>
            </w:r>
            <w:r w:rsidRPr="0081179E">
              <w:rPr>
                <w:rFonts w:ascii="Calibri" w:hAnsi="Calibri" w:cs="Calibri"/>
              </w:rPr>
              <w:t xml:space="preserve"> firms</w:t>
            </w:r>
          </w:p>
          <w:p w14:paraId="6C52CA03" w14:textId="4DB38782" w:rsidR="003C2D01" w:rsidRPr="0081179E" w:rsidRDefault="003C2D01" w:rsidP="0081490A">
            <w:pPr>
              <w:spacing w:before="60" w:after="120"/>
              <w:rPr>
                <w:rFonts w:ascii="Calibri" w:hAnsi="Calibri" w:cs="Calibri"/>
              </w:rPr>
            </w:pPr>
            <w:r w:rsidRPr="0081179E">
              <w:rPr>
                <w:rFonts w:ascii="Calibri" w:hAnsi="Calibri" w:cs="Calibri"/>
              </w:rPr>
              <w:t>Roundtable members</w:t>
            </w:r>
            <w:r w:rsidR="00454049" w:rsidRPr="0081179E">
              <w:rPr>
                <w:rFonts w:ascii="Calibri" w:hAnsi="Calibri" w:cs="Calibri"/>
              </w:rPr>
              <w:t>hip</w:t>
            </w:r>
            <w:r w:rsidRPr="0081179E">
              <w:rPr>
                <w:rFonts w:ascii="Calibri" w:hAnsi="Calibri" w:cs="Calibri"/>
              </w:rPr>
              <w:t>:</w:t>
            </w:r>
          </w:p>
          <w:p w14:paraId="622B5BA1" w14:textId="77777777" w:rsidR="00454049" w:rsidRPr="0081179E" w:rsidRDefault="00454049" w:rsidP="00452D56">
            <w:pPr>
              <w:pStyle w:val="ListParagraph"/>
              <w:numPr>
                <w:ilvl w:val="0"/>
                <w:numId w:val="2"/>
              </w:numPr>
              <w:spacing w:before="60" w:after="120"/>
              <w:rPr>
                <w:rFonts w:ascii="Calibri" w:hAnsi="Calibri" w:cs="Calibri"/>
              </w:rPr>
            </w:pPr>
            <w:r w:rsidRPr="0081179E">
              <w:rPr>
                <w:rFonts w:ascii="Calibri" w:hAnsi="Calibri" w:cs="Calibri"/>
              </w:rPr>
              <w:t xml:space="preserve">occurs </w:t>
            </w:r>
            <w:r w:rsidR="003C2D01" w:rsidRPr="0081179E">
              <w:rPr>
                <w:rFonts w:ascii="Calibri" w:hAnsi="Calibri" w:cs="Calibri"/>
              </w:rPr>
              <w:t>by invitation</w:t>
            </w:r>
          </w:p>
          <w:p w14:paraId="6890C905" w14:textId="6FF68DD7" w:rsidR="003C2D01" w:rsidRPr="0081179E" w:rsidRDefault="00454049" w:rsidP="00452D56">
            <w:pPr>
              <w:pStyle w:val="ListParagraph"/>
              <w:numPr>
                <w:ilvl w:val="0"/>
                <w:numId w:val="2"/>
              </w:numPr>
              <w:spacing w:before="60" w:after="120"/>
              <w:rPr>
                <w:rFonts w:ascii="Calibri" w:hAnsi="Calibri" w:cs="Calibri"/>
              </w:rPr>
            </w:pPr>
            <w:r w:rsidRPr="0081179E">
              <w:rPr>
                <w:rFonts w:ascii="Calibri" w:hAnsi="Calibri" w:cs="Calibri"/>
              </w:rPr>
              <w:t>is extended</w:t>
            </w:r>
            <w:r w:rsidR="00452D56" w:rsidRPr="0081179E">
              <w:rPr>
                <w:rFonts w:ascii="Calibri" w:hAnsi="Calibri" w:cs="Calibri"/>
              </w:rPr>
              <w:t xml:space="preserve"> to an organisation </w:t>
            </w:r>
            <w:r w:rsidRPr="0081179E">
              <w:rPr>
                <w:rFonts w:ascii="Calibri" w:hAnsi="Calibri" w:cs="Calibri"/>
              </w:rPr>
              <w:t xml:space="preserve">to </w:t>
            </w:r>
            <w:r w:rsidR="003C2D01" w:rsidRPr="0081179E">
              <w:rPr>
                <w:rFonts w:ascii="Calibri" w:hAnsi="Calibri" w:cs="Calibri"/>
              </w:rPr>
              <w:t xml:space="preserve">nominate their </w:t>
            </w:r>
            <w:r w:rsidRPr="0081179E">
              <w:rPr>
                <w:rFonts w:ascii="Calibri" w:hAnsi="Calibri" w:cs="Calibri"/>
              </w:rPr>
              <w:t xml:space="preserve">meeting </w:t>
            </w:r>
            <w:r w:rsidR="003C2D01" w:rsidRPr="0081179E">
              <w:rPr>
                <w:rFonts w:ascii="Calibri" w:hAnsi="Calibri" w:cs="Calibri"/>
              </w:rPr>
              <w:t>representative</w:t>
            </w:r>
          </w:p>
          <w:p w14:paraId="11A825BF" w14:textId="07DE4E2F" w:rsidR="00454049" w:rsidRPr="0081179E" w:rsidRDefault="00454049" w:rsidP="00452D56">
            <w:pPr>
              <w:pStyle w:val="ListParagraph"/>
              <w:numPr>
                <w:ilvl w:val="0"/>
                <w:numId w:val="2"/>
              </w:numPr>
              <w:spacing w:before="60" w:after="120"/>
              <w:rPr>
                <w:rFonts w:ascii="Calibri" w:hAnsi="Calibri" w:cs="Calibri"/>
              </w:rPr>
            </w:pPr>
            <w:r w:rsidRPr="0081179E">
              <w:rPr>
                <w:rFonts w:ascii="Calibri" w:hAnsi="Calibri" w:cs="Calibri"/>
              </w:rPr>
              <w:t>is extended for a two year term which may be extended</w:t>
            </w:r>
          </w:p>
          <w:p w14:paraId="0BEE3D10" w14:textId="27670C99" w:rsidR="003F104F" w:rsidRPr="0081179E" w:rsidRDefault="003F104F" w:rsidP="003F104F">
            <w:pPr>
              <w:spacing w:before="60" w:after="120"/>
              <w:ind w:left="34"/>
              <w:rPr>
                <w:rFonts w:ascii="Calibri" w:hAnsi="Calibri" w:cs="Calibri"/>
              </w:rPr>
            </w:pPr>
            <w:r w:rsidRPr="0081179E">
              <w:rPr>
                <w:rFonts w:ascii="Calibri" w:hAnsi="Calibri" w:cs="Calibri"/>
              </w:rPr>
              <w:t xml:space="preserve">Each meeting will be attended by representatives from DISR and the ATO and balanced representation from each panel. Representatives from the R&amp;D Tax Incentives Committee </w:t>
            </w:r>
            <w:r w:rsidR="001C1448">
              <w:rPr>
                <w:rFonts w:ascii="Calibri" w:hAnsi="Calibri" w:cs="Calibri"/>
              </w:rPr>
              <w:t xml:space="preserve">(R&amp;DIC) </w:t>
            </w:r>
            <w:r w:rsidRPr="0081179E">
              <w:rPr>
                <w:rFonts w:ascii="Calibri" w:hAnsi="Calibri" w:cs="Calibri"/>
              </w:rPr>
              <w:t>may also be invited to Roundtable meetings as observers.</w:t>
            </w:r>
          </w:p>
          <w:p w14:paraId="38B921DD" w14:textId="639DED39" w:rsidR="003C2D01" w:rsidRPr="0081179E" w:rsidRDefault="003C2D01" w:rsidP="0021010A">
            <w:pPr>
              <w:spacing w:before="60" w:after="120"/>
              <w:ind w:left="34"/>
              <w:rPr>
                <w:rFonts w:ascii="Calibri" w:hAnsi="Calibri" w:cs="Calibri"/>
              </w:rPr>
            </w:pPr>
            <w:r w:rsidRPr="0081179E">
              <w:rPr>
                <w:rFonts w:ascii="Calibri" w:hAnsi="Calibri" w:cs="Calibri"/>
              </w:rPr>
              <w:t>Organisations may submit an expression of interest to join a member panel. Requests will be considered in respect of balanced and appropriate representation.</w:t>
            </w:r>
          </w:p>
        </w:tc>
      </w:tr>
      <w:tr w:rsidR="003F104F" w:rsidRPr="0081179E" w14:paraId="3268F81F" w14:textId="77777777" w:rsidTr="009B3716">
        <w:trPr>
          <w:trHeight w:val="769"/>
        </w:trPr>
        <w:tc>
          <w:tcPr>
            <w:tcW w:w="1696" w:type="dxa"/>
          </w:tcPr>
          <w:p w14:paraId="6678E618" w14:textId="2DF474CB" w:rsidR="003F104F" w:rsidRPr="0081179E" w:rsidRDefault="003F104F" w:rsidP="003F104F">
            <w:pPr>
              <w:spacing w:before="60" w:after="120"/>
              <w:contextualSpacing/>
              <w:rPr>
                <w:rFonts w:ascii="Calibri" w:hAnsi="Calibri" w:cs="Calibri"/>
              </w:rPr>
            </w:pPr>
            <w:r w:rsidRPr="0081179E">
              <w:rPr>
                <w:rFonts w:ascii="Calibri" w:hAnsi="Calibri" w:cs="Calibri"/>
              </w:rPr>
              <w:t>Member participation</w:t>
            </w:r>
          </w:p>
        </w:tc>
        <w:tc>
          <w:tcPr>
            <w:tcW w:w="7371" w:type="dxa"/>
          </w:tcPr>
          <w:p w14:paraId="7D81D5A1" w14:textId="77777777" w:rsidR="003F104F" w:rsidRPr="0081179E" w:rsidRDefault="003F104F" w:rsidP="003F104F">
            <w:pPr>
              <w:spacing w:before="60" w:after="120"/>
              <w:rPr>
                <w:rFonts w:ascii="Calibri" w:hAnsi="Calibri" w:cs="Calibri"/>
              </w:rPr>
            </w:pPr>
            <w:r w:rsidRPr="0081179E">
              <w:rPr>
                <w:rFonts w:ascii="Calibri" w:hAnsi="Calibri" w:cs="Calibri"/>
              </w:rPr>
              <w:t>Roundtable members are expected to:</w:t>
            </w:r>
          </w:p>
          <w:p w14:paraId="78ED8C7A" w14:textId="77777777" w:rsidR="003F104F" w:rsidRPr="0081179E" w:rsidRDefault="003F104F" w:rsidP="006B327A">
            <w:pPr>
              <w:pStyle w:val="ListParagraph"/>
              <w:numPr>
                <w:ilvl w:val="0"/>
                <w:numId w:val="5"/>
              </w:numPr>
              <w:spacing w:before="60" w:after="120"/>
              <w:rPr>
                <w:rFonts w:ascii="Calibri" w:hAnsi="Calibri" w:cs="Calibri"/>
              </w:rPr>
            </w:pPr>
            <w:r w:rsidRPr="0081179E">
              <w:rPr>
                <w:rFonts w:ascii="Calibri" w:hAnsi="Calibri" w:cs="Calibri"/>
              </w:rPr>
              <w:t>actively and respectfully engage with Roundtable members to constructively contribute to discussions</w:t>
            </w:r>
          </w:p>
          <w:p w14:paraId="6CCEF2EF" w14:textId="77777777" w:rsidR="006B327A" w:rsidRPr="006B327A" w:rsidRDefault="006B327A" w:rsidP="006B327A">
            <w:pPr>
              <w:pStyle w:val="ListParagraph"/>
              <w:numPr>
                <w:ilvl w:val="0"/>
                <w:numId w:val="5"/>
              </w:numPr>
              <w:spacing w:before="60" w:after="120"/>
              <w:rPr>
                <w:rFonts w:ascii="Calibri" w:hAnsi="Calibri" w:cs="Calibri"/>
              </w:rPr>
            </w:pPr>
            <w:r w:rsidRPr="006B327A">
              <w:rPr>
                <w:rFonts w:ascii="Calibri" w:hAnsi="Calibri" w:cs="Calibri"/>
              </w:rPr>
              <w:t>enable open discussion by not attributing specific comments or sensitivities to any Roundtable participant or member organisation without their permission</w:t>
            </w:r>
          </w:p>
          <w:p w14:paraId="60BC7E0C" w14:textId="77777777" w:rsidR="003F104F" w:rsidRPr="0081179E" w:rsidRDefault="003F104F" w:rsidP="006B327A">
            <w:pPr>
              <w:pStyle w:val="ListParagraph"/>
              <w:numPr>
                <w:ilvl w:val="0"/>
                <w:numId w:val="5"/>
              </w:numPr>
              <w:spacing w:before="60" w:after="120"/>
              <w:rPr>
                <w:rFonts w:ascii="Calibri" w:hAnsi="Calibri" w:cs="Calibri"/>
              </w:rPr>
            </w:pPr>
            <w:r w:rsidRPr="0081179E">
              <w:rPr>
                <w:rFonts w:ascii="Calibri" w:hAnsi="Calibri" w:cs="Calibri"/>
              </w:rPr>
              <w:t>acknowledge that government decisions may not align with the views or recommendations of all panel members</w:t>
            </w:r>
          </w:p>
          <w:p w14:paraId="472004E7" w14:textId="1A85903F" w:rsidR="003F104F" w:rsidRPr="0081179E" w:rsidRDefault="003F104F" w:rsidP="003F104F">
            <w:pPr>
              <w:spacing w:before="60" w:after="120"/>
              <w:rPr>
                <w:rFonts w:ascii="Calibri" w:hAnsi="Calibri" w:cs="Calibri"/>
              </w:rPr>
            </w:pPr>
            <w:r w:rsidRPr="0081179E">
              <w:rPr>
                <w:rFonts w:ascii="Calibri" w:hAnsi="Calibri" w:cs="Calibri"/>
              </w:rPr>
              <w:t>Members who do not uphold the standards of respectful discussion and collaboration may be excluded from Roundtable membership.</w:t>
            </w:r>
          </w:p>
        </w:tc>
      </w:tr>
      <w:tr w:rsidR="003F104F" w:rsidRPr="0081179E" w14:paraId="71944024" w14:textId="77777777" w:rsidTr="009B3716">
        <w:trPr>
          <w:trHeight w:val="769"/>
        </w:trPr>
        <w:tc>
          <w:tcPr>
            <w:tcW w:w="1696" w:type="dxa"/>
          </w:tcPr>
          <w:p w14:paraId="3599FF1A" w14:textId="2915A22F" w:rsidR="003F104F" w:rsidRPr="0081179E" w:rsidRDefault="003F104F" w:rsidP="003F104F">
            <w:pPr>
              <w:spacing w:before="60" w:after="120"/>
              <w:contextualSpacing/>
              <w:rPr>
                <w:rFonts w:ascii="Calibri" w:hAnsi="Calibri" w:cs="Calibri"/>
              </w:rPr>
            </w:pPr>
            <w:r w:rsidRPr="0081179E">
              <w:rPr>
                <w:rFonts w:ascii="Calibri" w:hAnsi="Calibri" w:cs="Calibri"/>
              </w:rPr>
              <w:t>Working Groups</w:t>
            </w:r>
          </w:p>
        </w:tc>
        <w:tc>
          <w:tcPr>
            <w:tcW w:w="7371" w:type="dxa"/>
          </w:tcPr>
          <w:p w14:paraId="6FDC4D74" w14:textId="7BE97EEC" w:rsidR="003F104F" w:rsidRPr="0081179E" w:rsidRDefault="003F104F" w:rsidP="003F104F">
            <w:pPr>
              <w:spacing w:before="60" w:after="120"/>
              <w:rPr>
                <w:rFonts w:ascii="Calibri" w:hAnsi="Calibri" w:cs="Calibri"/>
              </w:rPr>
            </w:pPr>
            <w:r w:rsidRPr="0081179E">
              <w:rPr>
                <w:rFonts w:ascii="Calibri" w:hAnsi="Calibri" w:cs="Calibri"/>
              </w:rPr>
              <w:t>Roundtable co-chairs may invite members to join a working group for more detailed engagement on a specific issue, project or proposal.</w:t>
            </w:r>
          </w:p>
        </w:tc>
      </w:tr>
    </w:tbl>
    <w:p w14:paraId="27D0E413" w14:textId="77777777" w:rsidR="006C0FD9" w:rsidRPr="0081179E" w:rsidRDefault="006C0FD9" w:rsidP="006C0FD9">
      <w:pPr>
        <w:rPr>
          <w:rFonts w:ascii="Calibri" w:hAnsi="Calibri" w:cs="Calibri"/>
        </w:rPr>
      </w:pPr>
    </w:p>
    <w:p w14:paraId="1BA62C1D" w14:textId="3DBFDB43" w:rsidR="00272410" w:rsidRPr="0081179E" w:rsidRDefault="00272410" w:rsidP="00272410">
      <w:pPr>
        <w:rPr>
          <w:rFonts w:ascii="Calibri" w:hAnsi="Calibri" w:cs="Calibri"/>
        </w:rPr>
      </w:pPr>
    </w:p>
    <w:sectPr w:rsidR="00272410" w:rsidRPr="0081179E" w:rsidSect="00940A5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361" w:right="1361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E81EF" w14:textId="77777777" w:rsidR="00F10246" w:rsidRDefault="00F10246" w:rsidP="003D3C05">
      <w:pPr>
        <w:spacing w:after="0" w:line="240" w:lineRule="auto"/>
      </w:pPr>
      <w:r>
        <w:separator/>
      </w:r>
    </w:p>
  </w:endnote>
  <w:endnote w:type="continuationSeparator" w:id="0">
    <w:p w14:paraId="653BDC10" w14:textId="77777777" w:rsidR="00F10246" w:rsidRDefault="00F10246" w:rsidP="003D3C05">
      <w:pPr>
        <w:spacing w:after="0" w:line="240" w:lineRule="auto"/>
      </w:pPr>
      <w:r>
        <w:continuationSeparator/>
      </w:r>
    </w:p>
  </w:endnote>
  <w:endnote w:type="continuationNotice" w:id="1">
    <w:p w14:paraId="05E566CA" w14:textId="77777777" w:rsidR="00F10246" w:rsidRDefault="00F102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3065" w14:textId="7A01D725" w:rsidR="00940A5A" w:rsidRPr="00D90F1E" w:rsidRDefault="009B3716">
    <w:pPr>
      <w:pStyle w:val="Footer"/>
      <w:rPr>
        <w:rFonts w:ascii="Calibri" w:hAnsi="Calibri" w:cs="Calibri"/>
      </w:rPr>
    </w:pPr>
    <w:r w:rsidRPr="00D90F1E">
      <w:rPr>
        <w:rFonts w:ascii="Calibri" w:hAnsi="Calibri" w:cs="Calibri"/>
        <w:noProof/>
        <w:lang w:eastAsia="en-AU"/>
      </w:rPr>
      <w:drawing>
        <wp:anchor distT="0" distB="0" distL="114300" distR="114300" simplePos="0" relativeHeight="251658240" behindDoc="1" locked="0" layoutInCell="1" allowOverlap="1" wp14:anchorId="59B4377C" wp14:editId="12F3A96F">
          <wp:simplePos x="0" y="0"/>
          <wp:positionH relativeFrom="margin">
            <wp:align>left</wp:align>
          </wp:positionH>
          <wp:positionV relativeFrom="paragraph">
            <wp:posOffset>-235132</wp:posOffset>
          </wp:positionV>
          <wp:extent cx="6709650" cy="151234"/>
          <wp:effectExtent l="0" t="0" r="0" b="127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Gs-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9650" cy="151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0F1E">
      <w:rPr>
        <w:rFonts w:ascii="Calibri" w:hAnsi="Calibri" w:cs="Calibri"/>
      </w:rPr>
      <w:t xml:space="preserve">R&amp;DTI Roundtable Terms of Reference </w:t>
    </w:r>
    <w:r w:rsidRPr="00D90F1E">
      <w:rPr>
        <w:rFonts w:ascii="Calibri" w:hAnsi="Calibri" w:cs="Calibri"/>
      </w:rPr>
      <w:ptab w:relativeTo="margin" w:alignment="center" w:leader="none"/>
    </w:r>
    <w:r w:rsidRPr="00D90F1E">
      <w:rPr>
        <w:rFonts w:ascii="Calibri" w:hAnsi="Calibri" w:cs="Calibri"/>
      </w:rPr>
      <w:ptab w:relativeTo="margin" w:alignment="right" w:leader="none"/>
    </w:r>
    <w:r w:rsidRPr="00D90F1E">
      <w:rPr>
        <w:rFonts w:ascii="Calibri" w:hAnsi="Calibri" w:cs="Calibri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F5BF" w14:textId="1782E1F3" w:rsidR="00940A5A" w:rsidRPr="00D90F1E" w:rsidRDefault="00940A5A">
    <w:pPr>
      <w:pStyle w:val="Footer"/>
      <w:rPr>
        <w:rFonts w:ascii="Calibri" w:hAnsi="Calibri" w:cs="Calibri"/>
      </w:rPr>
    </w:pPr>
    <w:r w:rsidRPr="00D90F1E">
      <w:rPr>
        <w:rFonts w:ascii="Calibri" w:hAnsi="Calibri" w:cs="Calibri"/>
        <w:noProof/>
        <w:lang w:eastAsia="en-AU"/>
      </w:rPr>
      <w:drawing>
        <wp:anchor distT="0" distB="0" distL="114300" distR="114300" simplePos="0" relativeHeight="251657216" behindDoc="1" locked="0" layoutInCell="1" allowOverlap="1" wp14:anchorId="2215A176" wp14:editId="596AFC43">
          <wp:simplePos x="0" y="0"/>
          <wp:positionH relativeFrom="margin">
            <wp:posOffset>-2086</wp:posOffset>
          </wp:positionH>
          <wp:positionV relativeFrom="paragraph">
            <wp:posOffset>-246471</wp:posOffset>
          </wp:positionV>
          <wp:extent cx="6709650" cy="151234"/>
          <wp:effectExtent l="0" t="0" r="0" b="127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Gs-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1445" cy="16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0F1E">
      <w:rPr>
        <w:rFonts w:ascii="Calibri" w:hAnsi="Calibri" w:cs="Calibri"/>
      </w:rPr>
      <w:t>R&amp;DTI Roundtable Terms of Reference</w:t>
    </w:r>
    <w:r w:rsidRPr="00D90F1E">
      <w:rPr>
        <w:rFonts w:ascii="Calibri" w:hAnsi="Calibri" w:cs="Calibri"/>
      </w:rPr>
      <w:tab/>
    </w:r>
    <w:r w:rsidRPr="00D90F1E">
      <w:rPr>
        <w:rFonts w:ascii="Calibri" w:hAnsi="Calibri" w:cs="Calibri"/>
      </w:rPr>
      <w:ptab w:relativeTo="margin" w:alignment="right" w:leader="none"/>
    </w:r>
    <w:r w:rsidRPr="00D90F1E">
      <w:rPr>
        <w:rFonts w:ascii="Calibri" w:hAnsi="Calibri" w:cs="Calibri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99A5F" w14:textId="77777777" w:rsidR="00F10246" w:rsidRDefault="00F10246" w:rsidP="003D3C05">
      <w:pPr>
        <w:spacing w:after="0" w:line="240" w:lineRule="auto"/>
      </w:pPr>
      <w:r>
        <w:separator/>
      </w:r>
    </w:p>
  </w:footnote>
  <w:footnote w:type="continuationSeparator" w:id="0">
    <w:p w14:paraId="31A81AAD" w14:textId="77777777" w:rsidR="00F10246" w:rsidRDefault="00F10246" w:rsidP="003D3C05">
      <w:pPr>
        <w:spacing w:after="0" w:line="240" w:lineRule="auto"/>
      </w:pPr>
      <w:r>
        <w:continuationSeparator/>
      </w:r>
    </w:p>
  </w:footnote>
  <w:footnote w:type="continuationNotice" w:id="1">
    <w:p w14:paraId="35C18147" w14:textId="77777777" w:rsidR="00F10246" w:rsidRDefault="00F102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F2B7" w14:textId="44346CAD" w:rsidR="00AF1E55" w:rsidRPr="0021010A" w:rsidRDefault="00AF1E55" w:rsidP="0021010A">
    <w:pPr>
      <w:pStyle w:val="Header"/>
      <w:jc w:val="center"/>
      <w:rPr>
        <w:sz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3A8A6" w14:textId="174C4A71" w:rsidR="00940A5A" w:rsidRDefault="00940A5A">
    <w:pPr>
      <w:pStyle w:val="Header"/>
    </w:pPr>
    <w:r>
      <w:rPr>
        <w:noProof/>
        <w:sz w:val="36"/>
        <w:lang w:eastAsia="en-AU"/>
      </w:rPr>
      <w:drawing>
        <wp:anchor distT="0" distB="0" distL="114300" distR="114300" simplePos="0" relativeHeight="251656192" behindDoc="1" locked="0" layoutInCell="1" allowOverlap="1" wp14:anchorId="1F4B6430" wp14:editId="2ED802FF">
          <wp:simplePos x="0" y="0"/>
          <wp:positionH relativeFrom="margin">
            <wp:align>center</wp:align>
          </wp:positionH>
          <wp:positionV relativeFrom="paragraph">
            <wp:posOffset>-426275</wp:posOffset>
          </wp:positionV>
          <wp:extent cx="7480800" cy="1558800"/>
          <wp:effectExtent l="0" t="0" r="635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sIndustry - RDTI - ATO - Header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800" cy="1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36F0"/>
    <w:multiLevelType w:val="hybridMultilevel"/>
    <w:tmpl w:val="C0E22A7C"/>
    <w:lvl w:ilvl="0" w:tplc="1134535A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4E00CF"/>
    <w:multiLevelType w:val="hybridMultilevel"/>
    <w:tmpl w:val="360E018C"/>
    <w:lvl w:ilvl="0" w:tplc="1134535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562F2"/>
    <w:multiLevelType w:val="multilevel"/>
    <w:tmpl w:val="6DF6E384"/>
    <w:lvl w:ilvl="0">
      <w:start w:val="1"/>
      <w:numFmt w:val="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4F62167"/>
    <w:multiLevelType w:val="hybridMultilevel"/>
    <w:tmpl w:val="5330F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7304F"/>
    <w:multiLevelType w:val="hybridMultilevel"/>
    <w:tmpl w:val="F9BEA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8052F"/>
    <w:multiLevelType w:val="multilevel"/>
    <w:tmpl w:val="71AAFF26"/>
    <w:lvl w:ilvl="0">
      <w:start w:val="1"/>
      <w:numFmt w:val="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50F3799"/>
    <w:multiLevelType w:val="multilevel"/>
    <w:tmpl w:val="71AAFF26"/>
    <w:lvl w:ilvl="0">
      <w:start w:val="1"/>
      <w:numFmt w:val="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BE912C6"/>
    <w:multiLevelType w:val="hybridMultilevel"/>
    <w:tmpl w:val="E40A0384"/>
    <w:lvl w:ilvl="0" w:tplc="CD92D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6ECD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2081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F0E5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482F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867F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A83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22F0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B4A1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10FA5"/>
    <w:multiLevelType w:val="hybridMultilevel"/>
    <w:tmpl w:val="D4F8D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615BD"/>
    <w:multiLevelType w:val="hybridMultilevel"/>
    <w:tmpl w:val="2FA2A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646F4"/>
    <w:multiLevelType w:val="hybridMultilevel"/>
    <w:tmpl w:val="6A62A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F6C0E"/>
    <w:multiLevelType w:val="hybridMultilevel"/>
    <w:tmpl w:val="148A7512"/>
    <w:lvl w:ilvl="0" w:tplc="8050E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2655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D21E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FA86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02C7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EE8C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8A90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EA9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CA85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C3E8A"/>
    <w:multiLevelType w:val="hybridMultilevel"/>
    <w:tmpl w:val="2BBAE436"/>
    <w:lvl w:ilvl="0" w:tplc="1134535A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546EF2"/>
    <w:multiLevelType w:val="hybridMultilevel"/>
    <w:tmpl w:val="300CC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B553B"/>
    <w:multiLevelType w:val="hybridMultilevel"/>
    <w:tmpl w:val="14542C9E"/>
    <w:lvl w:ilvl="0" w:tplc="2AC89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CD6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20AF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42E6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36AE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2859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C46D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3814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AC53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47FEA"/>
    <w:multiLevelType w:val="hybridMultilevel"/>
    <w:tmpl w:val="34C4A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04390"/>
    <w:multiLevelType w:val="hybridMultilevel"/>
    <w:tmpl w:val="5C4E848A"/>
    <w:lvl w:ilvl="0" w:tplc="8050E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85696"/>
    <w:multiLevelType w:val="hybridMultilevel"/>
    <w:tmpl w:val="7C40FE9A"/>
    <w:lvl w:ilvl="0" w:tplc="5A32B96A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7"/>
  </w:num>
  <w:num w:numId="5">
    <w:abstractNumId w:val="13"/>
  </w:num>
  <w:num w:numId="6">
    <w:abstractNumId w:val="16"/>
  </w:num>
  <w:num w:numId="7">
    <w:abstractNumId w:val="15"/>
  </w:num>
  <w:num w:numId="8">
    <w:abstractNumId w:val="1"/>
  </w:num>
  <w:num w:numId="9">
    <w:abstractNumId w:val="0"/>
  </w:num>
  <w:num w:numId="10">
    <w:abstractNumId w:val="12"/>
  </w:num>
  <w:num w:numId="11">
    <w:abstractNumId w:val="4"/>
  </w:num>
  <w:num w:numId="12">
    <w:abstractNumId w:val="9"/>
  </w:num>
  <w:num w:numId="13">
    <w:abstractNumId w:val="10"/>
  </w:num>
  <w:num w:numId="14">
    <w:abstractNumId w:val="3"/>
  </w:num>
  <w:num w:numId="15">
    <w:abstractNumId w:val="2"/>
  </w:num>
  <w:num w:numId="16">
    <w:abstractNumId w:val="6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410"/>
    <w:rsid w:val="00001843"/>
    <w:rsid w:val="0002354A"/>
    <w:rsid w:val="00052FCF"/>
    <w:rsid w:val="00062C4F"/>
    <w:rsid w:val="000807F6"/>
    <w:rsid w:val="00090401"/>
    <w:rsid w:val="000A2430"/>
    <w:rsid w:val="000A375D"/>
    <w:rsid w:val="000F0DA0"/>
    <w:rsid w:val="00124A4B"/>
    <w:rsid w:val="00151538"/>
    <w:rsid w:val="001B1CE3"/>
    <w:rsid w:val="001B4479"/>
    <w:rsid w:val="001C1448"/>
    <w:rsid w:val="001C259C"/>
    <w:rsid w:val="001E0E07"/>
    <w:rsid w:val="001E14EC"/>
    <w:rsid w:val="00200420"/>
    <w:rsid w:val="002071C6"/>
    <w:rsid w:val="0021010A"/>
    <w:rsid w:val="002126FE"/>
    <w:rsid w:val="002402E1"/>
    <w:rsid w:val="0024252F"/>
    <w:rsid w:val="00254917"/>
    <w:rsid w:val="00261CBF"/>
    <w:rsid w:val="00272410"/>
    <w:rsid w:val="002743BD"/>
    <w:rsid w:val="002861CF"/>
    <w:rsid w:val="00291240"/>
    <w:rsid w:val="002B3225"/>
    <w:rsid w:val="002D2E70"/>
    <w:rsid w:val="003449AC"/>
    <w:rsid w:val="00382D4F"/>
    <w:rsid w:val="003A22EC"/>
    <w:rsid w:val="003C2D01"/>
    <w:rsid w:val="003D3C05"/>
    <w:rsid w:val="003E17AD"/>
    <w:rsid w:val="003F104F"/>
    <w:rsid w:val="00426D20"/>
    <w:rsid w:val="00452D56"/>
    <w:rsid w:val="00454049"/>
    <w:rsid w:val="00454766"/>
    <w:rsid w:val="00473A42"/>
    <w:rsid w:val="00482A73"/>
    <w:rsid w:val="004C32B1"/>
    <w:rsid w:val="004E432F"/>
    <w:rsid w:val="004F1F63"/>
    <w:rsid w:val="004F6301"/>
    <w:rsid w:val="00505721"/>
    <w:rsid w:val="00511920"/>
    <w:rsid w:val="00524C3E"/>
    <w:rsid w:val="005607DE"/>
    <w:rsid w:val="00574265"/>
    <w:rsid w:val="00584C56"/>
    <w:rsid w:val="00595331"/>
    <w:rsid w:val="005D3A3F"/>
    <w:rsid w:val="005E19A4"/>
    <w:rsid w:val="0060581F"/>
    <w:rsid w:val="00636373"/>
    <w:rsid w:val="0065730F"/>
    <w:rsid w:val="00661A00"/>
    <w:rsid w:val="006620AB"/>
    <w:rsid w:val="00673E8E"/>
    <w:rsid w:val="006A043D"/>
    <w:rsid w:val="006B327A"/>
    <w:rsid w:val="006B6602"/>
    <w:rsid w:val="006C0FD9"/>
    <w:rsid w:val="006C1EDD"/>
    <w:rsid w:val="00757356"/>
    <w:rsid w:val="007B2D11"/>
    <w:rsid w:val="007D6DB3"/>
    <w:rsid w:val="007E2A98"/>
    <w:rsid w:val="00802F02"/>
    <w:rsid w:val="00805D1D"/>
    <w:rsid w:val="00810279"/>
    <w:rsid w:val="0081179E"/>
    <w:rsid w:val="0081490A"/>
    <w:rsid w:val="008536BE"/>
    <w:rsid w:val="00882C0D"/>
    <w:rsid w:val="00893DD1"/>
    <w:rsid w:val="008C58A9"/>
    <w:rsid w:val="008D247E"/>
    <w:rsid w:val="0090119D"/>
    <w:rsid w:val="00903951"/>
    <w:rsid w:val="009052AE"/>
    <w:rsid w:val="00916FF9"/>
    <w:rsid w:val="00940A5A"/>
    <w:rsid w:val="00954839"/>
    <w:rsid w:val="0098625F"/>
    <w:rsid w:val="0099788D"/>
    <w:rsid w:val="009B3716"/>
    <w:rsid w:val="009C3814"/>
    <w:rsid w:val="009D759D"/>
    <w:rsid w:val="009E1575"/>
    <w:rsid w:val="009E3071"/>
    <w:rsid w:val="009F1639"/>
    <w:rsid w:val="00A0081B"/>
    <w:rsid w:val="00A128FE"/>
    <w:rsid w:val="00A174E9"/>
    <w:rsid w:val="00A83027"/>
    <w:rsid w:val="00AB5E2D"/>
    <w:rsid w:val="00AC39E6"/>
    <w:rsid w:val="00AF1E55"/>
    <w:rsid w:val="00B078AE"/>
    <w:rsid w:val="00B145F7"/>
    <w:rsid w:val="00B16FCF"/>
    <w:rsid w:val="00B1724E"/>
    <w:rsid w:val="00B3468D"/>
    <w:rsid w:val="00B47E42"/>
    <w:rsid w:val="00B5565E"/>
    <w:rsid w:val="00B74547"/>
    <w:rsid w:val="00B81FB9"/>
    <w:rsid w:val="00BA0033"/>
    <w:rsid w:val="00BD68FA"/>
    <w:rsid w:val="00BF3934"/>
    <w:rsid w:val="00BF7776"/>
    <w:rsid w:val="00C03FAD"/>
    <w:rsid w:val="00C3275C"/>
    <w:rsid w:val="00C618E4"/>
    <w:rsid w:val="00C63022"/>
    <w:rsid w:val="00C67EF3"/>
    <w:rsid w:val="00C87358"/>
    <w:rsid w:val="00CB230B"/>
    <w:rsid w:val="00D00AC6"/>
    <w:rsid w:val="00D1195F"/>
    <w:rsid w:val="00D469D5"/>
    <w:rsid w:val="00D50066"/>
    <w:rsid w:val="00D55E36"/>
    <w:rsid w:val="00D8649C"/>
    <w:rsid w:val="00D90F1E"/>
    <w:rsid w:val="00D9188E"/>
    <w:rsid w:val="00D969F7"/>
    <w:rsid w:val="00DC65A1"/>
    <w:rsid w:val="00DF0D5B"/>
    <w:rsid w:val="00DF1F6A"/>
    <w:rsid w:val="00E011F8"/>
    <w:rsid w:val="00E242D6"/>
    <w:rsid w:val="00E579A0"/>
    <w:rsid w:val="00E70C52"/>
    <w:rsid w:val="00EA7BF5"/>
    <w:rsid w:val="00F10246"/>
    <w:rsid w:val="00F175FA"/>
    <w:rsid w:val="00F309BC"/>
    <w:rsid w:val="00F437C5"/>
    <w:rsid w:val="00F90A84"/>
    <w:rsid w:val="00FA2997"/>
    <w:rsid w:val="00FD24F5"/>
    <w:rsid w:val="00FD63E2"/>
    <w:rsid w:val="00FE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3D240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04F"/>
    <w:pPr>
      <w:spacing w:after="60" w:line="276" w:lineRule="auto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4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059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1 heading,Bullet point,CV text,Dot point 1.5 line spacing,FooterText,L,List Paragraph - bullets,List Paragraph1,List Paragraph11,List Paragraph2,NFP GP Bulleted List,Paragraphe de liste1,Recommendation,bullet point list,lp1,numbered,列出段落"/>
    <w:basedOn w:val="Normal"/>
    <w:link w:val="ListParagraphChar"/>
    <w:uiPriority w:val="34"/>
    <w:qFormat/>
    <w:rsid w:val="00272410"/>
  </w:style>
  <w:style w:type="table" w:styleId="TableGrid">
    <w:name w:val="Table Grid"/>
    <w:basedOn w:val="TableNormal"/>
    <w:uiPriority w:val="39"/>
    <w:rsid w:val="00272410"/>
    <w:pPr>
      <w:spacing w:line="240" w:lineRule="auto"/>
    </w:pPr>
    <w:rPr>
      <w:rFonts w:ascii="Arial" w:eastAsia="Calibri" w:hAnsi="Arial" w:cs="Times New Roman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aliases w:val="1 heading Char,Bullet point Char,CV text Char,Dot point 1.5 line spacing Char,FooterText Char,L Char,List Paragraph - bullets Char,List Paragraph1 Char,List Paragraph11 Char,List Paragraph2 Char,NFP GP Bulleted List Char,lp1 Char"/>
    <w:basedOn w:val="DefaultParagraphFont"/>
    <w:link w:val="ListParagraph"/>
    <w:uiPriority w:val="34"/>
    <w:qFormat/>
    <w:locked/>
    <w:rsid w:val="00272410"/>
    <w:rPr>
      <w:rFonts w:ascii="Arial" w:eastAsia="Calibri" w:hAnsi="Arial" w:cs="Times New Roman"/>
    </w:rPr>
  </w:style>
  <w:style w:type="character" w:styleId="Strong">
    <w:name w:val="Strong"/>
    <w:basedOn w:val="DefaultParagraphFont"/>
    <w:uiPriority w:val="22"/>
    <w:qFormat/>
    <w:rsid w:val="0027241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72410"/>
    <w:rPr>
      <w:rFonts w:asciiTheme="majorHAnsi" w:eastAsiaTheme="majorEastAsia" w:hAnsiTheme="majorHAnsi" w:cstheme="majorBidi"/>
      <w:color w:val="004059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639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0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AC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AC6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AC6"/>
    <w:rPr>
      <w:rFonts w:ascii="Arial" w:eastAsia="Calibri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3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C05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3D3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C05"/>
    <w:rPr>
      <w:rFonts w:ascii="Arial" w:eastAsia="Calibri" w:hAnsi="Arial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3C2D01"/>
    <w:rPr>
      <w:color w:val="00C1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dti.engagement@industry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DIIS ppt Theme">
  <a:themeElements>
    <a:clrScheme name="Industry Economics and Analysis">
      <a:dk1>
        <a:srgbClr val="000000"/>
      </a:dk1>
      <a:lt1>
        <a:srgbClr val="FFFFFF"/>
      </a:lt1>
      <a:dk2>
        <a:srgbClr val="3A87AE"/>
      </a:dk2>
      <a:lt2>
        <a:srgbClr val="FFFFFF"/>
      </a:lt2>
      <a:accent1>
        <a:srgbClr val="005677"/>
      </a:accent1>
      <a:accent2>
        <a:srgbClr val="58595B"/>
      </a:accent2>
      <a:accent3>
        <a:srgbClr val="1B9590"/>
      </a:accent3>
      <a:accent4>
        <a:srgbClr val="61C6C6"/>
      </a:accent4>
      <a:accent5>
        <a:srgbClr val="C973AF"/>
      </a:accent5>
      <a:accent6>
        <a:srgbClr val="9CD9E0"/>
      </a:accent6>
      <a:hlink>
        <a:srgbClr val="00C1FF"/>
      </a:hlink>
      <a:folHlink>
        <a:srgbClr val="FF9D03"/>
      </a:folHlink>
    </a:clrScheme>
    <a:fontScheme name="Custom Desig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charset="-128"/>
          </a:defRPr>
        </a:defPPr>
      </a:lstStyle>
    </a:lnDef>
  </a:objectDefaults>
  <a:extraClrSchemeLst>
    <a:extraClrScheme>
      <a:clrScheme name="Custom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ustom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ustom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ustom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ustom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ustom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DIIS ppt Theme" id="{14556B98-198D-4301-8514-3490B7900DD5}" vid="{E902C1BE-3EB5-4D7C-BD9C-677C7CA1723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pe2555c81638466f9eb614edb9ecde52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Terms of Reference</TermName>
          <TermId xmlns="http://schemas.microsoft.com/office/infopath/2007/PartnerControls">eeba3d5f-ad86-4535-a09e-e86907e8c434</TermId>
        </TermInfo>
      </Terms>
    </pe2555c81638466f9eb614edb9ecde52>
    <aa25a1a23adf4c92a153145de6afe324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 ＆ D Tax Incentive</TermName>
          <TermId xmlns="http://schemas.microsoft.com/office/infopath/2007/PartnerControls">11da49a0-eebf-4971-8be8-03a24c39aed1</TermId>
        </TermInfo>
        <TermInfo xmlns="http://schemas.microsoft.com/office/infopath/2007/PartnerControls">
          <TermName xmlns="http://schemas.microsoft.com/office/infopath/2007/PartnerControls">RDTI</TermName>
          <TermId xmlns="http://schemas.microsoft.com/office/infopath/2007/PartnerControls">f7aef2fb-8b4a-4ebd-93d7-dc9726a99a09</TermId>
        </TermInfo>
        <TermInfo xmlns="http://schemas.microsoft.com/office/infopath/2007/PartnerControls">
          <TermName xmlns="http://schemas.microsoft.com/office/infopath/2007/PartnerControls">stakeholder engagement</TermName>
          <TermId xmlns="http://schemas.microsoft.com/office/infopath/2007/PartnerControls">c23053eb-1619-432a-8d69-8a995dc2d0a4</TermId>
        </TermInfo>
        <TermInfo xmlns="http://schemas.microsoft.com/office/infopath/2007/PartnerControls">
          <TermName xmlns="http://schemas.microsoft.com/office/infopath/2007/PartnerControls">Roundtable</TermName>
          <TermId xmlns="http://schemas.microsoft.com/office/infopath/2007/PartnerControls">1b43a101-ca18-4ba8-b830-236cb84c9453</TermId>
        </TermInfo>
      </Terms>
    </adb9bed2e36e4a93af574aeb444da63e>
    <n99e4c9942c6404eb103464a00e6097b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4a777a70-2aa9-481e-a746-cca47d761c8e</TermId>
        </TermInfo>
      </Terms>
    </n99e4c9942c6404eb103464a00e6097b>
    <TaxCatchAll xmlns="a36bd50b-1532-4c22-b385-5c082c960938">
      <Value>17049</Value>
      <Value>36882</Value>
      <Value>10</Value>
      <Value>39137</Value>
      <Value>1402</Value>
      <Value>26934</Value>
      <Value>3</Value>
      <Value>40989</Value>
    </TaxCatchAll>
    <g7bcb40ba23249a78edca7d43a67c1c9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Stakeholder Engagement</TermName>
          <TermId xmlns="http://schemas.microsoft.com/office/infopath/2007/PartnerControls">e5a94374-c5c6-45f9-9ba5-263eb5e10d1f</TermId>
        </TermInfo>
      </Terms>
    </g7bcb40ba23249a78edca7d43a67c1c9>
    <_dlc_DocId xmlns="a36bd50b-1532-4c22-b385-5c082c960938">YZXQVS7QACYM-2114359073-9697</_dlc_DocId>
    <_dlc_DocIdUrl xmlns="a36bd50b-1532-4c22-b385-5c082c960938">
      <Url>https://dochub/div/ausindustry/programmesprojectstaskforces/rdti/_layouts/15/DocIdRedir.aspx?ID=YZXQVS7QACYM-2114359073-9697</Url>
      <Description>YZXQVS7QACYM-2114359073-9697</Description>
    </_dlc_DocIdUrl>
    <DocHub_MeetingDate xmlns="a36bd50b-1532-4c22-b385-5c082c9609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073702B1C25647A67EAEBFEAC27B4F" ma:contentTypeVersion="14" ma:contentTypeDescription="Create a new document." ma:contentTypeScope="" ma:versionID="2a7e784b6ab1429a30368df16e04432e">
  <xsd:schema xmlns:xsd="http://www.w3.org/2001/XMLSchema" xmlns:xs="http://www.w3.org/2001/XMLSchema" xmlns:p="http://schemas.microsoft.com/office/2006/metadata/properties" xmlns:ns1="http://schemas.microsoft.com/sharepoint/v3" xmlns:ns2="a36bd50b-1532-4c22-b385-5c082c960938" xmlns:ns3="2a251b7e-61e4-4816-a71f-b295a9ad20fb" targetNamespace="http://schemas.microsoft.com/office/2006/metadata/properties" ma:root="true" ma:fieldsID="e969ed3aa9a84355c38f2b50112db604" ns1:_="" ns2:_="" ns3:_="">
    <xsd:import namespace="http://schemas.microsoft.com/sharepoint/v3"/>
    <xsd:import namespace="a36bd50b-1532-4c22-b385-5c082c960938"/>
    <xsd:import namespace="2a251b7e-61e4-4816-a71f-b295a9ad20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DocHub_Meeting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bd50b-1532-4c22-b385-5c082c9609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Hub_MeetingDate" ma:index="23" nillable="true" ma:displayName="Meeting Date" ma:description="Date of the meeting (DD/MM/YYYY)" ma:format="DateOnly" ma:internalName="DocHub_Meeting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17DD32-AF97-44A7-9877-A73C45993ECD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a36bd50b-1532-4c22-b385-5c082c960938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2a251b7e-61e4-4816-a71f-b295a9ad20fb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F17FA95-29C7-4514-967F-DD1A981EB8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915B2F-5930-4503-92AD-14F75005647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35626E5-9CCF-4480-AF9B-AA09B2AA640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A3ED036-BD09-4B15-B151-0A01B728F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6bd50b-1532-4c22-b385-5c082c960938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RDTI Roundtable Terms of Reference</vt:lpstr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RDTI Roundtable Terms of Reference</dc:title>
  <dc:subject/>
  <dc:creator/>
  <cp:keywords/>
  <dc:description/>
  <cp:lastModifiedBy/>
  <cp:revision>1</cp:revision>
  <dcterms:created xsi:type="dcterms:W3CDTF">2023-02-06T23:45:00Z</dcterms:created>
  <dcterms:modified xsi:type="dcterms:W3CDTF">2023-02-06T23:45:00Z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0x0101000D073702B1C25647A67EAEBFEAC27B4F</vt:lpwstr>
  </property>
  <property fmtid="{D5CDD505-2E9C-101B-9397-08002B2CF9AE}" pid="4" name="DocHub_Year">
    <vt:lpwstr>36882;#2022|4a777a70-2aa9-481e-a746-cca47d761c8e</vt:lpwstr>
  </property>
  <property fmtid="{D5CDD505-2E9C-101B-9397-08002B2CF9AE}" pid="5" name="DocHub_DocumentType">
    <vt:lpwstr>1402;#Terms of Reference|eeba3d5f-ad86-4535-a09e-e86907e8c434</vt:lpwstr>
  </property>
  <property fmtid="{D5CDD505-2E9C-101B-9397-08002B2CF9AE}" pid="6" name="DocHub_SecurityClassification">
    <vt:lpwstr>3;#OFFICIAL|6106d03b-a1a0-4e30-9d91-d5e9fb4314f9</vt:lpwstr>
  </property>
  <property fmtid="{D5CDD505-2E9C-101B-9397-08002B2CF9AE}" pid="7" name="DocHub_WorkActivity">
    <vt:lpwstr>10;#Stakeholder Engagement|e5a94374-c5c6-45f9-9ba5-263eb5e10d1f</vt:lpwstr>
  </property>
  <property fmtid="{D5CDD505-2E9C-101B-9397-08002B2CF9AE}" pid="8" name="DocHub_EntityCustomer">
    <vt:lpwstr/>
  </property>
  <property fmtid="{D5CDD505-2E9C-101B-9397-08002B2CF9AE}" pid="9" name="DocHub_Keywords">
    <vt:lpwstr>26934;#R ＆ D Tax Incentive|11da49a0-eebf-4971-8be8-03a24c39aed1;#17049;#RDTI|f7aef2fb-8b4a-4ebd-93d7-dc9726a99a09;#39137;#stakeholder engagement|c23053eb-1619-432a-8d69-8a995dc2d0a4;#40989;#Roundtable|1b43a101-ca18-4ba8-b830-236cb84c9453</vt:lpwstr>
  </property>
  <property fmtid="{D5CDD505-2E9C-101B-9397-08002B2CF9AE}" pid="10" name="DocHub_DSOSection">
    <vt:lpwstr>20844;#Stakeholder Engagement|07e4cd81-7a18-4e45-b3c4-b652921e6ecc</vt:lpwstr>
  </property>
  <property fmtid="{D5CDD505-2E9C-101B-9397-08002B2CF9AE}" pid="11" name="_dlc_DocIdItemGuid">
    <vt:lpwstr>13f98bb8-50a5-43d7-bcff-b37846864214</vt:lpwstr>
  </property>
</Properties>
</file>