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7D153" w14:textId="2DAB353E" w:rsidR="00725EA3" w:rsidRPr="00DF5C6C" w:rsidRDefault="006E6806" w:rsidP="00464B1F">
      <w:pPr>
        <w:suppressAutoHyphens/>
        <w:spacing w:before="3720" w:after="120" w:line="100" w:lineRule="atLeast"/>
        <w:ind w:left="820"/>
        <w:rPr>
          <w:lang w:val="en-US"/>
        </w:rPr>
      </w:pPr>
      <w:r>
        <w:rPr>
          <w:noProof/>
          <w:lang w:eastAsia="en-AU"/>
        </w:rPr>
        <w:drawing>
          <wp:anchor distT="0" distB="0" distL="114300" distR="114300" simplePos="0" relativeHeight="251661312" behindDoc="1" locked="0" layoutInCell="1" allowOverlap="1" wp14:anchorId="1C2661FE" wp14:editId="4B1C0EE0">
            <wp:simplePos x="0" y="0"/>
            <wp:positionH relativeFrom="page">
              <wp:align>left</wp:align>
            </wp:positionH>
            <wp:positionV relativeFrom="paragraph">
              <wp:posOffset>-914400</wp:posOffset>
            </wp:positionV>
            <wp:extent cx="7653580" cy="1099566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ndD cov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59285" cy="11003857"/>
                    </a:xfrm>
                    <a:prstGeom prst="rect">
                      <a:avLst/>
                    </a:prstGeom>
                  </pic:spPr>
                </pic:pic>
              </a:graphicData>
            </a:graphic>
            <wp14:sizeRelH relativeFrom="margin">
              <wp14:pctWidth>0</wp14:pctWidth>
            </wp14:sizeRelH>
            <wp14:sizeRelV relativeFrom="margin">
              <wp14:pctHeight>0</wp14:pctHeight>
            </wp14:sizeRelV>
          </wp:anchor>
        </w:drawing>
      </w:r>
      <w:r w:rsidR="009B2453" w:rsidRPr="007225B3">
        <w:rPr>
          <w:rFonts w:ascii="Gotham Light" w:eastAsia="Gotham Light" w:hAnsi="Gotham Light" w:cs="Gotham Light"/>
          <w:color w:val="0070C0"/>
          <w:kern w:val="1"/>
          <w:sz w:val="72"/>
          <w:szCs w:val="72"/>
          <w:lang w:eastAsia="ar-SA"/>
        </w:rPr>
        <w:t xml:space="preserve">Manufacturing and the </w:t>
      </w:r>
      <w:r w:rsidR="00725EA3" w:rsidRPr="007225B3">
        <w:rPr>
          <w:rFonts w:ascii="Gotham Light" w:eastAsia="Gotham Light" w:hAnsi="Gotham Light" w:cs="Gotham Light"/>
          <w:color w:val="0070C0"/>
          <w:kern w:val="1"/>
          <w:sz w:val="72"/>
          <w:szCs w:val="72"/>
          <w:lang w:eastAsia="ar-SA"/>
        </w:rPr>
        <w:t>R&amp;D</w:t>
      </w:r>
      <w:r w:rsidR="009B2453" w:rsidRPr="007225B3">
        <w:rPr>
          <w:rFonts w:ascii="Gotham Light" w:eastAsia="Gotham Light" w:hAnsi="Gotham Light" w:cs="Gotham Light"/>
          <w:color w:val="0070C0"/>
          <w:kern w:val="1"/>
          <w:sz w:val="72"/>
          <w:szCs w:val="72"/>
          <w:lang w:eastAsia="ar-SA"/>
        </w:rPr>
        <w:t xml:space="preserve"> </w:t>
      </w:r>
      <w:r w:rsidR="00725EA3" w:rsidRPr="007225B3">
        <w:rPr>
          <w:rFonts w:ascii="Gotham Light" w:eastAsia="Gotham Light" w:hAnsi="Gotham Light" w:cs="Gotham Light"/>
          <w:color w:val="0070C0"/>
          <w:kern w:val="1"/>
          <w:sz w:val="72"/>
          <w:szCs w:val="72"/>
          <w:lang w:eastAsia="ar-SA"/>
        </w:rPr>
        <w:t>Tax Incentive</w:t>
      </w:r>
    </w:p>
    <w:p w14:paraId="2C362FCD" w14:textId="22B1AC41" w:rsidR="00725EA3" w:rsidRPr="007225B3" w:rsidRDefault="006D6361" w:rsidP="00464B1F">
      <w:pPr>
        <w:autoSpaceDE w:val="0"/>
        <w:autoSpaceDN w:val="0"/>
        <w:adjustRightInd w:val="0"/>
        <w:spacing w:before="240" w:after="2160" w:line="161" w:lineRule="atLeast"/>
        <w:ind w:left="860"/>
        <w:rPr>
          <w:rFonts w:ascii="LNQLM Z+ Gotham" w:eastAsia="SimSun" w:hAnsi="LNQLM Z+ Gotham" w:cs="LNQLM Z+ Gotham" w:hint="eastAsia"/>
          <w:b/>
          <w:color w:val="FF0000"/>
          <w:kern w:val="1"/>
          <w:sz w:val="16"/>
          <w:szCs w:val="16"/>
          <w:lang w:eastAsia="ar-SA"/>
        </w:rPr>
      </w:pPr>
      <w:r w:rsidRPr="007225B3">
        <w:rPr>
          <w:rFonts w:ascii="LNQLM Z+ Gotham" w:eastAsia="SimSun" w:hAnsi="LNQLM Z+ Gotham" w:cs="LNQLM Z+ Gotham"/>
          <w:b/>
          <w:color w:val="FF0000"/>
          <w:kern w:val="1"/>
          <w:sz w:val="16"/>
          <w:szCs w:val="16"/>
          <w:lang w:eastAsia="ar-SA"/>
        </w:rPr>
        <w:t xml:space="preserve">JANUARY </w:t>
      </w:r>
      <w:r w:rsidR="00501901" w:rsidRPr="007225B3">
        <w:rPr>
          <w:rFonts w:ascii="LNQLM Z+ Gotham" w:eastAsia="SimSun" w:hAnsi="LNQLM Z+ Gotham" w:cs="LNQLM Z+ Gotham"/>
          <w:b/>
          <w:color w:val="FF0000"/>
          <w:kern w:val="1"/>
          <w:sz w:val="16"/>
          <w:szCs w:val="16"/>
          <w:lang w:eastAsia="ar-SA"/>
        </w:rPr>
        <w:t>2017</w:t>
      </w:r>
      <w:r w:rsidR="00725EA3" w:rsidRPr="007225B3">
        <w:rPr>
          <w:rFonts w:ascii="LNQLM Z+ Gotham" w:eastAsia="SimSun" w:hAnsi="LNQLM Z+ Gotham" w:cs="LNQLM Z+ Gotham"/>
          <w:b/>
          <w:color w:val="FF0000"/>
          <w:kern w:val="1"/>
          <w:sz w:val="16"/>
          <w:szCs w:val="16"/>
          <w:lang w:eastAsia="ar-SA"/>
        </w:rPr>
        <w:t xml:space="preserve"> </w:t>
      </w:r>
    </w:p>
    <w:p w14:paraId="35D48C5D" w14:textId="77777777" w:rsidR="00725EA3" w:rsidRDefault="00725EA3" w:rsidP="007225B3">
      <w:pPr>
        <w:tabs>
          <w:tab w:val="left" w:pos="2136"/>
        </w:tabs>
        <w:suppressAutoHyphens/>
        <w:spacing w:after="0" w:line="100" w:lineRule="atLeast"/>
        <w:jc w:val="center"/>
        <w:rPr>
          <w:rFonts w:ascii="Gotham Book" w:hAnsi="Gotham Book" w:cs="Gotham Book"/>
          <w:sz w:val="16"/>
          <w:szCs w:val="16"/>
        </w:rPr>
      </w:pPr>
      <w:r w:rsidRPr="005D19D6">
        <w:rPr>
          <w:rFonts w:ascii="Gotham Book" w:eastAsia="SimSun" w:hAnsi="Gotham Book" w:cs="Gotham Book"/>
          <w:color w:val="000000"/>
          <w:kern w:val="3"/>
          <w:sz w:val="16"/>
          <w:szCs w:val="16"/>
        </w:rPr>
        <w:t>Digital</w:t>
      </w:r>
      <w:r>
        <w:rPr>
          <w:rFonts w:ascii="Gotham Book" w:hAnsi="Gotham Book" w:cs="Gotham Book"/>
          <w:sz w:val="16"/>
          <w:szCs w:val="16"/>
        </w:rPr>
        <w:t xml:space="preserve"> version – </w:t>
      </w:r>
      <w:hyperlink r:id="rId13" w:history="1">
        <w:r w:rsidR="00E94F11" w:rsidRPr="00187D85">
          <w:rPr>
            <w:rStyle w:val="Hyperlink"/>
            <w:rFonts w:ascii="Gotham Book" w:eastAsia="SimSun" w:hAnsi="Gotham Book" w:cs="Gotham Book"/>
            <w:kern w:val="3"/>
            <w:sz w:val="16"/>
            <w:szCs w:val="16"/>
          </w:rPr>
          <w:t>business.gov.au/assistance/research-and-development-tax-incentive</w:t>
        </w:r>
      </w:hyperlink>
    </w:p>
    <w:p w14:paraId="36198ACD" w14:textId="77777777" w:rsidR="006368BD" w:rsidRDefault="006368BD">
      <w:pPr>
        <w:rPr>
          <w:rFonts w:cs="Gotham Narrow Light"/>
          <w:sz w:val="20"/>
          <w:szCs w:val="20"/>
        </w:rPr>
      </w:pPr>
      <w:r>
        <w:rPr>
          <w:rFonts w:cs="Gotham Narrow Light"/>
          <w:sz w:val="20"/>
          <w:szCs w:val="20"/>
        </w:rPr>
        <w:br w:type="page"/>
      </w:r>
    </w:p>
    <w:p w14:paraId="0CEEAB19" w14:textId="77777777" w:rsidR="006368BD" w:rsidRDefault="006368BD" w:rsidP="006368BD">
      <w:pPr>
        <w:autoSpaceDE w:val="0"/>
        <w:autoSpaceDN w:val="0"/>
        <w:adjustRightInd w:val="0"/>
        <w:spacing w:after="40" w:line="141" w:lineRule="atLeast"/>
        <w:rPr>
          <w:rFonts w:cs="Gotham Narrow Light"/>
          <w:sz w:val="20"/>
          <w:szCs w:val="20"/>
        </w:rPr>
        <w:sectPr w:rsidR="006368BD" w:rsidSect="00EA3DA1">
          <w:headerReference w:type="even" r:id="rId14"/>
          <w:headerReference w:type="default" r:id="rId15"/>
          <w:footerReference w:type="even" r:id="rId16"/>
          <w:footerReference w:type="default" r:id="rId17"/>
          <w:headerReference w:type="first" r:id="rId18"/>
          <w:footerReference w:type="first" r:id="rId19"/>
          <w:type w:val="continuous"/>
          <w:pgSz w:w="11905" w:h="17337"/>
          <w:pgMar w:top="1440" w:right="1440" w:bottom="1440" w:left="1440" w:header="720" w:footer="720" w:gutter="0"/>
          <w:cols w:space="720"/>
          <w:noEndnote/>
        </w:sectPr>
      </w:pPr>
    </w:p>
    <w:p w14:paraId="3B26A2A4" w14:textId="77777777" w:rsidR="00725EA3" w:rsidRPr="00DF5C6C" w:rsidRDefault="00725EA3" w:rsidP="006368BD">
      <w:pPr>
        <w:autoSpaceDE w:val="0"/>
        <w:autoSpaceDN w:val="0"/>
        <w:adjustRightInd w:val="0"/>
        <w:spacing w:after="40" w:line="141" w:lineRule="atLeast"/>
        <w:rPr>
          <w:rFonts w:ascii="Arial" w:hAnsi="Arial" w:cs="Arial"/>
          <w:sz w:val="24"/>
          <w:szCs w:val="24"/>
        </w:rPr>
      </w:pPr>
      <w:r w:rsidRPr="00DF5C6C">
        <w:rPr>
          <w:rFonts w:ascii="Arial" w:hAnsi="Arial" w:cs="Arial"/>
          <w:sz w:val="24"/>
          <w:szCs w:val="24"/>
        </w:rPr>
        <w:lastRenderedPageBreak/>
        <w:t>© Commonwealth of Australia 201</w:t>
      </w:r>
      <w:r w:rsidR="00501901" w:rsidRPr="00DF5C6C">
        <w:rPr>
          <w:rFonts w:ascii="Arial" w:hAnsi="Arial" w:cs="Arial"/>
          <w:sz w:val="24"/>
          <w:szCs w:val="24"/>
        </w:rPr>
        <w:t>7</w:t>
      </w:r>
    </w:p>
    <w:p w14:paraId="543A4F22" w14:textId="77777777" w:rsidR="00725EA3" w:rsidRPr="00DF5C6C" w:rsidRDefault="00725EA3" w:rsidP="006368BD">
      <w:pPr>
        <w:autoSpaceDE w:val="0"/>
        <w:autoSpaceDN w:val="0"/>
        <w:adjustRightInd w:val="0"/>
        <w:spacing w:after="40" w:line="141" w:lineRule="atLeast"/>
        <w:rPr>
          <w:rFonts w:ascii="Arial" w:hAnsi="Arial" w:cs="Arial"/>
          <w:sz w:val="24"/>
          <w:szCs w:val="24"/>
        </w:rPr>
      </w:pPr>
      <w:r w:rsidRPr="00DF5C6C">
        <w:rPr>
          <w:rFonts w:ascii="Arial" w:hAnsi="Arial" w:cs="Arial"/>
          <w:sz w:val="24"/>
          <w:szCs w:val="24"/>
        </w:rPr>
        <w:t>This work is copyright. Apart from any use as permitted under the Copyright Act 1968, no part may be reproduced by any process without prior written permission from the Commonwealth.</w:t>
      </w:r>
    </w:p>
    <w:p w14:paraId="5BFAB839" w14:textId="77777777" w:rsidR="00725EA3" w:rsidRPr="00DF5C6C" w:rsidRDefault="00725EA3" w:rsidP="006368BD">
      <w:pPr>
        <w:autoSpaceDE w:val="0"/>
        <w:autoSpaceDN w:val="0"/>
        <w:adjustRightInd w:val="0"/>
        <w:spacing w:after="40" w:line="141" w:lineRule="atLeast"/>
        <w:rPr>
          <w:rFonts w:ascii="Arial" w:hAnsi="Arial" w:cs="Arial"/>
          <w:sz w:val="24"/>
          <w:szCs w:val="24"/>
        </w:rPr>
      </w:pPr>
      <w:r w:rsidRPr="00DF5C6C">
        <w:rPr>
          <w:rFonts w:ascii="Arial" w:hAnsi="Arial" w:cs="Arial"/>
          <w:sz w:val="24"/>
          <w:szCs w:val="24"/>
        </w:rPr>
        <w:t>Requests and inquiries concerning reproduction and rights should be addressed to the Department of Industry</w:t>
      </w:r>
      <w:r w:rsidR="00DF5C6C" w:rsidRPr="00DF5C6C">
        <w:rPr>
          <w:rFonts w:ascii="Arial" w:hAnsi="Arial" w:cs="Arial"/>
          <w:sz w:val="24"/>
          <w:szCs w:val="24"/>
        </w:rPr>
        <w:t>, Innovation</w:t>
      </w:r>
      <w:r w:rsidRPr="00DF5C6C">
        <w:rPr>
          <w:rFonts w:ascii="Arial" w:hAnsi="Arial" w:cs="Arial"/>
          <w:sz w:val="24"/>
          <w:szCs w:val="24"/>
        </w:rPr>
        <w:t xml:space="preserve"> and Science GPO Box 9839, Canberra ACT 2601.</w:t>
      </w:r>
    </w:p>
    <w:p w14:paraId="3C7A39A0" w14:textId="77777777" w:rsidR="00725EA3" w:rsidRPr="00DF5C6C" w:rsidRDefault="00725EA3" w:rsidP="00DF5C6C">
      <w:pPr>
        <w:autoSpaceDE w:val="0"/>
        <w:autoSpaceDN w:val="0"/>
        <w:adjustRightInd w:val="0"/>
        <w:spacing w:after="2880" w:line="141" w:lineRule="atLeast"/>
        <w:rPr>
          <w:rFonts w:ascii="Arial" w:hAnsi="Arial" w:cs="Arial"/>
          <w:sz w:val="24"/>
          <w:szCs w:val="24"/>
        </w:rPr>
      </w:pPr>
      <w:r w:rsidRPr="00DF5C6C">
        <w:rPr>
          <w:rFonts w:ascii="Arial" w:hAnsi="Arial" w:cs="Arial"/>
          <w:sz w:val="24"/>
          <w:szCs w:val="24"/>
        </w:rPr>
        <w:t xml:space="preserve">15-42223iii </w:t>
      </w:r>
    </w:p>
    <w:p w14:paraId="38017D93" w14:textId="77777777" w:rsidR="005D19D6" w:rsidRDefault="005D19D6" w:rsidP="005D19D6">
      <w:pPr>
        <w:autoSpaceDE w:val="0"/>
        <w:autoSpaceDN w:val="0"/>
        <w:adjustRightInd w:val="0"/>
        <w:spacing w:after="1080" w:line="141" w:lineRule="atLeast"/>
        <w:rPr>
          <w:rFonts w:cs="Gotham Narrow Light"/>
          <w:sz w:val="20"/>
          <w:szCs w:val="20"/>
        </w:rPr>
      </w:pPr>
    </w:p>
    <w:p w14:paraId="2C3B5110" w14:textId="77777777" w:rsidR="006368BD" w:rsidRDefault="006368BD" w:rsidP="006368BD">
      <w:pPr>
        <w:autoSpaceDE w:val="0"/>
        <w:autoSpaceDN w:val="0"/>
        <w:adjustRightInd w:val="0"/>
        <w:spacing w:after="40" w:line="141" w:lineRule="atLeast"/>
        <w:rPr>
          <w:rFonts w:cs="Gotham Narrow Light"/>
          <w:sz w:val="20"/>
          <w:szCs w:val="20"/>
        </w:rPr>
        <w:sectPr w:rsidR="006368BD" w:rsidSect="00EA3DA1">
          <w:type w:val="continuous"/>
          <w:pgSz w:w="11905" w:h="17337"/>
          <w:pgMar w:top="1440" w:right="1440" w:bottom="1440" w:left="1440" w:header="720" w:footer="720" w:gutter="0"/>
          <w:cols w:num="2" w:space="720"/>
          <w:noEndnote/>
        </w:sectPr>
      </w:pPr>
    </w:p>
    <w:p w14:paraId="237B419B" w14:textId="77777777" w:rsidR="00725EA3" w:rsidRPr="00052423" w:rsidRDefault="00725EA3" w:rsidP="00052423">
      <w:pPr>
        <w:pStyle w:val="Heading1"/>
      </w:pPr>
      <w:r w:rsidRPr="00052423">
        <w:lastRenderedPageBreak/>
        <w:t xml:space="preserve">Contents </w:t>
      </w:r>
    </w:p>
    <w:p w14:paraId="08A4EB13" w14:textId="77777777" w:rsidR="009B2453" w:rsidRPr="00D40994" w:rsidRDefault="009B2453" w:rsidP="009B2453">
      <w:pPr>
        <w:spacing w:before="40" w:after="120" w:line="280" w:lineRule="atLeast"/>
        <w:rPr>
          <w:rFonts w:ascii="Arial" w:eastAsia="MS Mincho" w:hAnsi="Arial" w:cs="TimesNewRoman"/>
          <w:b/>
          <w:bCs/>
          <w:color w:val="264F90"/>
        </w:rPr>
      </w:pPr>
      <w:r>
        <w:rPr>
          <w:rFonts w:ascii="Arial" w:eastAsia="MS Mincho" w:hAnsi="Arial" w:cs="TimesNewRoman"/>
          <w:b/>
          <w:bCs/>
          <w:color w:val="264F90"/>
          <w:szCs w:val="20"/>
        </w:rPr>
        <w:t>How to use this Guide</w:t>
      </w:r>
      <w:r w:rsidRPr="00612FE9" w:rsidDel="0087691D">
        <w:rPr>
          <w:rFonts w:ascii="Arial" w:eastAsia="MS Mincho" w:hAnsi="Arial" w:cs="TimesNewRoman"/>
          <w:b/>
          <w:bCs/>
          <w:color w:val="264F90"/>
        </w:rPr>
        <w:t xml:space="preserve"> </w:t>
      </w:r>
      <w:r>
        <w:rPr>
          <w:rFonts w:ascii="Arial" w:eastAsia="MS Mincho" w:hAnsi="Arial" w:cs="TimesNewRoman"/>
          <w:b/>
          <w:bCs/>
          <w:color w:val="264F90"/>
        </w:rPr>
        <w:tab/>
      </w:r>
      <w:r>
        <w:rPr>
          <w:rFonts w:ascii="Arial" w:eastAsia="MS Mincho" w:hAnsi="Arial" w:cs="TimesNewRoman"/>
          <w:b/>
          <w:bCs/>
          <w:color w:val="264F90"/>
        </w:rPr>
        <w:tab/>
      </w:r>
      <w:r>
        <w:rPr>
          <w:rFonts w:ascii="Arial" w:eastAsia="MS Mincho" w:hAnsi="Arial" w:cs="TimesNewRoman"/>
          <w:b/>
          <w:bCs/>
          <w:color w:val="264F90"/>
        </w:rPr>
        <w:tab/>
      </w:r>
      <w:r>
        <w:rPr>
          <w:rFonts w:ascii="Arial" w:eastAsia="MS Mincho" w:hAnsi="Arial" w:cs="TimesNewRoman"/>
          <w:b/>
          <w:bCs/>
          <w:color w:val="264F90"/>
        </w:rPr>
        <w:tab/>
      </w:r>
      <w:r>
        <w:rPr>
          <w:rFonts w:ascii="Arial" w:eastAsia="MS Mincho" w:hAnsi="Arial" w:cs="TimesNewRoman"/>
          <w:b/>
          <w:bCs/>
          <w:color w:val="264F90"/>
        </w:rPr>
        <w:tab/>
      </w:r>
      <w:r>
        <w:rPr>
          <w:rFonts w:ascii="Arial" w:eastAsia="MS Mincho" w:hAnsi="Arial" w:cs="TimesNewRoman"/>
          <w:b/>
          <w:bCs/>
          <w:color w:val="264F90"/>
        </w:rPr>
        <w:tab/>
      </w:r>
      <w:r w:rsidRPr="00D40994">
        <w:rPr>
          <w:rFonts w:ascii="Arial" w:eastAsia="MS Mincho" w:hAnsi="Arial" w:cs="TimesNewRoman"/>
          <w:b/>
          <w:bCs/>
          <w:color w:val="264F90"/>
        </w:rPr>
        <w:tab/>
      </w:r>
      <w:r w:rsidRPr="00D40994">
        <w:rPr>
          <w:rFonts w:ascii="Arial" w:eastAsia="MS Mincho" w:hAnsi="Arial" w:cs="TimesNewRoman"/>
          <w:b/>
          <w:bCs/>
          <w:color w:val="264F90"/>
        </w:rPr>
        <w:tab/>
      </w:r>
      <w:r>
        <w:rPr>
          <w:rFonts w:ascii="Arial" w:eastAsia="MS Mincho" w:hAnsi="Arial" w:cs="TimesNewRoman"/>
          <w:b/>
          <w:bCs/>
          <w:color w:val="264F90"/>
        </w:rPr>
        <w:t>4</w:t>
      </w:r>
    </w:p>
    <w:p w14:paraId="39DAF831" w14:textId="66568F4B" w:rsidR="009B2453" w:rsidRPr="00D40994" w:rsidRDefault="009B2453" w:rsidP="009B2453">
      <w:pPr>
        <w:spacing w:before="40" w:after="120" w:line="280" w:lineRule="atLeast"/>
        <w:rPr>
          <w:rFonts w:ascii="Arial" w:eastAsia="MS Mincho" w:hAnsi="Arial" w:cs="TimesNewRoman"/>
          <w:b/>
          <w:bCs/>
          <w:color w:val="264F90"/>
        </w:rPr>
      </w:pPr>
      <w:r w:rsidRPr="001A2B52">
        <w:rPr>
          <w:rFonts w:ascii="Arial" w:eastAsia="MS Mincho" w:hAnsi="Arial" w:cs="TimesNewRoman"/>
          <w:b/>
          <w:bCs/>
          <w:color w:val="264F90"/>
          <w:szCs w:val="20"/>
        </w:rPr>
        <w:t xml:space="preserve">Compliance Readiness </w:t>
      </w:r>
      <w:r w:rsidRPr="00D40994">
        <w:rPr>
          <w:rFonts w:ascii="Arial" w:eastAsia="MS Mincho" w:hAnsi="Arial" w:cs="TimesNewRoman"/>
          <w:b/>
          <w:bCs/>
          <w:color w:val="264F90"/>
        </w:rPr>
        <w:tab/>
      </w:r>
      <w:r w:rsidRPr="00D40994">
        <w:rPr>
          <w:rFonts w:ascii="Arial" w:eastAsia="MS Mincho" w:hAnsi="Arial" w:cs="TimesNewRoman"/>
          <w:b/>
          <w:bCs/>
          <w:color w:val="264F90"/>
        </w:rPr>
        <w:tab/>
      </w:r>
      <w:r w:rsidRPr="00D40994">
        <w:rPr>
          <w:rFonts w:ascii="Arial" w:eastAsia="MS Mincho" w:hAnsi="Arial" w:cs="TimesNewRoman"/>
          <w:b/>
          <w:bCs/>
          <w:color w:val="264F90"/>
        </w:rPr>
        <w:tab/>
      </w:r>
      <w:r w:rsidRPr="00D40994">
        <w:rPr>
          <w:rFonts w:ascii="Arial" w:eastAsia="MS Mincho" w:hAnsi="Arial" w:cs="TimesNewRoman"/>
          <w:b/>
          <w:bCs/>
          <w:color w:val="264F90"/>
        </w:rPr>
        <w:tab/>
      </w:r>
      <w:r w:rsidRPr="00D40994">
        <w:rPr>
          <w:rFonts w:ascii="Arial" w:eastAsia="MS Mincho" w:hAnsi="Arial" w:cs="TimesNewRoman"/>
          <w:b/>
          <w:bCs/>
          <w:color w:val="264F90"/>
        </w:rPr>
        <w:tab/>
      </w:r>
      <w:r w:rsidRPr="00D40994">
        <w:rPr>
          <w:rFonts w:ascii="Arial" w:eastAsia="MS Mincho" w:hAnsi="Arial" w:cs="TimesNewRoman"/>
          <w:b/>
          <w:bCs/>
          <w:color w:val="264F90"/>
        </w:rPr>
        <w:tab/>
      </w:r>
      <w:r w:rsidRPr="00D40994">
        <w:rPr>
          <w:rFonts w:ascii="Arial" w:eastAsia="MS Mincho" w:hAnsi="Arial" w:cs="TimesNewRoman"/>
          <w:b/>
          <w:bCs/>
          <w:color w:val="264F90"/>
        </w:rPr>
        <w:tab/>
      </w:r>
      <w:r>
        <w:rPr>
          <w:rFonts w:ascii="Arial" w:eastAsia="MS Mincho" w:hAnsi="Arial" w:cs="TimesNewRoman"/>
          <w:b/>
          <w:bCs/>
          <w:color w:val="264F90"/>
        </w:rPr>
        <w:tab/>
      </w:r>
      <w:r w:rsidR="00744947">
        <w:rPr>
          <w:rFonts w:ascii="Arial" w:eastAsia="MS Mincho" w:hAnsi="Arial" w:cs="TimesNewRoman"/>
          <w:b/>
          <w:bCs/>
          <w:color w:val="264F90"/>
        </w:rPr>
        <w:t>7</w:t>
      </w:r>
    </w:p>
    <w:p w14:paraId="207043CC" w14:textId="7A7E6BBF" w:rsidR="009B2453" w:rsidRPr="00D40994" w:rsidRDefault="009B2453" w:rsidP="009B2453">
      <w:pPr>
        <w:pStyle w:val="ListBullet"/>
        <w:rPr>
          <w:sz w:val="22"/>
        </w:rPr>
      </w:pPr>
      <w:r>
        <w:rPr>
          <w:sz w:val="22"/>
        </w:rPr>
        <w:t>The Examples</w:t>
      </w:r>
      <w:r>
        <w:rPr>
          <w:sz w:val="22"/>
        </w:rPr>
        <w:tab/>
      </w:r>
      <w:r w:rsidRPr="00D40994">
        <w:rPr>
          <w:sz w:val="22"/>
        </w:rPr>
        <w:tab/>
      </w:r>
      <w:r>
        <w:rPr>
          <w:sz w:val="22"/>
        </w:rPr>
        <w:tab/>
      </w:r>
      <w:r w:rsidRPr="00D40994">
        <w:rPr>
          <w:sz w:val="22"/>
        </w:rPr>
        <w:tab/>
      </w:r>
      <w:r w:rsidRPr="00D40994">
        <w:rPr>
          <w:sz w:val="22"/>
        </w:rPr>
        <w:tab/>
      </w:r>
      <w:r w:rsidRPr="00D40994">
        <w:rPr>
          <w:sz w:val="22"/>
        </w:rPr>
        <w:tab/>
      </w:r>
      <w:r w:rsidRPr="00D40994">
        <w:rPr>
          <w:sz w:val="22"/>
        </w:rPr>
        <w:tab/>
      </w:r>
      <w:r>
        <w:rPr>
          <w:sz w:val="22"/>
        </w:rPr>
        <w:tab/>
      </w:r>
      <w:r w:rsidRPr="00D40994">
        <w:rPr>
          <w:sz w:val="22"/>
        </w:rPr>
        <w:tab/>
      </w:r>
      <w:r w:rsidRPr="00D40994">
        <w:rPr>
          <w:sz w:val="22"/>
        </w:rPr>
        <w:tab/>
      </w:r>
      <w:r w:rsidR="00744947">
        <w:rPr>
          <w:sz w:val="22"/>
        </w:rPr>
        <w:t>8</w:t>
      </w:r>
    </w:p>
    <w:p w14:paraId="0248DE80" w14:textId="77777777" w:rsidR="00725EA3" w:rsidRPr="007225B3" w:rsidRDefault="00725EA3" w:rsidP="00725EA3">
      <w:pPr>
        <w:pStyle w:val="Default"/>
        <w:rPr>
          <w:rFonts w:ascii="Arial" w:eastAsia="Times New Roman" w:hAnsi="Arial" w:cs="Times New Roman"/>
          <w:iCs/>
          <w:color w:val="auto"/>
          <w:sz w:val="22"/>
          <w:szCs w:val="22"/>
        </w:rPr>
      </w:pPr>
    </w:p>
    <w:p w14:paraId="67721436" w14:textId="7AECDD54" w:rsidR="00725EA3" w:rsidRPr="007225B3" w:rsidRDefault="009B2453" w:rsidP="007225B3">
      <w:pPr>
        <w:spacing w:before="40" w:after="120" w:line="280" w:lineRule="atLeast"/>
        <w:rPr>
          <w:rFonts w:ascii="Arial" w:eastAsia="MS Mincho" w:hAnsi="Arial" w:cs="TimesNewRoman"/>
          <w:b/>
          <w:bCs/>
          <w:color w:val="264F90"/>
          <w:szCs w:val="20"/>
        </w:rPr>
      </w:pPr>
      <w:r>
        <w:rPr>
          <w:rFonts w:ascii="Arial" w:eastAsia="MS Mincho" w:hAnsi="Arial" w:cs="TimesNewRoman"/>
          <w:b/>
          <w:bCs/>
          <w:color w:val="264F90"/>
          <w:szCs w:val="20"/>
        </w:rPr>
        <w:t>Example</w:t>
      </w:r>
      <w:r w:rsidR="00725EA3" w:rsidRPr="007225B3">
        <w:rPr>
          <w:rFonts w:ascii="Arial" w:eastAsia="MS Mincho" w:hAnsi="Arial" w:cs="TimesNewRoman"/>
          <w:b/>
          <w:bCs/>
          <w:color w:val="264F90"/>
          <w:szCs w:val="20"/>
        </w:rPr>
        <w:t xml:space="preserve">1: </w:t>
      </w:r>
      <w:proofErr w:type="spellStart"/>
      <w:r w:rsidR="00725EA3" w:rsidRPr="007225B3">
        <w:rPr>
          <w:rFonts w:ascii="Arial" w:eastAsia="MS Mincho" w:hAnsi="Arial" w:cs="TimesNewRoman"/>
          <w:b/>
          <w:bCs/>
          <w:color w:val="264F90"/>
          <w:szCs w:val="20"/>
        </w:rPr>
        <w:t>InnovateChips</w:t>
      </w:r>
      <w:proofErr w:type="spellEnd"/>
      <w:r w:rsidR="00725EA3" w:rsidRPr="007225B3">
        <w:rPr>
          <w:rFonts w:ascii="Arial" w:eastAsia="MS Mincho" w:hAnsi="Arial" w:cs="TimesNewRoman"/>
          <w:b/>
          <w:bCs/>
          <w:color w:val="264F90"/>
          <w:szCs w:val="20"/>
        </w:rPr>
        <w:t xml:space="preserve"> </w:t>
      </w:r>
      <w:r w:rsidR="006368BD" w:rsidRPr="007225B3">
        <w:rPr>
          <w:rFonts w:ascii="Arial" w:eastAsia="MS Mincho" w:hAnsi="Arial" w:cs="TimesNewRoman"/>
          <w:b/>
          <w:bCs/>
          <w:color w:val="264F90"/>
          <w:szCs w:val="20"/>
        </w:rPr>
        <w:tab/>
      </w:r>
      <w:r w:rsidR="006368BD" w:rsidRPr="007225B3">
        <w:rPr>
          <w:rFonts w:ascii="Arial" w:eastAsia="MS Mincho" w:hAnsi="Arial" w:cs="TimesNewRoman"/>
          <w:b/>
          <w:bCs/>
          <w:color w:val="264F90"/>
          <w:szCs w:val="20"/>
        </w:rPr>
        <w:tab/>
      </w:r>
      <w:r w:rsidR="006368BD" w:rsidRPr="007225B3">
        <w:rPr>
          <w:rFonts w:ascii="Arial" w:eastAsia="MS Mincho" w:hAnsi="Arial" w:cs="TimesNewRoman"/>
          <w:b/>
          <w:bCs/>
          <w:color w:val="264F90"/>
          <w:szCs w:val="20"/>
        </w:rPr>
        <w:tab/>
      </w:r>
      <w:r w:rsidR="006368BD" w:rsidRPr="007225B3">
        <w:rPr>
          <w:rFonts w:ascii="Arial" w:eastAsia="MS Mincho" w:hAnsi="Arial" w:cs="TimesNewRoman"/>
          <w:b/>
          <w:bCs/>
          <w:color w:val="264F90"/>
          <w:szCs w:val="20"/>
        </w:rPr>
        <w:tab/>
      </w:r>
      <w:r w:rsidR="006368BD" w:rsidRPr="007225B3">
        <w:rPr>
          <w:rFonts w:ascii="Arial" w:eastAsia="MS Mincho" w:hAnsi="Arial" w:cs="TimesNewRoman"/>
          <w:b/>
          <w:bCs/>
          <w:color w:val="264F90"/>
          <w:szCs w:val="20"/>
        </w:rPr>
        <w:tab/>
      </w:r>
      <w:r w:rsidR="006368BD" w:rsidRPr="007225B3">
        <w:rPr>
          <w:rFonts w:ascii="Arial" w:eastAsia="MS Mincho" w:hAnsi="Arial" w:cs="TimesNewRoman"/>
          <w:b/>
          <w:bCs/>
          <w:color w:val="264F90"/>
          <w:szCs w:val="20"/>
        </w:rPr>
        <w:tab/>
      </w:r>
      <w:r w:rsidR="006368BD" w:rsidRPr="007225B3">
        <w:rPr>
          <w:rFonts w:ascii="Arial" w:eastAsia="MS Mincho" w:hAnsi="Arial" w:cs="TimesNewRoman"/>
          <w:b/>
          <w:bCs/>
          <w:color w:val="264F90"/>
          <w:szCs w:val="20"/>
        </w:rPr>
        <w:tab/>
      </w:r>
      <w:r w:rsidR="006368BD" w:rsidRPr="007225B3">
        <w:rPr>
          <w:rFonts w:ascii="Arial" w:eastAsia="MS Mincho" w:hAnsi="Arial" w:cs="TimesNewRoman"/>
          <w:b/>
          <w:bCs/>
          <w:color w:val="264F90"/>
          <w:szCs w:val="20"/>
        </w:rPr>
        <w:tab/>
      </w:r>
      <w:r w:rsidR="00744947">
        <w:rPr>
          <w:rFonts w:ascii="Arial" w:eastAsia="MS Mincho" w:hAnsi="Arial" w:cs="TimesNewRoman"/>
          <w:b/>
          <w:bCs/>
          <w:color w:val="264F90"/>
          <w:szCs w:val="20"/>
        </w:rPr>
        <w:t>10</w:t>
      </w:r>
    </w:p>
    <w:p w14:paraId="1E7E52D5" w14:textId="04001D02" w:rsidR="00725EA3" w:rsidRPr="007225B3" w:rsidRDefault="00725EA3" w:rsidP="007225B3">
      <w:pPr>
        <w:pStyle w:val="Default"/>
        <w:spacing w:after="58"/>
        <w:rPr>
          <w:rFonts w:ascii="Arial" w:eastAsia="Times New Roman" w:hAnsi="Arial" w:cs="Times New Roman"/>
          <w:iCs/>
          <w:color w:val="auto"/>
          <w:sz w:val="22"/>
          <w:szCs w:val="22"/>
        </w:rPr>
      </w:pPr>
      <w:r w:rsidRPr="007225B3">
        <w:rPr>
          <w:rFonts w:ascii="Arial" w:eastAsia="Times New Roman" w:hAnsi="Arial" w:cs="Times New Roman"/>
          <w:iCs/>
          <w:color w:val="auto"/>
          <w:sz w:val="22"/>
          <w:szCs w:val="22"/>
        </w:rPr>
        <w:t xml:space="preserve">Business Scenario </w:t>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744947">
        <w:rPr>
          <w:rFonts w:ascii="Arial" w:eastAsia="Times New Roman" w:hAnsi="Arial" w:cs="Times New Roman"/>
          <w:iCs/>
          <w:color w:val="auto"/>
          <w:sz w:val="22"/>
          <w:szCs w:val="22"/>
        </w:rPr>
        <w:t>10</w:t>
      </w:r>
    </w:p>
    <w:p w14:paraId="6F3C687A" w14:textId="13658C34" w:rsidR="00725EA3" w:rsidRPr="007225B3" w:rsidRDefault="00725EA3" w:rsidP="007225B3">
      <w:pPr>
        <w:pStyle w:val="Default"/>
        <w:spacing w:after="58"/>
        <w:rPr>
          <w:rFonts w:ascii="Arial" w:eastAsia="Times New Roman" w:hAnsi="Arial" w:cs="Times New Roman"/>
          <w:iCs/>
          <w:color w:val="auto"/>
          <w:sz w:val="22"/>
          <w:szCs w:val="22"/>
        </w:rPr>
      </w:pPr>
      <w:r w:rsidRPr="007225B3">
        <w:rPr>
          <w:rFonts w:ascii="Arial" w:eastAsia="Times New Roman" w:hAnsi="Arial" w:cs="Times New Roman"/>
          <w:iCs/>
          <w:color w:val="auto"/>
          <w:sz w:val="22"/>
          <w:szCs w:val="22"/>
        </w:rPr>
        <w:t xml:space="preserve">What documentation did </w:t>
      </w:r>
      <w:proofErr w:type="spellStart"/>
      <w:r w:rsidRPr="007225B3">
        <w:rPr>
          <w:rFonts w:ascii="Arial" w:eastAsia="Times New Roman" w:hAnsi="Arial" w:cs="Times New Roman"/>
          <w:iCs/>
          <w:color w:val="auto"/>
          <w:sz w:val="22"/>
          <w:szCs w:val="22"/>
        </w:rPr>
        <w:t>InnovateChips</w:t>
      </w:r>
      <w:proofErr w:type="spellEnd"/>
      <w:r w:rsidRPr="007225B3">
        <w:rPr>
          <w:rFonts w:ascii="Arial" w:eastAsia="Times New Roman" w:hAnsi="Arial" w:cs="Times New Roman"/>
          <w:iCs/>
          <w:color w:val="auto"/>
          <w:sz w:val="22"/>
          <w:szCs w:val="22"/>
        </w:rPr>
        <w:t xml:space="preserve"> keep?</w:t>
      </w:r>
      <w:r w:rsidR="006368BD" w:rsidRPr="007225B3">
        <w:rPr>
          <w:rFonts w:ascii="Arial" w:eastAsia="Times New Roman" w:hAnsi="Arial" w:cs="Times New Roman"/>
          <w:iCs/>
          <w:color w:val="auto"/>
          <w:sz w:val="22"/>
          <w:szCs w:val="22"/>
        </w:rPr>
        <w:t xml:space="preserve"> </w:t>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BD1E78" w:rsidRPr="007225B3">
        <w:rPr>
          <w:rFonts w:ascii="Arial" w:eastAsia="Times New Roman" w:hAnsi="Arial" w:cs="Times New Roman"/>
          <w:iCs/>
          <w:color w:val="auto"/>
          <w:sz w:val="22"/>
          <w:szCs w:val="22"/>
        </w:rPr>
        <w:t>1</w:t>
      </w:r>
      <w:r w:rsidR="00744947">
        <w:rPr>
          <w:rFonts w:ascii="Arial" w:eastAsia="Times New Roman" w:hAnsi="Arial" w:cs="Times New Roman"/>
          <w:iCs/>
          <w:color w:val="auto"/>
          <w:sz w:val="22"/>
          <w:szCs w:val="22"/>
        </w:rPr>
        <w:t>3</w:t>
      </w:r>
    </w:p>
    <w:p w14:paraId="7B810BE0" w14:textId="39C05C64" w:rsidR="00725EA3" w:rsidRPr="007225B3" w:rsidRDefault="00725EA3" w:rsidP="007225B3">
      <w:pPr>
        <w:pStyle w:val="Default"/>
        <w:rPr>
          <w:rFonts w:ascii="Arial" w:eastAsia="Times New Roman" w:hAnsi="Arial" w:cs="Times New Roman"/>
          <w:iCs/>
          <w:color w:val="auto"/>
          <w:sz w:val="22"/>
          <w:szCs w:val="22"/>
        </w:rPr>
      </w:pPr>
      <w:r w:rsidRPr="007225B3">
        <w:rPr>
          <w:rFonts w:ascii="Arial" w:eastAsia="Times New Roman" w:hAnsi="Arial" w:cs="Times New Roman"/>
          <w:iCs/>
          <w:color w:val="auto"/>
          <w:sz w:val="22"/>
          <w:szCs w:val="22"/>
        </w:rPr>
        <w:t xml:space="preserve">Commentary </w:t>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BD1E78" w:rsidRPr="007225B3">
        <w:rPr>
          <w:rFonts w:ascii="Arial" w:eastAsia="Times New Roman" w:hAnsi="Arial" w:cs="Times New Roman"/>
          <w:iCs/>
          <w:color w:val="auto"/>
          <w:sz w:val="22"/>
          <w:szCs w:val="22"/>
        </w:rPr>
        <w:t>1</w:t>
      </w:r>
      <w:r w:rsidR="00744947">
        <w:rPr>
          <w:rFonts w:ascii="Arial" w:eastAsia="Times New Roman" w:hAnsi="Arial" w:cs="Times New Roman"/>
          <w:iCs/>
          <w:color w:val="auto"/>
          <w:sz w:val="22"/>
          <w:szCs w:val="22"/>
        </w:rPr>
        <w:t>3</w:t>
      </w:r>
    </w:p>
    <w:p w14:paraId="20B17E72" w14:textId="77777777" w:rsidR="00725EA3" w:rsidRPr="007225B3" w:rsidRDefault="00725EA3" w:rsidP="00725EA3">
      <w:pPr>
        <w:pStyle w:val="Default"/>
        <w:rPr>
          <w:rFonts w:ascii="Arial" w:eastAsia="Times New Roman" w:hAnsi="Arial" w:cs="Times New Roman"/>
          <w:iCs/>
          <w:color w:val="auto"/>
          <w:sz w:val="22"/>
          <w:szCs w:val="22"/>
        </w:rPr>
      </w:pPr>
    </w:p>
    <w:p w14:paraId="544CAECF" w14:textId="23A53655" w:rsidR="00725EA3" w:rsidRPr="007225B3" w:rsidRDefault="009B2453" w:rsidP="007225B3">
      <w:pPr>
        <w:spacing w:before="40" w:after="120" w:line="280" w:lineRule="atLeast"/>
        <w:rPr>
          <w:rFonts w:ascii="Arial" w:eastAsia="MS Mincho" w:hAnsi="Arial" w:cs="TimesNewRoman"/>
          <w:b/>
          <w:bCs/>
          <w:color w:val="264F90"/>
          <w:szCs w:val="20"/>
        </w:rPr>
      </w:pPr>
      <w:r>
        <w:rPr>
          <w:rFonts w:ascii="Arial" w:eastAsia="MS Mincho" w:hAnsi="Arial" w:cs="TimesNewRoman"/>
          <w:b/>
          <w:bCs/>
          <w:color w:val="264F90"/>
          <w:szCs w:val="20"/>
        </w:rPr>
        <w:t>Example</w:t>
      </w:r>
      <w:r w:rsidR="00725EA3" w:rsidRPr="007225B3">
        <w:rPr>
          <w:rFonts w:ascii="Arial" w:eastAsia="MS Mincho" w:hAnsi="Arial" w:cs="TimesNewRoman"/>
          <w:b/>
          <w:bCs/>
          <w:color w:val="264F90"/>
          <w:szCs w:val="20"/>
        </w:rPr>
        <w:t xml:space="preserve"> 2: </w:t>
      </w:r>
      <w:proofErr w:type="spellStart"/>
      <w:r w:rsidR="00725EA3" w:rsidRPr="007225B3">
        <w:rPr>
          <w:rFonts w:ascii="Arial" w:eastAsia="MS Mincho" w:hAnsi="Arial" w:cs="TimesNewRoman"/>
          <w:b/>
          <w:bCs/>
          <w:color w:val="264F90"/>
          <w:szCs w:val="20"/>
        </w:rPr>
        <w:t>PoolZapper</w:t>
      </w:r>
      <w:proofErr w:type="spellEnd"/>
      <w:r w:rsidR="00725EA3" w:rsidRPr="007225B3">
        <w:rPr>
          <w:rFonts w:ascii="Arial" w:eastAsia="MS Mincho" w:hAnsi="Arial" w:cs="TimesNewRoman"/>
          <w:b/>
          <w:bCs/>
          <w:color w:val="264F90"/>
          <w:szCs w:val="20"/>
        </w:rPr>
        <w:t xml:space="preserve"> </w:t>
      </w:r>
      <w:r w:rsidR="006368BD" w:rsidRPr="007225B3">
        <w:rPr>
          <w:rFonts w:ascii="Arial" w:eastAsia="MS Mincho" w:hAnsi="Arial" w:cs="TimesNewRoman"/>
          <w:b/>
          <w:bCs/>
          <w:color w:val="264F90"/>
          <w:szCs w:val="20"/>
        </w:rPr>
        <w:tab/>
      </w:r>
      <w:r w:rsidR="006368BD" w:rsidRPr="007225B3">
        <w:rPr>
          <w:rFonts w:ascii="Arial" w:eastAsia="MS Mincho" w:hAnsi="Arial" w:cs="TimesNewRoman"/>
          <w:b/>
          <w:bCs/>
          <w:color w:val="264F90"/>
          <w:szCs w:val="20"/>
        </w:rPr>
        <w:tab/>
      </w:r>
      <w:r w:rsidR="006368BD" w:rsidRPr="007225B3">
        <w:rPr>
          <w:rFonts w:ascii="Arial" w:eastAsia="MS Mincho" w:hAnsi="Arial" w:cs="TimesNewRoman"/>
          <w:b/>
          <w:bCs/>
          <w:color w:val="264F90"/>
          <w:szCs w:val="20"/>
        </w:rPr>
        <w:tab/>
      </w:r>
      <w:r w:rsidR="006368BD" w:rsidRPr="007225B3">
        <w:rPr>
          <w:rFonts w:ascii="Arial" w:eastAsia="MS Mincho" w:hAnsi="Arial" w:cs="TimesNewRoman"/>
          <w:b/>
          <w:bCs/>
          <w:color w:val="264F90"/>
          <w:szCs w:val="20"/>
        </w:rPr>
        <w:tab/>
      </w:r>
      <w:r w:rsidR="006368BD" w:rsidRPr="007225B3">
        <w:rPr>
          <w:rFonts w:ascii="Arial" w:eastAsia="MS Mincho" w:hAnsi="Arial" w:cs="TimesNewRoman"/>
          <w:b/>
          <w:bCs/>
          <w:color w:val="264F90"/>
          <w:szCs w:val="20"/>
        </w:rPr>
        <w:tab/>
      </w:r>
      <w:r w:rsidR="006368BD" w:rsidRPr="007225B3">
        <w:rPr>
          <w:rFonts w:ascii="Arial" w:eastAsia="MS Mincho" w:hAnsi="Arial" w:cs="TimesNewRoman"/>
          <w:b/>
          <w:bCs/>
          <w:color w:val="264F90"/>
          <w:szCs w:val="20"/>
        </w:rPr>
        <w:tab/>
      </w:r>
      <w:r w:rsidR="006368BD" w:rsidRPr="007225B3">
        <w:rPr>
          <w:rFonts w:ascii="Arial" w:eastAsia="MS Mincho" w:hAnsi="Arial" w:cs="TimesNewRoman"/>
          <w:b/>
          <w:bCs/>
          <w:color w:val="264F90"/>
          <w:szCs w:val="20"/>
        </w:rPr>
        <w:tab/>
      </w:r>
      <w:r w:rsidR="006368BD" w:rsidRPr="007225B3">
        <w:rPr>
          <w:rFonts w:ascii="Arial" w:eastAsia="MS Mincho" w:hAnsi="Arial" w:cs="TimesNewRoman"/>
          <w:b/>
          <w:bCs/>
          <w:color w:val="264F90"/>
          <w:szCs w:val="20"/>
        </w:rPr>
        <w:tab/>
      </w:r>
      <w:r w:rsidR="00725EA3" w:rsidRPr="007225B3">
        <w:rPr>
          <w:rFonts w:ascii="Arial" w:eastAsia="MS Mincho" w:hAnsi="Arial" w:cs="TimesNewRoman"/>
          <w:b/>
          <w:bCs/>
          <w:color w:val="264F90"/>
          <w:szCs w:val="20"/>
        </w:rPr>
        <w:t>1</w:t>
      </w:r>
      <w:r w:rsidR="00744947">
        <w:rPr>
          <w:rFonts w:ascii="Arial" w:eastAsia="MS Mincho" w:hAnsi="Arial" w:cs="TimesNewRoman"/>
          <w:b/>
          <w:bCs/>
          <w:color w:val="264F90"/>
          <w:szCs w:val="20"/>
        </w:rPr>
        <w:t>6</w:t>
      </w:r>
    </w:p>
    <w:p w14:paraId="1CDB1B69" w14:textId="142211BB" w:rsidR="00725EA3" w:rsidRPr="007225B3" w:rsidRDefault="00725EA3" w:rsidP="007225B3">
      <w:pPr>
        <w:pStyle w:val="Default"/>
        <w:spacing w:after="58"/>
        <w:rPr>
          <w:rFonts w:ascii="Arial" w:eastAsia="Times New Roman" w:hAnsi="Arial" w:cs="Times New Roman"/>
          <w:iCs/>
          <w:color w:val="auto"/>
          <w:sz w:val="22"/>
          <w:szCs w:val="22"/>
        </w:rPr>
      </w:pPr>
      <w:r w:rsidRPr="007225B3">
        <w:rPr>
          <w:rFonts w:ascii="Arial" w:eastAsia="Times New Roman" w:hAnsi="Arial" w:cs="Times New Roman"/>
          <w:iCs/>
          <w:color w:val="auto"/>
          <w:sz w:val="22"/>
          <w:szCs w:val="22"/>
        </w:rPr>
        <w:t xml:space="preserve">Business Scenario </w:t>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Pr="007225B3">
        <w:rPr>
          <w:rFonts w:ascii="Arial" w:eastAsia="Times New Roman" w:hAnsi="Arial" w:cs="Times New Roman"/>
          <w:iCs/>
          <w:color w:val="auto"/>
          <w:sz w:val="22"/>
          <w:szCs w:val="22"/>
        </w:rPr>
        <w:t>1</w:t>
      </w:r>
      <w:r w:rsidR="00744947">
        <w:rPr>
          <w:rFonts w:ascii="Arial" w:eastAsia="Times New Roman" w:hAnsi="Arial" w:cs="Times New Roman"/>
          <w:iCs/>
          <w:color w:val="auto"/>
          <w:sz w:val="22"/>
          <w:szCs w:val="22"/>
        </w:rPr>
        <w:t>6</w:t>
      </w:r>
    </w:p>
    <w:p w14:paraId="1CB74750" w14:textId="28709E68" w:rsidR="00725EA3" w:rsidRPr="007225B3" w:rsidRDefault="00725EA3" w:rsidP="007225B3">
      <w:pPr>
        <w:pStyle w:val="Default"/>
        <w:spacing w:after="58"/>
        <w:rPr>
          <w:rFonts w:ascii="Arial" w:eastAsia="Times New Roman" w:hAnsi="Arial" w:cs="Times New Roman"/>
          <w:iCs/>
          <w:color w:val="auto"/>
          <w:sz w:val="22"/>
          <w:szCs w:val="22"/>
        </w:rPr>
      </w:pPr>
      <w:r w:rsidRPr="007225B3">
        <w:rPr>
          <w:rFonts w:ascii="Arial" w:eastAsia="Times New Roman" w:hAnsi="Arial" w:cs="Times New Roman"/>
          <w:iCs/>
          <w:color w:val="auto"/>
          <w:sz w:val="22"/>
          <w:szCs w:val="22"/>
        </w:rPr>
        <w:t xml:space="preserve">What documentation did </w:t>
      </w:r>
      <w:proofErr w:type="spellStart"/>
      <w:r w:rsidRPr="007225B3">
        <w:rPr>
          <w:rFonts w:ascii="Arial" w:eastAsia="Times New Roman" w:hAnsi="Arial" w:cs="Times New Roman"/>
          <w:iCs/>
          <w:color w:val="auto"/>
          <w:sz w:val="22"/>
          <w:szCs w:val="22"/>
        </w:rPr>
        <w:t>PoolZapper</w:t>
      </w:r>
      <w:proofErr w:type="spellEnd"/>
      <w:r w:rsidRPr="007225B3">
        <w:rPr>
          <w:rFonts w:ascii="Arial" w:eastAsia="Times New Roman" w:hAnsi="Arial" w:cs="Times New Roman"/>
          <w:iCs/>
          <w:color w:val="auto"/>
          <w:sz w:val="22"/>
          <w:szCs w:val="22"/>
        </w:rPr>
        <w:t xml:space="preserve"> </w:t>
      </w:r>
      <w:r w:rsidR="005E2E25">
        <w:rPr>
          <w:rFonts w:ascii="Arial" w:eastAsia="Times New Roman" w:hAnsi="Arial" w:cs="Times New Roman"/>
          <w:iCs/>
          <w:color w:val="auto"/>
          <w:sz w:val="22"/>
          <w:szCs w:val="22"/>
        </w:rPr>
        <w:t>k</w:t>
      </w:r>
      <w:r w:rsidRPr="007225B3">
        <w:rPr>
          <w:rFonts w:ascii="Arial" w:eastAsia="Times New Roman" w:hAnsi="Arial" w:cs="Times New Roman"/>
          <w:iCs/>
          <w:color w:val="auto"/>
          <w:sz w:val="22"/>
          <w:szCs w:val="22"/>
        </w:rPr>
        <w:t xml:space="preserve">eep? </w:t>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5E2E25">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CF113A" w:rsidRPr="007225B3">
        <w:rPr>
          <w:rFonts w:ascii="Arial" w:eastAsia="Times New Roman" w:hAnsi="Arial" w:cs="Times New Roman"/>
          <w:iCs/>
          <w:color w:val="auto"/>
          <w:sz w:val="22"/>
          <w:szCs w:val="22"/>
        </w:rPr>
        <w:t>2</w:t>
      </w:r>
      <w:r w:rsidR="00744947">
        <w:rPr>
          <w:rFonts w:ascii="Arial" w:eastAsia="Times New Roman" w:hAnsi="Arial" w:cs="Times New Roman"/>
          <w:iCs/>
          <w:color w:val="auto"/>
          <w:sz w:val="22"/>
          <w:szCs w:val="22"/>
        </w:rPr>
        <w:t>0</w:t>
      </w:r>
    </w:p>
    <w:p w14:paraId="3E379C6F" w14:textId="0379B4A8" w:rsidR="00725EA3" w:rsidRPr="007225B3" w:rsidRDefault="00725EA3" w:rsidP="007225B3">
      <w:pPr>
        <w:pStyle w:val="Default"/>
        <w:spacing w:after="58"/>
        <w:rPr>
          <w:rFonts w:ascii="Arial" w:eastAsia="Times New Roman" w:hAnsi="Arial" w:cs="Times New Roman"/>
          <w:iCs/>
          <w:color w:val="auto"/>
          <w:sz w:val="22"/>
          <w:szCs w:val="22"/>
        </w:rPr>
      </w:pPr>
      <w:r w:rsidRPr="007225B3">
        <w:rPr>
          <w:rFonts w:ascii="Arial" w:eastAsia="Times New Roman" w:hAnsi="Arial" w:cs="Times New Roman"/>
          <w:iCs/>
          <w:color w:val="auto"/>
          <w:sz w:val="22"/>
          <w:szCs w:val="22"/>
        </w:rPr>
        <w:t xml:space="preserve">Commentary </w:t>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CF113A" w:rsidRPr="007225B3">
        <w:rPr>
          <w:rFonts w:ascii="Arial" w:eastAsia="Times New Roman" w:hAnsi="Arial" w:cs="Times New Roman"/>
          <w:iCs/>
          <w:color w:val="auto"/>
          <w:sz w:val="22"/>
          <w:szCs w:val="22"/>
        </w:rPr>
        <w:t>2</w:t>
      </w:r>
      <w:r w:rsidR="00744947">
        <w:rPr>
          <w:rFonts w:ascii="Arial" w:eastAsia="Times New Roman" w:hAnsi="Arial" w:cs="Times New Roman"/>
          <w:iCs/>
          <w:color w:val="auto"/>
          <w:sz w:val="22"/>
          <w:szCs w:val="22"/>
        </w:rPr>
        <w:t>0</w:t>
      </w:r>
    </w:p>
    <w:p w14:paraId="76791607" w14:textId="77777777" w:rsidR="00725EA3" w:rsidRPr="007225B3" w:rsidRDefault="00725EA3" w:rsidP="007225B3">
      <w:pPr>
        <w:pStyle w:val="Default"/>
        <w:spacing w:after="58"/>
        <w:rPr>
          <w:rFonts w:ascii="Arial" w:eastAsia="Times New Roman" w:hAnsi="Arial" w:cs="Times New Roman"/>
          <w:iCs/>
          <w:color w:val="auto"/>
          <w:sz w:val="22"/>
          <w:szCs w:val="22"/>
        </w:rPr>
      </w:pPr>
    </w:p>
    <w:p w14:paraId="1E4F043B" w14:textId="6F143F56" w:rsidR="00725EA3" w:rsidRPr="007225B3" w:rsidRDefault="009B2453" w:rsidP="007225B3">
      <w:pPr>
        <w:spacing w:before="40" w:after="120" w:line="280" w:lineRule="atLeast"/>
        <w:rPr>
          <w:rFonts w:ascii="Arial" w:eastAsia="MS Mincho" w:hAnsi="Arial" w:cs="TimesNewRoman"/>
          <w:b/>
          <w:bCs/>
          <w:color w:val="264F90"/>
          <w:szCs w:val="20"/>
        </w:rPr>
      </w:pPr>
      <w:r>
        <w:rPr>
          <w:rFonts w:ascii="Arial" w:eastAsia="MS Mincho" w:hAnsi="Arial" w:cs="TimesNewRoman"/>
          <w:b/>
          <w:bCs/>
          <w:color w:val="264F90"/>
          <w:szCs w:val="20"/>
        </w:rPr>
        <w:t>Example</w:t>
      </w:r>
      <w:r w:rsidR="00725EA3" w:rsidRPr="007225B3">
        <w:rPr>
          <w:rFonts w:ascii="Arial" w:eastAsia="MS Mincho" w:hAnsi="Arial" w:cs="TimesNewRoman"/>
          <w:b/>
          <w:bCs/>
          <w:color w:val="264F90"/>
          <w:szCs w:val="20"/>
        </w:rPr>
        <w:t xml:space="preserve"> 3: </w:t>
      </w:r>
      <w:proofErr w:type="spellStart"/>
      <w:r w:rsidR="00725EA3" w:rsidRPr="007225B3">
        <w:rPr>
          <w:rFonts w:ascii="Arial" w:eastAsia="MS Mincho" w:hAnsi="Arial" w:cs="TimesNewRoman"/>
          <w:b/>
          <w:bCs/>
          <w:color w:val="264F90"/>
          <w:szCs w:val="20"/>
        </w:rPr>
        <w:t>BuzzBirds</w:t>
      </w:r>
      <w:proofErr w:type="spellEnd"/>
      <w:r w:rsidR="006368BD" w:rsidRPr="007225B3">
        <w:rPr>
          <w:rFonts w:ascii="Arial" w:eastAsia="MS Mincho" w:hAnsi="Arial" w:cs="TimesNewRoman"/>
          <w:b/>
          <w:bCs/>
          <w:color w:val="264F90"/>
          <w:szCs w:val="20"/>
        </w:rPr>
        <w:tab/>
      </w:r>
      <w:r w:rsidR="006368BD" w:rsidRPr="007225B3">
        <w:rPr>
          <w:rFonts w:ascii="Arial" w:eastAsia="MS Mincho" w:hAnsi="Arial" w:cs="TimesNewRoman"/>
          <w:b/>
          <w:bCs/>
          <w:color w:val="264F90"/>
          <w:szCs w:val="20"/>
        </w:rPr>
        <w:tab/>
      </w:r>
      <w:r w:rsidR="006368BD" w:rsidRPr="007225B3">
        <w:rPr>
          <w:rFonts w:ascii="Arial" w:eastAsia="MS Mincho" w:hAnsi="Arial" w:cs="TimesNewRoman"/>
          <w:b/>
          <w:bCs/>
          <w:color w:val="264F90"/>
          <w:szCs w:val="20"/>
        </w:rPr>
        <w:tab/>
      </w:r>
      <w:r w:rsidR="006368BD" w:rsidRPr="007225B3">
        <w:rPr>
          <w:rFonts w:ascii="Arial" w:eastAsia="MS Mincho" w:hAnsi="Arial" w:cs="TimesNewRoman"/>
          <w:b/>
          <w:bCs/>
          <w:color w:val="264F90"/>
          <w:szCs w:val="20"/>
        </w:rPr>
        <w:tab/>
      </w:r>
      <w:r w:rsidR="006368BD" w:rsidRPr="007225B3">
        <w:rPr>
          <w:rFonts w:ascii="Arial" w:eastAsia="MS Mincho" w:hAnsi="Arial" w:cs="TimesNewRoman"/>
          <w:b/>
          <w:bCs/>
          <w:color w:val="264F90"/>
          <w:szCs w:val="20"/>
        </w:rPr>
        <w:tab/>
      </w:r>
      <w:r w:rsidR="006368BD" w:rsidRPr="007225B3">
        <w:rPr>
          <w:rFonts w:ascii="Arial" w:eastAsia="MS Mincho" w:hAnsi="Arial" w:cs="TimesNewRoman"/>
          <w:b/>
          <w:bCs/>
          <w:color w:val="264F90"/>
          <w:szCs w:val="20"/>
        </w:rPr>
        <w:tab/>
      </w:r>
      <w:r w:rsidR="006368BD" w:rsidRPr="007225B3">
        <w:rPr>
          <w:rFonts w:ascii="Arial" w:eastAsia="MS Mincho" w:hAnsi="Arial" w:cs="TimesNewRoman"/>
          <w:b/>
          <w:bCs/>
          <w:color w:val="264F90"/>
          <w:szCs w:val="20"/>
        </w:rPr>
        <w:tab/>
      </w:r>
      <w:r w:rsidR="006368BD" w:rsidRPr="007225B3">
        <w:rPr>
          <w:rFonts w:ascii="Arial" w:eastAsia="MS Mincho" w:hAnsi="Arial" w:cs="TimesNewRoman"/>
          <w:b/>
          <w:bCs/>
          <w:color w:val="264F90"/>
          <w:szCs w:val="20"/>
        </w:rPr>
        <w:tab/>
      </w:r>
      <w:r w:rsidR="00CF113A" w:rsidRPr="007225B3">
        <w:rPr>
          <w:rFonts w:ascii="Arial" w:eastAsia="MS Mincho" w:hAnsi="Arial" w:cs="TimesNewRoman"/>
          <w:b/>
          <w:bCs/>
          <w:color w:val="264F90"/>
          <w:szCs w:val="20"/>
        </w:rPr>
        <w:t>2</w:t>
      </w:r>
      <w:r w:rsidR="00744947">
        <w:rPr>
          <w:rFonts w:ascii="Arial" w:eastAsia="MS Mincho" w:hAnsi="Arial" w:cs="TimesNewRoman"/>
          <w:b/>
          <w:bCs/>
          <w:color w:val="264F90"/>
          <w:szCs w:val="20"/>
        </w:rPr>
        <w:t>2</w:t>
      </w:r>
    </w:p>
    <w:p w14:paraId="5861FE4F" w14:textId="76CEA9D2" w:rsidR="00725EA3" w:rsidRPr="007225B3" w:rsidRDefault="00725EA3" w:rsidP="007225B3">
      <w:pPr>
        <w:pStyle w:val="Default"/>
        <w:spacing w:after="58"/>
        <w:rPr>
          <w:rFonts w:ascii="Arial" w:eastAsia="Times New Roman" w:hAnsi="Arial" w:cs="Times New Roman"/>
          <w:iCs/>
          <w:color w:val="auto"/>
          <w:sz w:val="22"/>
          <w:szCs w:val="22"/>
        </w:rPr>
      </w:pPr>
      <w:r w:rsidRPr="007225B3">
        <w:rPr>
          <w:rFonts w:ascii="Arial" w:eastAsia="Times New Roman" w:hAnsi="Arial" w:cs="Times New Roman"/>
          <w:iCs/>
          <w:color w:val="auto"/>
          <w:sz w:val="22"/>
          <w:szCs w:val="22"/>
        </w:rPr>
        <w:t xml:space="preserve">Business Scenario </w:t>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CF113A" w:rsidRPr="007225B3">
        <w:rPr>
          <w:rFonts w:ascii="Arial" w:eastAsia="Times New Roman" w:hAnsi="Arial" w:cs="Times New Roman"/>
          <w:iCs/>
          <w:color w:val="auto"/>
          <w:sz w:val="22"/>
          <w:szCs w:val="22"/>
        </w:rPr>
        <w:t>2</w:t>
      </w:r>
      <w:r w:rsidR="00744947">
        <w:rPr>
          <w:rFonts w:ascii="Arial" w:eastAsia="Times New Roman" w:hAnsi="Arial" w:cs="Times New Roman"/>
          <w:iCs/>
          <w:color w:val="auto"/>
          <w:sz w:val="22"/>
          <w:szCs w:val="22"/>
        </w:rPr>
        <w:t>2</w:t>
      </w:r>
    </w:p>
    <w:p w14:paraId="4266035A" w14:textId="7155C690" w:rsidR="00725EA3" w:rsidRPr="007225B3" w:rsidRDefault="00725EA3" w:rsidP="007225B3">
      <w:pPr>
        <w:pStyle w:val="Default"/>
        <w:spacing w:after="58"/>
        <w:rPr>
          <w:rFonts w:ascii="Arial" w:eastAsia="Times New Roman" w:hAnsi="Arial" w:cs="Times New Roman"/>
          <w:iCs/>
          <w:color w:val="auto"/>
          <w:sz w:val="22"/>
          <w:szCs w:val="22"/>
        </w:rPr>
      </w:pPr>
      <w:r w:rsidRPr="007225B3">
        <w:rPr>
          <w:rFonts w:ascii="Arial" w:eastAsia="Times New Roman" w:hAnsi="Arial" w:cs="Times New Roman"/>
          <w:iCs/>
          <w:color w:val="auto"/>
          <w:sz w:val="22"/>
          <w:szCs w:val="22"/>
        </w:rPr>
        <w:t xml:space="preserve">What documentation did </w:t>
      </w:r>
      <w:proofErr w:type="spellStart"/>
      <w:r w:rsidRPr="007225B3">
        <w:rPr>
          <w:rFonts w:ascii="Arial" w:eastAsia="Times New Roman" w:hAnsi="Arial" w:cs="Times New Roman"/>
          <w:iCs/>
          <w:color w:val="auto"/>
          <w:sz w:val="22"/>
          <w:szCs w:val="22"/>
        </w:rPr>
        <w:t>BuzzBirds</w:t>
      </w:r>
      <w:proofErr w:type="spellEnd"/>
      <w:r w:rsidRPr="007225B3">
        <w:rPr>
          <w:rFonts w:ascii="Arial" w:eastAsia="Times New Roman" w:hAnsi="Arial" w:cs="Times New Roman"/>
          <w:iCs/>
          <w:color w:val="auto"/>
          <w:sz w:val="22"/>
          <w:szCs w:val="22"/>
        </w:rPr>
        <w:t xml:space="preserve"> keep? </w:t>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CF113A" w:rsidRPr="007225B3">
        <w:rPr>
          <w:rFonts w:ascii="Arial" w:eastAsia="Times New Roman" w:hAnsi="Arial" w:cs="Times New Roman"/>
          <w:iCs/>
          <w:color w:val="auto"/>
          <w:sz w:val="22"/>
          <w:szCs w:val="22"/>
        </w:rPr>
        <w:t>2</w:t>
      </w:r>
      <w:r w:rsidR="00744947">
        <w:rPr>
          <w:rFonts w:ascii="Arial" w:eastAsia="Times New Roman" w:hAnsi="Arial" w:cs="Times New Roman"/>
          <w:iCs/>
          <w:color w:val="auto"/>
          <w:sz w:val="22"/>
          <w:szCs w:val="22"/>
        </w:rPr>
        <w:t>5</w:t>
      </w:r>
    </w:p>
    <w:p w14:paraId="5E9B67B0" w14:textId="02AF6419" w:rsidR="00725EA3" w:rsidRPr="007225B3" w:rsidRDefault="00725EA3" w:rsidP="007225B3">
      <w:pPr>
        <w:pStyle w:val="Default"/>
        <w:spacing w:after="58"/>
        <w:rPr>
          <w:rFonts w:ascii="Arial" w:eastAsia="Times New Roman" w:hAnsi="Arial" w:cs="Times New Roman"/>
          <w:iCs/>
          <w:color w:val="auto"/>
          <w:sz w:val="22"/>
          <w:szCs w:val="22"/>
        </w:rPr>
      </w:pPr>
      <w:r w:rsidRPr="007225B3">
        <w:rPr>
          <w:rFonts w:ascii="Arial" w:eastAsia="Times New Roman" w:hAnsi="Arial" w:cs="Times New Roman"/>
          <w:iCs/>
          <w:color w:val="auto"/>
          <w:sz w:val="22"/>
          <w:szCs w:val="22"/>
        </w:rPr>
        <w:t xml:space="preserve">Commentary </w:t>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CF113A" w:rsidRPr="007225B3">
        <w:rPr>
          <w:rFonts w:ascii="Arial" w:eastAsia="Times New Roman" w:hAnsi="Arial" w:cs="Times New Roman"/>
          <w:iCs/>
          <w:color w:val="auto"/>
          <w:sz w:val="22"/>
          <w:szCs w:val="22"/>
        </w:rPr>
        <w:t>2</w:t>
      </w:r>
      <w:r w:rsidR="00744947">
        <w:rPr>
          <w:rFonts w:ascii="Arial" w:eastAsia="Times New Roman" w:hAnsi="Arial" w:cs="Times New Roman"/>
          <w:iCs/>
          <w:color w:val="auto"/>
          <w:sz w:val="22"/>
          <w:szCs w:val="22"/>
        </w:rPr>
        <w:t>5</w:t>
      </w:r>
    </w:p>
    <w:p w14:paraId="0AE5BC88" w14:textId="77777777" w:rsidR="00725EA3" w:rsidRPr="00E94F11" w:rsidRDefault="00725EA3" w:rsidP="00725EA3">
      <w:pPr>
        <w:pStyle w:val="Default"/>
        <w:rPr>
          <w:rFonts w:ascii="Gotham Narrow Light" w:hAnsi="Gotham Narrow Light" w:cs="Gotham Narrow Light"/>
          <w:color w:val="auto"/>
          <w:sz w:val="18"/>
          <w:szCs w:val="18"/>
          <w:highlight w:val="yellow"/>
        </w:rPr>
      </w:pPr>
    </w:p>
    <w:p w14:paraId="2A7E6EF8" w14:textId="1D9FC835" w:rsidR="00725EA3" w:rsidRPr="00E94F11" w:rsidRDefault="009B2453" w:rsidP="00725EA3">
      <w:pPr>
        <w:pStyle w:val="Pa6"/>
        <w:spacing w:before="120" w:after="60"/>
        <w:rPr>
          <w:rFonts w:ascii="Gotham Bold" w:hAnsi="Gotham Bold" w:cs="Gotham Bold"/>
          <w:b/>
          <w:bCs/>
          <w:color w:val="000000"/>
          <w:highlight w:val="yellow"/>
        </w:rPr>
      </w:pPr>
      <w:r>
        <w:rPr>
          <w:rFonts w:ascii="Arial" w:eastAsia="MS Mincho" w:hAnsi="Arial" w:cs="TimesNewRoman"/>
          <w:b/>
          <w:bCs/>
          <w:color w:val="264F90"/>
          <w:sz w:val="22"/>
          <w:szCs w:val="20"/>
        </w:rPr>
        <w:t>Example</w:t>
      </w:r>
      <w:r w:rsidR="00725EA3" w:rsidRPr="007225B3">
        <w:rPr>
          <w:rFonts w:ascii="Arial" w:eastAsia="MS Mincho" w:hAnsi="Arial" w:cs="TimesNewRoman"/>
          <w:b/>
          <w:bCs/>
          <w:color w:val="264F90"/>
          <w:sz w:val="22"/>
          <w:szCs w:val="20"/>
        </w:rPr>
        <w:t xml:space="preserve"> 4: </w:t>
      </w:r>
      <w:proofErr w:type="spellStart"/>
      <w:r w:rsidR="00725EA3" w:rsidRPr="007225B3">
        <w:rPr>
          <w:rFonts w:ascii="Arial" w:eastAsia="MS Mincho" w:hAnsi="Arial" w:cs="TimesNewRoman"/>
          <w:b/>
          <w:bCs/>
          <w:color w:val="264F90"/>
          <w:sz w:val="22"/>
          <w:szCs w:val="20"/>
        </w:rPr>
        <w:t>Rutimech</w:t>
      </w:r>
      <w:proofErr w:type="spellEnd"/>
      <w:r w:rsidR="00725EA3" w:rsidRPr="007225B3">
        <w:rPr>
          <w:rFonts w:ascii="Arial" w:eastAsia="MS Mincho" w:hAnsi="Arial" w:cs="TimesNewRoman"/>
          <w:b/>
          <w:bCs/>
          <w:color w:val="264F90"/>
          <w:sz w:val="22"/>
          <w:szCs w:val="20"/>
        </w:rPr>
        <w:t xml:space="preserve"> </w:t>
      </w:r>
      <w:r w:rsidR="006368BD" w:rsidRPr="007225B3">
        <w:rPr>
          <w:rFonts w:ascii="Arial" w:eastAsia="MS Mincho" w:hAnsi="Arial" w:cs="TimesNewRoman"/>
          <w:b/>
          <w:bCs/>
          <w:color w:val="264F90"/>
          <w:sz w:val="22"/>
          <w:szCs w:val="20"/>
        </w:rPr>
        <w:tab/>
      </w:r>
      <w:r w:rsidR="006368BD" w:rsidRPr="007225B3">
        <w:rPr>
          <w:rFonts w:ascii="Arial" w:eastAsia="MS Mincho" w:hAnsi="Arial" w:cs="TimesNewRoman"/>
          <w:b/>
          <w:bCs/>
          <w:color w:val="264F90"/>
          <w:sz w:val="22"/>
          <w:szCs w:val="20"/>
        </w:rPr>
        <w:tab/>
      </w:r>
      <w:r w:rsidR="006368BD" w:rsidRPr="007225B3">
        <w:rPr>
          <w:rFonts w:ascii="Arial" w:eastAsia="MS Mincho" w:hAnsi="Arial" w:cs="TimesNewRoman"/>
          <w:b/>
          <w:bCs/>
          <w:color w:val="264F90"/>
          <w:sz w:val="22"/>
          <w:szCs w:val="20"/>
        </w:rPr>
        <w:tab/>
      </w:r>
      <w:r w:rsidR="006368BD" w:rsidRPr="007225B3">
        <w:rPr>
          <w:rFonts w:ascii="Arial" w:eastAsia="MS Mincho" w:hAnsi="Arial" w:cs="TimesNewRoman"/>
          <w:b/>
          <w:bCs/>
          <w:color w:val="264F90"/>
          <w:sz w:val="22"/>
          <w:szCs w:val="20"/>
        </w:rPr>
        <w:tab/>
      </w:r>
      <w:r w:rsidR="006368BD" w:rsidRPr="007225B3">
        <w:rPr>
          <w:rFonts w:ascii="Arial" w:eastAsia="MS Mincho" w:hAnsi="Arial" w:cs="TimesNewRoman"/>
          <w:b/>
          <w:bCs/>
          <w:color w:val="264F90"/>
          <w:sz w:val="22"/>
          <w:szCs w:val="20"/>
        </w:rPr>
        <w:tab/>
      </w:r>
      <w:r w:rsidR="006368BD" w:rsidRPr="007225B3">
        <w:rPr>
          <w:rFonts w:ascii="Arial" w:eastAsia="MS Mincho" w:hAnsi="Arial" w:cs="TimesNewRoman"/>
          <w:b/>
          <w:bCs/>
          <w:color w:val="264F90"/>
          <w:sz w:val="22"/>
          <w:szCs w:val="20"/>
        </w:rPr>
        <w:tab/>
      </w:r>
      <w:r w:rsidR="006368BD" w:rsidRPr="007225B3">
        <w:rPr>
          <w:rFonts w:ascii="Arial" w:eastAsia="MS Mincho" w:hAnsi="Arial" w:cs="TimesNewRoman"/>
          <w:b/>
          <w:bCs/>
          <w:color w:val="264F90"/>
          <w:sz w:val="22"/>
          <w:szCs w:val="20"/>
        </w:rPr>
        <w:tab/>
      </w:r>
      <w:r w:rsidR="006368BD" w:rsidRPr="007225B3">
        <w:rPr>
          <w:rFonts w:ascii="Arial" w:eastAsia="MS Mincho" w:hAnsi="Arial" w:cs="TimesNewRoman"/>
          <w:b/>
          <w:bCs/>
          <w:color w:val="264F90"/>
          <w:sz w:val="22"/>
          <w:szCs w:val="20"/>
        </w:rPr>
        <w:tab/>
      </w:r>
      <w:r w:rsidR="00CF113A" w:rsidRPr="007225B3">
        <w:rPr>
          <w:rFonts w:ascii="Arial" w:eastAsia="MS Mincho" w:hAnsi="Arial" w:cs="TimesNewRoman"/>
          <w:b/>
          <w:bCs/>
          <w:color w:val="264F90"/>
          <w:sz w:val="22"/>
          <w:szCs w:val="20"/>
        </w:rPr>
        <w:t>2</w:t>
      </w:r>
      <w:r w:rsidR="00744947">
        <w:rPr>
          <w:rFonts w:ascii="Arial" w:eastAsia="MS Mincho" w:hAnsi="Arial" w:cs="TimesNewRoman"/>
          <w:b/>
          <w:bCs/>
          <w:color w:val="264F90"/>
          <w:sz w:val="22"/>
          <w:szCs w:val="20"/>
        </w:rPr>
        <w:t>8</w:t>
      </w:r>
    </w:p>
    <w:p w14:paraId="4F73F776" w14:textId="15D06AC8" w:rsidR="00725EA3" w:rsidRPr="007225B3" w:rsidRDefault="00725EA3" w:rsidP="007225B3">
      <w:pPr>
        <w:pStyle w:val="Default"/>
        <w:spacing w:after="58"/>
        <w:rPr>
          <w:rFonts w:ascii="Arial" w:eastAsia="Times New Roman" w:hAnsi="Arial" w:cs="Times New Roman"/>
          <w:iCs/>
          <w:color w:val="auto"/>
          <w:sz w:val="22"/>
          <w:szCs w:val="22"/>
        </w:rPr>
      </w:pPr>
      <w:r w:rsidRPr="007225B3">
        <w:rPr>
          <w:rFonts w:ascii="Arial" w:eastAsia="Times New Roman" w:hAnsi="Arial" w:cs="Times New Roman"/>
          <w:iCs/>
          <w:color w:val="auto"/>
          <w:sz w:val="22"/>
          <w:szCs w:val="22"/>
        </w:rPr>
        <w:t xml:space="preserve">Business Scenario </w:t>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9B245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CF113A" w:rsidRPr="007225B3">
        <w:rPr>
          <w:rFonts w:ascii="Arial" w:eastAsia="Times New Roman" w:hAnsi="Arial" w:cs="Times New Roman"/>
          <w:iCs/>
          <w:color w:val="auto"/>
          <w:sz w:val="22"/>
          <w:szCs w:val="22"/>
        </w:rPr>
        <w:t>2</w:t>
      </w:r>
      <w:r w:rsidR="00744947">
        <w:rPr>
          <w:rFonts w:ascii="Arial" w:eastAsia="Times New Roman" w:hAnsi="Arial" w:cs="Times New Roman"/>
          <w:iCs/>
          <w:color w:val="auto"/>
          <w:sz w:val="22"/>
          <w:szCs w:val="22"/>
        </w:rPr>
        <w:t>8</w:t>
      </w:r>
    </w:p>
    <w:p w14:paraId="2EE93BC4" w14:textId="779D36BF" w:rsidR="00725EA3" w:rsidRPr="007225B3" w:rsidRDefault="00725EA3" w:rsidP="007225B3">
      <w:pPr>
        <w:pStyle w:val="Default"/>
        <w:spacing w:after="58"/>
        <w:rPr>
          <w:rFonts w:ascii="Arial" w:eastAsia="Times New Roman" w:hAnsi="Arial" w:cs="Times New Roman"/>
          <w:iCs/>
          <w:color w:val="auto"/>
          <w:sz w:val="22"/>
          <w:szCs w:val="22"/>
        </w:rPr>
      </w:pPr>
      <w:r w:rsidRPr="007225B3">
        <w:rPr>
          <w:rFonts w:ascii="Arial" w:eastAsia="Times New Roman" w:hAnsi="Arial" w:cs="Times New Roman"/>
          <w:iCs/>
          <w:color w:val="auto"/>
          <w:sz w:val="22"/>
          <w:szCs w:val="22"/>
        </w:rPr>
        <w:t xml:space="preserve">What documentation did </w:t>
      </w:r>
      <w:proofErr w:type="spellStart"/>
      <w:r w:rsidRPr="007225B3">
        <w:rPr>
          <w:rFonts w:ascii="Arial" w:eastAsia="Times New Roman" w:hAnsi="Arial" w:cs="Times New Roman"/>
          <w:iCs/>
          <w:color w:val="auto"/>
          <w:sz w:val="22"/>
          <w:szCs w:val="22"/>
        </w:rPr>
        <w:t>Rutimech</w:t>
      </w:r>
      <w:proofErr w:type="spellEnd"/>
      <w:r w:rsidRPr="007225B3">
        <w:rPr>
          <w:rFonts w:ascii="Arial" w:eastAsia="Times New Roman" w:hAnsi="Arial" w:cs="Times New Roman"/>
          <w:iCs/>
          <w:color w:val="auto"/>
          <w:sz w:val="22"/>
          <w:szCs w:val="22"/>
        </w:rPr>
        <w:t xml:space="preserve"> keep?</w:t>
      </w:r>
      <w:r w:rsidR="006368BD" w:rsidRPr="007225B3">
        <w:rPr>
          <w:rFonts w:ascii="Arial" w:eastAsia="Times New Roman" w:hAnsi="Arial" w:cs="Times New Roman"/>
          <w:iCs/>
          <w:color w:val="auto"/>
          <w:sz w:val="22"/>
          <w:szCs w:val="22"/>
        </w:rPr>
        <w:t xml:space="preserve"> </w:t>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D542E9">
        <w:rPr>
          <w:rFonts w:ascii="Arial" w:eastAsia="Times New Roman" w:hAnsi="Arial" w:cs="Times New Roman"/>
          <w:iCs/>
          <w:color w:val="auto"/>
          <w:sz w:val="22"/>
          <w:szCs w:val="22"/>
        </w:rPr>
        <w:t>3</w:t>
      </w:r>
      <w:r w:rsidR="00744947">
        <w:rPr>
          <w:rFonts w:ascii="Arial" w:eastAsia="Times New Roman" w:hAnsi="Arial" w:cs="Times New Roman"/>
          <w:iCs/>
          <w:color w:val="auto"/>
          <w:sz w:val="22"/>
          <w:szCs w:val="22"/>
        </w:rPr>
        <w:t>0</w:t>
      </w:r>
    </w:p>
    <w:p w14:paraId="44A69622" w14:textId="654A3126" w:rsidR="00725EA3" w:rsidRPr="007225B3" w:rsidRDefault="00725EA3" w:rsidP="007225B3">
      <w:pPr>
        <w:pStyle w:val="Default"/>
        <w:spacing w:after="58"/>
        <w:rPr>
          <w:rFonts w:ascii="Arial" w:eastAsia="Times New Roman" w:hAnsi="Arial" w:cs="Times New Roman"/>
          <w:iCs/>
          <w:color w:val="auto"/>
          <w:sz w:val="22"/>
          <w:szCs w:val="22"/>
        </w:rPr>
      </w:pPr>
      <w:r w:rsidRPr="007225B3">
        <w:rPr>
          <w:rFonts w:ascii="Arial" w:eastAsia="Times New Roman" w:hAnsi="Arial" w:cs="Times New Roman"/>
          <w:iCs/>
          <w:color w:val="auto"/>
          <w:sz w:val="22"/>
          <w:szCs w:val="22"/>
        </w:rPr>
        <w:t xml:space="preserve">Commentary </w:t>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6368BD" w:rsidRPr="007225B3">
        <w:rPr>
          <w:rFonts w:ascii="Arial" w:eastAsia="Times New Roman" w:hAnsi="Arial" w:cs="Times New Roman"/>
          <w:iCs/>
          <w:color w:val="auto"/>
          <w:sz w:val="22"/>
          <w:szCs w:val="22"/>
        </w:rPr>
        <w:tab/>
      </w:r>
      <w:r w:rsidR="00841E88">
        <w:rPr>
          <w:rFonts w:ascii="Arial" w:eastAsia="Times New Roman" w:hAnsi="Arial" w:cs="Times New Roman"/>
          <w:iCs/>
          <w:color w:val="auto"/>
          <w:sz w:val="22"/>
          <w:szCs w:val="22"/>
        </w:rPr>
        <w:t>3</w:t>
      </w:r>
      <w:r w:rsidR="00744947">
        <w:rPr>
          <w:rFonts w:ascii="Arial" w:eastAsia="Times New Roman" w:hAnsi="Arial" w:cs="Times New Roman"/>
          <w:iCs/>
          <w:color w:val="auto"/>
          <w:sz w:val="22"/>
          <w:szCs w:val="22"/>
        </w:rPr>
        <w:t>1</w:t>
      </w:r>
    </w:p>
    <w:p w14:paraId="45DA7E94" w14:textId="77777777" w:rsidR="006368BD" w:rsidRDefault="006368BD" w:rsidP="006368BD">
      <w:pPr>
        <w:pStyle w:val="Default"/>
      </w:pPr>
    </w:p>
    <w:p w14:paraId="22ED1004" w14:textId="77777777" w:rsidR="00664457" w:rsidRPr="007225B3" w:rsidRDefault="00664457" w:rsidP="007225B3">
      <w:pPr>
        <w:pStyle w:val="Heading1"/>
        <w:pageBreakBefore/>
        <w:rPr>
          <w:rFonts w:eastAsia="Gotham Narrow Light" w:cs="Arial"/>
        </w:rPr>
      </w:pPr>
      <w:r w:rsidRPr="007225B3">
        <w:rPr>
          <w:rFonts w:eastAsia="Gotham Narrow Light" w:cs="Arial"/>
        </w:rPr>
        <w:lastRenderedPageBreak/>
        <w:t>How to use this Guide</w:t>
      </w:r>
    </w:p>
    <w:p w14:paraId="4910AA34" w14:textId="77777777" w:rsidR="00664457" w:rsidRPr="00C07C5B" w:rsidRDefault="00664457" w:rsidP="00664457">
      <w:pPr>
        <w:spacing w:after="120" w:line="181" w:lineRule="atLeast"/>
        <w:rPr>
          <w:rFonts w:ascii="Arial" w:hAnsi="Arial" w:cs="Arial"/>
          <w:sz w:val="24"/>
          <w:szCs w:val="24"/>
        </w:rPr>
      </w:pPr>
      <w:r w:rsidRPr="00F73FC4">
        <w:rPr>
          <w:rFonts w:ascii="Arial" w:hAnsi="Arial" w:cs="Arial"/>
          <w:sz w:val="24"/>
          <w:szCs w:val="24"/>
        </w:rPr>
        <w:t xml:space="preserve">The </w:t>
      </w:r>
      <w:r w:rsidRPr="006B6998">
        <w:rPr>
          <w:rFonts w:ascii="Arial" w:hAnsi="Arial" w:cs="Arial"/>
          <w:sz w:val="24"/>
          <w:szCs w:val="24"/>
        </w:rPr>
        <w:t>R&amp;D Tax Incentive</w:t>
      </w:r>
      <w:r w:rsidRPr="00C07C5B">
        <w:rPr>
          <w:rFonts w:ascii="Arial" w:hAnsi="Arial" w:cs="Arial"/>
          <w:sz w:val="24"/>
          <w:szCs w:val="24"/>
        </w:rPr>
        <w:t xml:space="preserve"> programme provides an incentive for companies performing eligible research and development (R&amp;D). The programme is legislated and the rules appear in the legislation</w:t>
      </w:r>
      <w:r w:rsidRPr="00C07C5B">
        <w:rPr>
          <w:rStyle w:val="FootnoteReference"/>
          <w:rFonts w:ascii="Arial" w:hAnsi="Arial" w:cs="Arial"/>
          <w:sz w:val="24"/>
          <w:szCs w:val="24"/>
        </w:rPr>
        <w:footnoteReference w:id="1"/>
      </w:r>
      <w:r w:rsidRPr="00C07C5B">
        <w:rPr>
          <w:rFonts w:ascii="Arial" w:hAnsi="Arial" w:cs="Arial"/>
          <w:sz w:val="24"/>
          <w:szCs w:val="24"/>
        </w:rPr>
        <w:t>.</w:t>
      </w:r>
    </w:p>
    <w:p w14:paraId="691BE614" w14:textId="77777777" w:rsidR="00664457" w:rsidRPr="00C07C5B" w:rsidRDefault="00664457" w:rsidP="00664457">
      <w:pPr>
        <w:spacing w:before="360" w:after="120" w:line="181" w:lineRule="atLeast"/>
        <w:rPr>
          <w:rFonts w:ascii="Arial" w:hAnsi="Arial" w:cs="Arial"/>
          <w:sz w:val="24"/>
          <w:szCs w:val="24"/>
        </w:rPr>
      </w:pPr>
      <w:r w:rsidRPr="00C07C5B">
        <w:rPr>
          <w:rFonts w:ascii="Arial" w:hAnsi="Arial" w:cs="Arial"/>
          <w:b/>
          <w:sz w:val="24"/>
          <w:szCs w:val="24"/>
        </w:rPr>
        <w:t>What does this guide do?</w:t>
      </w:r>
    </w:p>
    <w:p w14:paraId="620C6858" w14:textId="079F50D4" w:rsidR="00221C92" w:rsidRPr="00052423" w:rsidRDefault="00221C92" w:rsidP="00221C92">
      <w:pPr>
        <w:pStyle w:val="Pa10"/>
        <w:spacing w:before="40" w:after="120"/>
        <w:rPr>
          <w:rFonts w:ascii="Arial" w:hAnsi="Arial" w:cs="Arial"/>
        </w:rPr>
      </w:pPr>
      <w:r>
        <w:rPr>
          <w:rFonts w:ascii="Arial" w:hAnsi="Arial" w:cs="Arial"/>
        </w:rPr>
        <w:t xml:space="preserve">Research and development </w:t>
      </w:r>
      <w:r w:rsidRPr="00052423">
        <w:rPr>
          <w:rFonts w:ascii="Arial" w:hAnsi="Arial" w:cs="Arial"/>
        </w:rPr>
        <w:t xml:space="preserve">is particularly important for manufacturing companies. The sector in Australia faces well publicised challenges and innovation is central to ensuring it continues to be an important part of the economy. </w:t>
      </w:r>
    </w:p>
    <w:p w14:paraId="110BF1BB" w14:textId="77777777" w:rsidR="00221C92" w:rsidRPr="00052423" w:rsidRDefault="00221C92" w:rsidP="00221C92">
      <w:pPr>
        <w:pStyle w:val="Pa10"/>
        <w:spacing w:before="40" w:after="120"/>
        <w:rPr>
          <w:rFonts w:ascii="Arial" w:hAnsi="Arial" w:cs="Arial"/>
        </w:rPr>
      </w:pPr>
      <w:r w:rsidRPr="00052423">
        <w:rPr>
          <w:rFonts w:ascii="Arial" w:hAnsi="Arial" w:cs="Arial"/>
        </w:rPr>
        <w:t xml:space="preserve">As the market, both in Australia and internationally, continues to demand the </w:t>
      </w:r>
      <w:r w:rsidRPr="006B6998">
        <w:rPr>
          <w:rFonts w:ascii="Arial" w:hAnsi="Arial" w:cs="Arial"/>
        </w:rPr>
        <w:t xml:space="preserve">development and manufacture of new and innovative products, the importance of the </w:t>
      </w:r>
      <w:r w:rsidRPr="006B6998">
        <w:rPr>
          <w:rFonts w:ascii="Arial" w:hAnsi="Arial" w:cs="Arial"/>
          <w:iCs/>
        </w:rPr>
        <w:t>R&amp;D Tax Incentive</w:t>
      </w:r>
      <w:r w:rsidRPr="00052423">
        <w:rPr>
          <w:rFonts w:ascii="Arial" w:hAnsi="Arial" w:cs="Arial"/>
          <w:i/>
          <w:iCs/>
        </w:rPr>
        <w:t xml:space="preserve"> </w:t>
      </w:r>
      <w:r w:rsidRPr="00052423">
        <w:rPr>
          <w:rFonts w:ascii="Arial" w:hAnsi="Arial" w:cs="Arial"/>
        </w:rPr>
        <w:t xml:space="preserve">to local companies will only increase. </w:t>
      </w:r>
    </w:p>
    <w:p w14:paraId="21811EF1" w14:textId="6B71519C" w:rsidR="00F84C96" w:rsidRDefault="00F84C96" w:rsidP="00664457">
      <w:pPr>
        <w:spacing w:after="120" w:line="181" w:lineRule="atLeast"/>
        <w:rPr>
          <w:rFonts w:ascii="Arial" w:hAnsi="Arial" w:cs="Arial"/>
          <w:sz w:val="24"/>
          <w:szCs w:val="24"/>
        </w:rPr>
      </w:pPr>
      <w:r w:rsidRPr="00C07C5B">
        <w:rPr>
          <w:rFonts w:ascii="Arial" w:hAnsi="Arial" w:cs="Arial"/>
          <w:sz w:val="24"/>
          <w:szCs w:val="24"/>
        </w:rPr>
        <w:t xml:space="preserve">This guide helps clarify how to self-assess the eligibility of </w:t>
      </w:r>
      <w:r>
        <w:rPr>
          <w:rFonts w:ascii="Arial" w:hAnsi="Arial" w:cs="Arial"/>
          <w:sz w:val="24"/>
          <w:szCs w:val="24"/>
        </w:rPr>
        <w:t>manufacturing</w:t>
      </w:r>
      <w:r w:rsidRPr="00C07C5B">
        <w:rPr>
          <w:rFonts w:ascii="Arial" w:hAnsi="Arial" w:cs="Arial"/>
          <w:sz w:val="24"/>
          <w:szCs w:val="24"/>
        </w:rPr>
        <w:t xml:space="preserve"> R&amp;D activities.</w:t>
      </w:r>
    </w:p>
    <w:p w14:paraId="3D0E8C0D" w14:textId="718CCCD4" w:rsidR="00664457" w:rsidRPr="00C07C5B" w:rsidRDefault="00664457" w:rsidP="00664457">
      <w:pPr>
        <w:spacing w:after="120" w:line="181" w:lineRule="atLeast"/>
        <w:rPr>
          <w:rFonts w:ascii="Arial" w:hAnsi="Arial" w:cs="Arial"/>
          <w:sz w:val="24"/>
          <w:szCs w:val="24"/>
        </w:rPr>
      </w:pPr>
      <w:r w:rsidRPr="00C07C5B">
        <w:rPr>
          <w:rFonts w:ascii="Arial" w:hAnsi="Arial" w:cs="Arial"/>
          <w:sz w:val="24"/>
          <w:szCs w:val="24"/>
        </w:rPr>
        <w:t xml:space="preserve">A series of examples show how to identify what eligible R&amp;D might be and how to register eligible R&amp;D activities. </w:t>
      </w:r>
    </w:p>
    <w:p w14:paraId="721FA8C9" w14:textId="599F0E78" w:rsidR="00664457" w:rsidRPr="00C07C5B" w:rsidRDefault="00664457" w:rsidP="00664457">
      <w:pPr>
        <w:spacing w:after="120" w:line="181" w:lineRule="atLeast"/>
        <w:rPr>
          <w:rFonts w:ascii="Arial" w:eastAsia="Gotham Narrow Light" w:hAnsi="Arial" w:cs="Arial"/>
          <w:sz w:val="24"/>
          <w:szCs w:val="24"/>
        </w:rPr>
      </w:pPr>
      <w:r w:rsidRPr="00C07C5B">
        <w:rPr>
          <w:rFonts w:ascii="Arial" w:eastAsia="Gotham Narrow Light" w:hAnsi="Arial" w:cs="Arial"/>
          <w:sz w:val="24"/>
          <w:szCs w:val="24"/>
        </w:rPr>
        <w:t xml:space="preserve">No single </w:t>
      </w:r>
      <w:r w:rsidRPr="00C07C5B">
        <w:rPr>
          <w:rFonts w:ascii="Arial" w:hAnsi="Arial" w:cs="Arial"/>
          <w:sz w:val="24"/>
          <w:szCs w:val="24"/>
        </w:rPr>
        <w:t>example</w:t>
      </w:r>
      <w:r w:rsidRPr="00C07C5B">
        <w:rPr>
          <w:rFonts w:ascii="Arial" w:eastAsia="Gotham Narrow Light" w:hAnsi="Arial" w:cs="Arial"/>
          <w:sz w:val="24"/>
          <w:szCs w:val="24"/>
        </w:rPr>
        <w:t xml:space="preserve"> (or set </w:t>
      </w:r>
      <w:r w:rsidRPr="00C07C5B">
        <w:rPr>
          <w:rFonts w:ascii="Arial" w:hAnsi="Arial" w:cs="Arial"/>
          <w:sz w:val="24"/>
          <w:szCs w:val="24"/>
        </w:rPr>
        <w:t>examples</w:t>
      </w:r>
      <w:r w:rsidRPr="00C07C5B">
        <w:rPr>
          <w:rFonts w:ascii="Arial" w:eastAsia="Gotham Narrow Light" w:hAnsi="Arial" w:cs="Arial"/>
          <w:sz w:val="24"/>
          <w:szCs w:val="24"/>
        </w:rPr>
        <w:t xml:space="preserve">) can represent the multiple combinations of company structures, operations, management, record keeping systems and expenditure. However, the business scenarios chosen attempt to broadly examine some highlighted issues identified as facing the </w:t>
      </w:r>
      <w:r>
        <w:rPr>
          <w:rFonts w:ascii="Arial" w:eastAsia="Gotham Narrow Light" w:hAnsi="Arial" w:cs="Arial"/>
          <w:sz w:val="24"/>
          <w:szCs w:val="24"/>
        </w:rPr>
        <w:t>manufacturing</w:t>
      </w:r>
      <w:r w:rsidRPr="00C07C5B">
        <w:rPr>
          <w:rFonts w:ascii="Arial" w:eastAsia="Gotham Narrow Light" w:hAnsi="Arial" w:cs="Arial"/>
          <w:sz w:val="24"/>
          <w:szCs w:val="24"/>
        </w:rPr>
        <w:t xml:space="preserve"> industry and at various points in a business R&amp;D cycle. These issues were identified during consultation with business, industry representatives and tax agents.</w:t>
      </w:r>
    </w:p>
    <w:p w14:paraId="439B0D99" w14:textId="45FAF386" w:rsidR="00664457" w:rsidRPr="00C07C5B" w:rsidRDefault="00664457" w:rsidP="00664457">
      <w:pPr>
        <w:spacing w:after="120" w:line="181" w:lineRule="atLeast"/>
        <w:rPr>
          <w:rFonts w:ascii="Arial" w:hAnsi="Arial" w:cs="Arial"/>
          <w:sz w:val="24"/>
          <w:szCs w:val="24"/>
        </w:rPr>
      </w:pPr>
      <w:r w:rsidRPr="00C07C5B">
        <w:rPr>
          <w:rFonts w:ascii="Arial" w:eastAsia="Gotham Narrow Light" w:hAnsi="Arial" w:cs="Arial"/>
          <w:sz w:val="24"/>
          <w:szCs w:val="24"/>
        </w:rPr>
        <w:t xml:space="preserve">While they follow the same format, the focus of each </w:t>
      </w:r>
      <w:r w:rsidRPr="00C07C5B">
        <w:rPr>
          <w:rFonts w:ascii="Arial" w:hAnsi="Arial" w:cs="Arial"/>
          <w:sz w:val="24"/>
          <w:szCs w:val="24"/>
        </w:rPr>
        <w:t>example</w:t>
      </w:r>
      <w:r w:rsidRPr="00C07C5B">
        <w:rPr>
          <w:rFonts w:ascii="Arial" w:eastAsia="Gotham Narrow Light" w:hAnsi="Arial" w:cs="Arial"/>
          <w:sz w:val="24"/>
          <w:szCs w:val="24"/>
        </w:rPr>
        <w:t xml:space="preserve"> is different. </w:t>
      </w:r>
      <w:r w:rsidRPr="00C07C5B">
        <w:rPr>
          <w:rFonts w:ascii="Arial" w:hAnsi="Arial" w:cs="Arial"/>
          <w:sz w:val="24"/>
          <w:szCs w:val="24"/>
        </w:rPr>
        <w:t xml:space="preserve">Through this mix, the Department of Industry, Innovation and Science (the department) has aimed to illuminate the range of issues that </w:t>
      </w:r>
      <w:r w:rsidR="00F73FC4">
        <w:rPr>
          <w:rFonts w:ascii="Arial" w:hAnsi="Arial" w:cs="Arial"/>
          <w:sz w:val="24"/>
          <w:szCs w:val="24"/>
        </w:rPr>
        <w:t>arose</w:t>
      </w:r>
      <w:r w:rsidRPr="00C07C5B">
        <w:rPr>
          <w:rFonts w:ascii="Arial" w:hAnsi="Arial" w:cs="Arial"/>
          <w:sz w:val="24"/>
          <w:szCs w:val="24"/>
        </w:rPr>
        <w:t xml:space="preserve"> during close consultation with the </w:t>
      </w:r>
      <w:r w:rsidR="00221C92">
        <w:rPr>
          <w:rFonts w:ascii="Arial" w:hAnsi="Arial" w:cs="Arial"/>
          <w:sz w:val="24"/>
          <w:szCs w:val="24"/>
        </w:rPr>
        <w:t>manufacturing</w:t>
      </w:r>
      <w:r w:rsidRPr="00C07C5B">
        <w:rPr>
          <w:rFonts w:ascii="Arial" w:hAnsi="Arial" w:cs="Arial"/>
          <w:sz w:val="24"/>
          <w:szCs w:val="24"/>
        </w:rPr>
        <w:t xml:space="preserve"> sector.</w:t>
      </w:r>
    </w:p>
    <w:p w14:paraId="2E6573AF" w14:textId="12DBE761" w:rsidR="00664457" w:rsidRPr="00C07C5B" w:rsidRDefault="00664457" w:rsidP="00664457">
      <w:pPr>
        <w:spacing w:after="120" w:line="181" w:lineRule="atLeast"/>
        <w:rPr>
          <w:rFonts w:ascii="Arial" w:hAnsi="Arial" w:cs="Arial"/>
          <w:sz w:val="24"/>
          <w:szCs w:val="24"/>
        </w:rPr>
      </w:pPr>
      <w:r w:rsidRPr="00C07C5B">
        <w:rPr>
          <w:rFonts w:ascii="Arial" w:hAnsi="Arial" w:cs="Arial"/>
          <w:sz w:val="24"/>
          <w:szCs w:val="24"/>
        </w:rPr>
        <w:t xml:space="preserve">In addition, the department provides information </w:t>
      </w:r>
      <w:r w:rsidRPr="006B6998">
        <w:rPr>
          <w:rFonts w:ascii="Arial" w:hAnsi="Arial" w:cs="Arial"/>
          <w:sz w:val="24"/>
          <w:szCs w:val="24"/>
        </w:rPr>
        <w:t>on the R&amp;D Tax Incentive that</w:t>
      </w:r>
      <w:r w:rsidRPr="00C07C5B">
        <w:rPr>
          <w:rFonts w:ascii="Arial" w:hAnsi="Arial" w:cs="Arial"/>
          <w:sz w:val="24"/>
          <w:szCs w:val="24"/>
        </w:rPr>
        <w:t xml:space="preserve"> highlights issues relevant to the </w:t>
      </w:r>
      <w:r w:rsidR="00221C92">
        <w:rPr>
          <w:rFonts w:ascii="Arial" w:hAnsi="Arial" w:cs="Arial"/>
          <w:sz w:val="24"/>
          <w:szCs w:val="24"/>
        </w:rPr>
        <w:t>manufacturing</w:t>
      </w:r>
      <w:r w:rsidRPr="00C07C5B">
        <w:rPr>
          <w:rFonts w:ascii="Arial" w:hAnsi="Arial" w:cs="Arial"/>
          <w:sz w:val="24"/>
          <w:szCs w:val="24"/>
        </w:rPr>
        <w:t xml:space="preserve"> sector through </w:t>
      </w:r>
      <w:hyperlink r:id="rId20" w:history="1"/>
      <w:hyperlink r:id="rId21" w:history="1">
        <w:r w:rsidRPr="00C07C5B">
          <w:rPr>
            <w:rStyle w:val="Hyperlink"/>
            <w:rFonts w:ascii="Arial" w:hAnsi="Arial" w:cs="Arial"/>
            <w:sz w:val="24"/>
            <w:szCs w:val="24"/>
          </w:rPr>
          <w:t>business.gov.au</w:t>
        </w:r>
      </w:hyperlink>
      <w:r w:rsidRPr="00C07C5B">
        <w:rPr>
          <w:rFonts w:ascii="Arial" w:hAnsi="Arial" w:cs="Arial"/>
          <w:sz w:val="24"/>
          <w:szCs w:val="24"/>
        </w:rPr>
        <w:t xml:space="preserve"> and the </w:t>
      </w:r>
      <w:r w:rsidRPr="00C07C5B">
        <w:rPr>
          <w:rFonts w:ascii="Arial" w:hAnsi="Arial" w:cs="Arial"/>
          <w:i/>
          <w:sz w:val="24"/>
          <w:szCs w:val="24"/>
        </w:rPr>
        <w:t xml:space="preserve">R&amp;D Tax Incentive Information </w:t>
      </w:r>
      <w:proofErr w:type="spellStart"/>
      <w:r w:rsidRPr="00C07C5B">
        <w:rPr>
          <w:rFonts w:ascii="Arial" w:hAnsi="Arial" w:cs="Arial"/>
          <w:i/>
          <w:sz w:val="24"/>
          <w:szCs w:val="24"/>
        </w:rPr>
        <w:t>eBulletin</w:t>
      </w:r>
      <w:proofErr w:type="spellEnd"/>
      <w:r w:rsidRPr="00C07C5B">
        <w:rPr>
          <w:rFonts w:ascii="Arial" w:hAnsi="Arial" w:cs="Arial"/>
          <w:sz w:val="24"/>
          <w:szCs w:val="24"/>
        </w:rPr>
        <w:t>. This edition of the guide replaces the [2013] edition.</w:t>
      </w:r>
    </w:p>
    <w:p w14:paraId="0513D6E5" w14:textId="77777777" w:rsidR="00664457" w:rsidRPr="00C07C5B" w:rsidRDefault="00664457" w:rsidP="00664457">
      <w:pPr>
        <w:spacing w:after="120" w:line="280" w:lineRule="atLeast"/>
        <w:rPr>
          <w:rFonts w:ascii="Arial" w:hAnsi="Arial" w:cs="Arial"/>
          <w:sz w:val="24"/>
          <w:szCs w:val="24"/>
        </w:rPr>
      </w:pPr>
      <w:r w:rsidRPr="00C07C5B">
        <w:rPr>
          <w:rFonts w:ascii="Arial" w:hAnsi="Arial" w:cs="Arial"/>
          <w:sz w:val="24"/>
          <w:szCs w:val="24"/>
        </w:rPr>
        <w:t>If your company is spending money to experimentally solve technical problems or experimentally develop new products or services, you may be undertaking some activities that qualify as R&amp;D under the Incentive. The examples in the Guide</w:t>
      </w:r>
      <w:r w:rsidRPr="00C07C5B">
        <w:rPr>
          <w:rStyle w:val="FootnoteReference"/>
          <w:rFonts w:ascii="Arial" w:hAnsi="Arial" w:cs="Arial"/>
          <w:sz w:val="24"/>
          <w:szCs w:val="24"/>
        </w:rPr>
        <w:t xml:space="preserve"> </w:t>
      </w:r>
      <w:r w:rsidRPr="00C07C5B">
        <w:rPr>
          <w:rStyle w:val="FootnoteReference"/>
          <w:rFonts w:ascii="Arial" w:hAnsi="Arial" w:cs="Arial"/>
          <w:sz w:val="24"/>
          <w:szCs w:val="24"/>
        </w:rPr>
        <w:footnoteReference w:id="2"/>
      </w:r>
      <w:r w:rsidRPr="00C07C5B">
        <w:rPr>
          <w:rFonts w:ascii="Arial" w:hAnsi="Arial" w:cs="Arial"/>
          <w:sz w:val="24"/>
          <w:szCs w:val="24"/>
        </w:rPr>
        <w:t xml:space="preserve"> address key eligibility requirements such as:</w:t>
      </w:r>
    </w:p>
    <w:p w14:paraId="6527CC42" w14:textId="31CDEB91" w:rsidR="00664457" w:rsidRPr="00C07C5B" w:rsidRDefault="00664457" w:rsidP="00664457">
      <w:pPr>
        <w:pStyle w:val="ListParagraph"/>
        <w:numPr>
          <w:ilvl w:val="0"/>
          <w:numId w:val="38"/>
        </w:numPr>
        <w:suppressAutoHyphens/>
        <w:spacing w:after="120" w:line="100" w:lineRule="atLeast"/>
        <w:ind w:left="927"/>
        <w:contextualSpacing w:val="0"/>
        <w:rPr>
          <w:rFonts w:ascii="Arial" w:hAnsi="Arial" w:cs="Arial"/>
          <w:sz w:val="24"/>
          <w:szCs w:val="24"/>
        </w:rPr>
      </w:pPr>
      <w:r w:rsidRPr="00C07C5B">
        <w:rPr>
          <w:rFonts w:ascii="Arial" w:hAnsi="Arial" w:cs="Arial"/>
          <w:sz w:val="24"/>
          <w:szCs w:val="24"/>
        </w:rPr>
        <w:t>new knowledge</w:t>
      </w:r>
      <w:r w:rsidR="0062565E">
        <w:rPr>
          <w:rFonts w:ascii="Arial" w:hAnsi="Arial" w:cs="Arial"/>
          <w:sz w:val="24"/>
          <w:szCs w:val="24"/>
        </w:rPr>
        <w:t>,</w:t>
      </w:r>
    </w:p>
    <w:p w14:paraId="42D3DB3D" w14:textId="43D2E0DC" w:rsidR="00664457" w:rsidRPr="00C07C5B" w:rsidRDefault="00664457" w:rsidP="00664457">
      <w:pPr>
        <w:pStyle w:val="ListParagraph"/>
        <w:numPr>
          <w:ilvl w:val="0"/>
          <w:numId w:val="38"/>
        </w:numPr>
        <w:suppressAutoHyphens/>
        <w:spacing w:after="120" w:line="100" w:lineRule="atLeast"/>
        <w:ind w:left="927"/>
        <w:contextualSpacing w:val="0"/>
        <w:rPr>
          <w:rFonts w:ascii="Arial" w:hAnsi="Arial" w:cs="Arial"/>
          <w:sz w:val="24"/>
          <w:szCs w:val="24"/>
        </w:rPr>
      </w:pPr>
      <w:r w:rsidRPr="00C07C5B">
        <w:rPr>
          <w:rFonts w:ascii="Arial" w:hAnsi="Arial" w:cs="Arial"/>
          <w:sz w:val="24"/>
          <w:szCs w:val="24"/>
        </w:rPr>
        <w:lastRenderedPageBreak/>
        <w:t>experimental process</w:t>
      </w:r>
      <w:r w:rsidR="0062565E">
        <w:rPr>
          <w:rFonts w:ascii="Arial" w:hAnsi="Arial" w:cs="Arial"/>
          <w:sz w:val="24"/>
          <w:szCs w:val="24"/>
        </w:rPr>
        <w:t>,</w:t>
      </w:r>
    </w:p>
    <w:p w14:paraId="548E9624" w14:textId="0C0920D5" w:rsidR="00664457" w:rsidRPr="00C07C5B" w:rsidRDefault="00664457" w:rsidP="00664457">
      <w:pPr>
        <w:pStyle w:val="ListParagraph"/>
        <w:numPr>
          <w:ilvl w:val="0"/>
          <w:numId w:val="38"/>
        </w:numPr>
        <w:suppressAutoHyphens/>
        <w:spacing w:after="120" w:line="100" w:lineRule="atLeast"/>
        <w:ind w:left="927"/>
        <w:contextualSpacing w:val="0"/>
        <w:rPr>
          <w:rFonts w:ascii="Arial" w:hAnsi="Arial" w:cs="Arial"/>
          <w:sz w:val="24"/>
          <w:szCs w:val="24"/>
        </w:rPr>
      </w:pPr>
      <w:r w:rsidRPr="00C07C5B">
        <w:rPr>
          <w:rFonts w:ascii="Arial" w:hAnsi="Arial" w:cs="Arial"/>
          <w:sz w:val="24"/>
          <w:szCs w:val="24"/>
        </w:rPr>
        <w:t>core and supporting R&amp;D activities</w:t>
      </w:r>
      <w:r w:rsidR="0062565E">
        <w:rPr>
          <w:rFonts w:ascii="Arial" w:hAnsi="Arial" w:cs="Arial"/>
          <w:sz w:val="24"/>
          <w:szCs w:val="24"/>
        </w:rPr>
        <w:t>,</w:t>
      </w:r>
    </w:p>
    <w:p w14:paraId="7D22BAE4" w14:textId="553D34BD" w:rsidR="00664457" w:rsidRPr="00C07C5B" w:rsidRDefault="00664457" w:rsidP="00664457">
      <w:pPr>
        <w:pStyle w:val="ListParagraph"/>
        <w:numPr>
          <w:ilvl w:val="0"/>
          <w:numId w:val="38"/>
        </w:numPr>
        <w:suppressAutoHyphens/>
        <w:spacing w:after="120" w:line="100" w:lineRule="atLeast"/>
        <w:ind w:left="927"/>
        <w:contextualSpacing w:val="0"/>
        <w:rPr>
          <w:rFonts w:ascii="Arial" w:hAnsi="Arial" w:cs="Arial"/>
          <w:sz w:val="24"/>
          <w:szCs w:val="24"/>
        </w:rPr>
      </w:pPr>
      <w:r w:rsidRPr="00C07C5B">
        <w:rPr>
          <w:rFonts w:ascii="Arial" w:hAnsi="Arial" w:cs="Arial"/>
          <w:sz w:val="24"/>
          <w:szCs w:val="24"/>
        </w:rPr>
        <w:t>records management and compliance assurance</w:t>
      </w:r>
      <w:r w:rsidR="0062565E">
        <w:rPr>
          <w:rFonts w:ascii="Arial" w:hAnsi="Arial" w:cs="Arial"/>
          <w:sz w:val="24"/>
          <w:szCs w:val="24"/>
        </w:rPr>
        <w:t>,</w:t>
      </w:r>
    </w:p>
    <w:p w14:paraId="3868B889" w14:textId="77777777" w:rsidR="00664457" w:rsidRPr="00C07C5B" w:rsidRDefault="00664457" w:rsidP="00664457">
      <w:pPr>
        <w:pStyle w:val="ListParagraph"/>
        <w:numPr>
          <w:ilvl w:val="0"/>
          <w:numId w:val="38"/>
        </w:numPr>
        <w:suppressAutoHyphens/>
        <w:spacing w:after="120" w:line="100" w:lineRule="atLeast"/>
        <w:ind w:left="927"/>
        <w:contextualSpacing w:val="0"/>
        <w:rPr>
          <w:rFonts w:ascii="Arial" w:hAnsi="Arial" w:cs="Arial"/>
          <w:sz w:val="24"/>
          <w:szCs w:val="24"/>
        </w:rPr>
      </w:pPr>
      <w:r w:rsidRPr="00C07C5B">
        <w:rPr>
          <w:rFonts w:ascii="Arial" w:hAnsi="Arial" w:cs="Arial"/>
          <w:sz w:val="24"/>
          <w:szCs w:val="24"/>
        </w:rPr>
        <w:t>excluded activities, and</w:t>
      </w:r>
    </w:p>
    <w:p w14:paraId="247C356A" w14:textId="77777777" w:rsidR="00664457" w:rsidRPr="00C07C5B" w:rsidRDefault="00664457" w:rsidP="00664457">
      <w:pPr>
        <w:pStyle w:val="ListParagraph"/>
        <w:numPr>
          <w:ilvl w:val="0"/>
          <w:numId w:val="38"/>
        </w:numPr>
        <w:suppressAutoHyphens/>
        <w:spacing w:after="120" w:line="100" w:lineRule="atLeast"/>
        <w:ind w:left="927"/>
        <w:contextualSpacing w:val="0"/>
        <w:rPr>
          <w:rFonts w:ascii="Arial" w:hAnsi="Arial" w:cs="Arial"/>
          <w:sz w:val="24"/>
          <w:szCs w:val="24"/>
        </w:rPr>
      </w:pPr>
      <w:proofErr w:type="gramStart"/>
      <w:r w:rsidRPr="00C07C5B">
        <w:rPr>
          <w:rFonts w:ascii="Arial" w:hAnsi="Arial" w:cs="Arial"/>
          <w:sz w:val="24"/>
          <w:szCs w:val="24"/>
        </w:rPr>
        <w:t>activities</w:t>
      </w:r>
      <w:proofErr w:type="gramEnd"/>
      <w:r w:rsidRPr="00C07C5B">
        <w:rPr>
          <w:rFonts w:ascii="Arial" w:hAnsi="Arial" w:cs="Arial"/>
          <w:sz w:val="24"/>
          <w:szCs w:val="24"/>
        </w:rPr>
        <w:t xml:space="preserve"> likely to be ineligible.</w:t>
      </w:r>
      <w:r w:rsidRPr="00C07C5B">
        <w:rPr>
          <w:rStyle w:val="FootnoteReference"/>
          <w:rFonts w:ascii="Arial" w:hAnsi="Arial" w:cs="Arial"/>
          <w:sz w:val="24"/>
          <w:szCs w:val="24"/>
        </w:rPr>
        <w:footnoteReference w:id="3"/>
      </w:r>
    </w:p>
    <w:p w14:paraId="4C19EE96" w14:textId="77777777" w:rsidR="00664457" w:rsidRPr="00C07C5B" w:rsidRDefault="00664457" w:rsidP="00664457">
      <w:pPr>
        <w:spacing w:after="120"/>
        <w:rPr>
          <w:rFonts w:ascii="Arial" w:hAnsi="Arial" w:cs="Arial"/>
          <w:sz w:val="24"/>
          <w:szCs w:val="24"/>
        </w:rPr>
      </w:pPr>
      <w:r w:rsidRPr="00C07C5B">
        <w:rPr>
          <w:rFonts w:ascii="Arial" w:hAnsi="Arial" w:cs="Arial"/>
          <w:sz w:val="24"/>
          <w:szCs w:val="24"/>
        </w:rPr>
        <w:t>These concepts are incorporated throughout the guide with clear examples to highlight the issues. Commentary is also provided at the end of each example to direct companies to the important linkages to other guidance that has already been published to assist companies to de-risk their participation in the programme and evaluate their own ‘compliance readiness’.</w:t>
      </w:r>
    </w:p>
    <w:p w14:paraId="19E2CA7C" w14:textId="77777777" w:rsidR="00664457" w:rsidRPr="00C07C5B" w:rsidRDefault="00664457" w:rsidP="00664457">
      <w:pPr>
        <w:spacing w:after="120"/>
        <w:rPr>
          <w:rFonts w:ascii="Arial" w:hAnsi="Arial" w:cs="Arial"/>
          <w:b/>
          <w:sz w:val="24"/>
          <w:szCs w:val="24"/>
        </w:rPr>
      </w:pPr>
      <w:r w:rsidRPr="00C07C5B">
        <w:rPr>
          <w:rFonts w:ascii="Arial" w:hAnsi="Arial" w:cs="Arial"/>
          <w:sz w:val="24"/>
          <w:szCs w:val="24"/>
        </w:rPr>
        <w:t xml:space="preserve">This guidance should be used in conjunction with the </w:t>
      </w:r>
      <w:r w:rsidRPr="00C07C5B">
        <w:rPr>
          <w:rFonts w:ascii="Arial" w:hAnsi="Arial" w:cs="Arial"/>
          <w:i/>
          <w:sz w:val="24"/>
          <w:szCs w:val="24"/>
        </w:rPr>
        <w:t>R&amp;D Tax Incentive</w:t>
      </w:r>
      <w:r w:rsidRPr="00C07C5B">
        <w:rPr>
          <w:rFonts w:ascii="Arial" w:hAnsi="Arial" w:cs="Arial"/>
          <w:sz w:val="24"/>
          <w:szCs w:val="24"/>
        </w:rPr>
        <w:t xml:space="preserve">: </w:t>
      </w:r>
      <w:r w:rsidRPr="00C07C5B">
        <w:rPr>
          <w:rFonts w:ascii="Arial" w:hAnsi="Arial" w:cs="Arial"/>
          <w:i/>
          <w:sz w:val="24"/>
          <w:szCs w:val="24"/>
        </w:rPr>
        <w:t>A Guide to Interpretation</w:t>
      </w:r>
      <w:r w:rsidRPr="00C07C5B">
        <w:rPr>
          <w:rFonts w:ascii="Arial" w:hAnsi="Arial" w:cs="Arial"/>
          <w:sz w:val="24"/>
          <w:szCs w:val="24"/>
        </w:rPr>
        <w:t xml:space="preserve"> which is available on the </w:t>
      </w:r>
      <w:hyperlink r:id="rId22" w:history="1">
        <w:r w:rsidRPr="00C07C5B">
          <w:rPr>
            <w:rStyle w:val="Hyperlink"/>
            <w:rFonts w:ascii="Arial" w:hAnsi="Arial" w:cs="Arial"/>
            <w:sz w:val="24"/>
            <w:szCs w:val="24"/>
          </w:rPr>
          <w:t>business.gov.au</w:t>
        </w:r>
      </w:hyperlink>
      <w:r w:rsidRPr="00C07C5B">
        <w:rPr>
          <w:rFonts w:ascii="Arial" w:hAnsi="Arial" w:cs="Arial"/>
          <w:sz w:val="24"/>
          <w:szCs w:val="24"/>
        </w:rPr>
        <w:t xml:space="preserve"> website.</w:t>
      </w:r>
    </w:p>
    <w:p w14:paraId="2C7EB04B" w14:textId="77777777" w:rsidR="00664457" w:rsidRPr="00C07C5B" w:rsidRDefault="00664457" w:rsidP="00664457">
      <w:pPr>
        <w:spacing w:before="360" w:after="120" w:line="181" w:lineRule="atLeast"/>
        <w:rPr>
          <w:rFonts w:ascii="Arial" w:hAnsi="Arial" w:cs="Arial"/>
          <w:sz w:val="24"/>
          <w:szCs w:val="24"/>
        </w:rPr>
      </w:pPr>
      <w:r w:rsidRPr="00C07C5B">
        <w:rPr>
          <w:rFonts w:ascii="Arial" w:hAnsi="Arial" w:cs="Arial"/>
          <w:b/>
          <w:sz w:val="24"/>
          <w:szCs w:val="24"/>
        </w:rPr>
        <w:t>Why is it important to use this guide?</w:t>
      </w:r>
    </w:p>
    <w:p w14:paraId="133DFE66" w14:textId="77777777" w:rsidR="00664457" w:rsidRPr="006B6998" w:rsidRDefault="00664457" w:rsidP="00664457">
      <w:pPr>
        <w:spacing w:after="120"/>
        <w:rPr>
          <w:rFonts w:ascii="Arial" w:hAnsi="Arial" w:cs="Arial"/>
          <w:sz w:val="24"/>
          <w:szCs w:val="24"/>
        </w:rPr>
      </w:pPr>
      <w:r w:rsidRPr="00C07C5B">
        <w:rPr>
          <w:rFonts w:ascii="Arial" w:hAnsi="Arial" w:cs="Arial"/>
          <w:sz w:val="24"/>
          <w:szCs w:val="24"/>
        </w:rPr>
        <w:t xml:space="preserve">This guide will assist companies and tax advisors to understand the eligibility requirements that apply to activities that are supported </w:t>
      </w:r>
      <w:r w:rsidRPr="006B6998">
        <w:rPr>
          <w:rFonts w:ascii="Arial" w:hAnsi="Arial" w:cs="Arial"/>
          <w:sz w:val="24"/>
          <w:szCs w:val="24"/>
        </w:rPr>
        <w:t xml:space="preserve">under the R&amp;D Tax Incentive. Following this guide will: </w:t>
      </w:r>
    </w:p>
    <w:p w14:paraId="4C5537AA" w14:textId="281D1AB1" w:rsidR="00664457" w:rsidRPr="00C07C5B" w:rsidRDefault="00664457" w:rsidP="00664457">
      <w:pPr>
        <w:pStyle w:val="ListParagraph"/>
        <w:numPr>
          <w:ilvl w:val="0"/>
          <w:numId w:val="38"/>
        </w:numPr>
        <w:suppressAutoHyphens/>
        <w:spacing w:after="120" w:line="100" w:lineRule="atLeast"/>
        <w:ind w:left="927"/>
        <w:contextualSpacing w:val="0"/>
        <w:rPr>
          <w:rFonts w:ascii="Arial" w:hAnsi="Arial" w:cs="Arial"/>
          <w:sz w:val="24"/>
          <w:szCs w:val="24"/>
        </w:rPr>
      </w:pPr>
      <w:r w:rsidRPr="00C07C5B">
        <w:rPr>
          <w:rFonts w:ascii="Arial" w:hAnsi="Arial" w:cs="Arial"/>
          <w:sz w:val="24"/>
          <w:szCs w:val="24"/>
        </w:rPr>
        <w:t>enable companies to self-assess and register eligible R&amp;D</w:t>
      </w:r>
      <w:r w:rsidR="0062565E">
        <w:rPr>
          <w:rFonts w:ascii="Arial" w:hAnsi="Arial" w:cs="Arial"/>
          <w:sz w:val="24"/>
          <w:szCs w:val="24"/>
        </w:rPr>
        <w:t>, and</w:t>
      </w:r>
      <w:r w:rsidRPr="00C07C5B">
        <w:rPr>
          <w:rFonts w:ascii="Arial" w:hAnsi="Arial" w:cs="Arial"/>
          <w:sz w:val="24"/>
          <w:szCs w:val="24"/>
        </w:rPr>
        <w:t xml:space="preserve"> </w:t>
      </w:r>
    </w:p>
    <w:p w14:paraId="7C455FD4" w14:textId="77777777" w:rsidR="00664457" w:rsidRPr="00C07C5B" w:rsidRDefault="00664457" w:rsidP="00664457">
      <w:pPr>
        <w:pStyle w:val="ListParagraph"/>
        <w:numPr>
          <w:ilvl w:val="0"/>
          <w:numId w:val="38"/>
        </w:numPr>
        <w:suppressAutoHyphens/>
        <w:spacing w:after="120" w:line="100" w:lineRule="atLeast"/>
        <w:ind w:left="927"/>
        <w:contextualSpacing w:val="0"/>
        <w:rPr>
          <w:rFonts w:ascii="Arial" w:hAnsi="Arial" w:cs="Arial"/>
          <w:sz w:val="24"/>
          <w:szCs w:val="24"/>
        </w:rPr>
      </w:pPr>
      <w:r w:rsidRPr="00C07C5B">
        <w:rPr>
          <w:rFonts w:ascii="Arial" w:hAnsi="Arial" w:cs="Arial"/>
          <w:sz w:val="24"/>
          <w:szCs w:val="24"/>
        </w:rPr>
        <w:t>help companies avoid:</w:t>
      </w:r>
    </w:p>
    <w:p w14:paraId="0C7A3783" w14:textId="77777777" w:rsidR="00664457" w:rsidRPr="00C07C5B" w:rsidRDefault="00664457" w:rsidP="00664457">
      <w:pPr>
        <w:pStyle w:val="ListParagraph"/>
        <w:numPr>
          <w:ilvl w:val="1"/>
          <w:numId w:val="38"/>
        </w:numPr>
        <w:suppressAutoHyphens/>
        <w:spacing w:after="120" w:line="100" w:lineRule="atLeast"/>
        <w:ind w:left="1267"/>
        <w:contextualSpacing w:val="0"/>
        <w:rPr>
          <w:rFonts w:ascii="Arial" w:hAnsi="Arial" w:cs="Arial"/>
          <w:sz w:val="24"/>
          <w:szCs w:val="24"/>
        </w:rPr>
      </w:pPr>
      <w:r w:rsidRPr="00C07C5B">
        <w:rPr>
          <w:rFonts w:ascii="Arial" w:hAnsi="Arial" w:cs="Arial"/>
          <w:sz w:val="24"/>
          <w:szCs w:val="24"/>
        </w:rPr>
        <w:t xml:space="preserve">compliance reviews, which may involve additional legal fees and tax agent fees, and </w:t>
      </w:r>
    </w:p>
    <w:p w14:paraId="47B05ADB" w14:textId="77777777" w:rsidR="00664457" w:rsidRPr="00C07C5B" w:rsidRDefault="00664457" w:rsidP="00664457">
      <w:pPr>
        <w:pStyle w:val="ListParagraph"/>
        <w:numPr>
          <w:ilvl w:val="1"/>
          <w:numId w:val="38"/>
        </w:numPr>
        <w:suppressAutoHyphens/>
        <w:spacing w:after="120" w:line="100" w:lineRule="atLeast"/>
        <w:ind w:left="1267"/>
        <w:contextualSpacing w:val="0"/>
        <w:rPr>
          <w:rFonts w:ascii="Arial" w:hAnsi="Arial" w:cs="Arial"/>
          <w:sz w:val="24"/>
          <w:szCs w:val="24"/>
        </w:rPr>
      </w:pPr>
      <w:proofErr w:type="gramStart"/>
      <w:r w:rsidRPr="00C07C5B">
        <w:rPr>
          <w:rFonts w:ascii="Arial" w:hAnsi="Arial" w:cs="Arial"/>
          <w:sz w:val="24"/>
          <w:szCs w:val="24"/>
        </w:rPr>
        <w:t>potential</w:t>
      </w:r>
      <w:proofErr w:type="gramEnd"/>
      <w:r w:rsidRPr="00C07C5B">
        <w:rPr>
          <w:rFonts w:ascii="Arial" w:hAnsi="Arial" w:cs="Arial"/>
          <w:sz w:val="24"/>
          <w:szCs w:val="24"/>
        </w:rPr>
        <w:t xml:space="preserve"> repayment of the tax benefit. </w:t>
      </w:r>
    </w:p>
    <w:p w14:paraId="39D74D92" w14:textId="77777777" w:rsidR="00DC6055" w:rsidRPr="00C07C5B" w:rsidRDefault="00DC6055" w:rsidP="00DC6055">
      <w:pPr>
        <w:spacing w:before="360" w:after="120" w:line="181" w:lineRule="atLeast"/>
        <w:rPr>
          <w:rFonts w:ascii="Arial" w:hAnsi="Arial" w:cs="Arial"/>
          <w:color w:val="00000A"/>
          <w:sz w:val="24"/>
          <w:szCs w:val="24"/>
        </w:rPr>
      </w:pPr>
      <w:r w:rsidRPr="00C07C5B">
        <w:rPr>
          <w:rFonts w:ascii="Arial" w:eastAsia="Gotham Bold" w:hAnsi="Arial" w:cs="Arial"/>
          <w:b/>
          <w:bCs/>
          <w:color w:val="00000A"/>
          <w:sz w:val="24"/>
          <w:szCs w:val="24"/>
        </w:rPr>
        <w:t>What is eligible R&amp;D?</w:t>
      </w:r>
    </w:p>
    <w:p w14:paraId="13C7BA06" w14:textId="77777777" w:rsidR="00DC6055" w:rsidRPr="00C07C5B" w:rsidRDefault="00DC6055" w:rsidP="00DC6055">
      <w:pPr>
        <w:spacing w:after="120" w:line="181" w:lineRule="atLeast"/>
        <w:rPr>
          <w:rFonts w:ascii="Arial" w:hAnsi="Arial" w:cs="Arial"/>
          <w:color w:val="00000A"/>
          <w:sz w:val="24"/>
          <w:szCs w:val="24"/>
        </w:rPr>
      </w:pPr>
      <w:r w:rsidRPr="00C07C5B">
        <w:rPr>
          <w:rFonts w:ascii="Arial" w:hAnsi="Arial" w:cs="Arial"/>
          <w:color w:val="00000A"/>
          <w:sz w:val="24"/>
          <w:szCs w:val="24"/>
        </w:rPr>
        <w:t>Eligible R&amp;D is defined in the legislation. Companies self-assess whether their activities are eligible R&amp;D activities before registering under the programme.</w:t>
      </w:r>
    </w:p>
    <w:p w14:paraId="703845CE" w14:textId="77777777" w:rsidR="00DC6055" w:rsidRPr="00C07C5B" w:rsidRDefault="00DC6055" w:rsidP="00DC6055">
      <w:pPr>
        <w:pStyle w:val="Pa10"/>
        <w:tabs>
          <w:tab w:val="left" w:pos="6588"/>
        </w:tabs>
        <w:spacing w:before="360" w:after="120"/>
        <w:rPr>
          <w:rFonts w:ascii="Arial" w:hAnsi="Arial" w:cs="Arial"/>
          <w:b/>
          <w:color w:val="000000"/>
        </w:rPr>
      </w:pPr>
      <w:r w:rsidRPr="00C07C5B">
        <w:rPr>
          <w:rFonts w:ascii="Arial" w:hAnsi="Arial" w:cs="Arial"/>
          <w:b/>
          <w:color w:val="000000"/>
        </w:rPr>
        <w:t>R&amp;D Activities</w:t>
      </w:r>
    </w:p>
    <w:p w14:paraId="39DAD092" w14:textId="77777777" w:rsidR="00DC6055" w:rsidRPr="00C07C5B" w:rsidRDefault="00DC6055" w:rsidP="00DC6055">
      <w:pPr>
        <w:pStyle w:val="Pa10"/>
        <w:spacing w:after="120"/>
        <w:rPr>
          <w:rFonts w:ascii="Arial" w:eastAsia="Gotham Narrow Medium" w:hAnsi="Arial" w:cs="Arial"/>
          <w:b/>
          <w:bCs/>
        </w:rPr>
      </w:pPr>
      <w:r w:rsidRPr="00C07C5B">
        <w:rPr>
          <w:rFonts w:ascii="Arial" w:eastAsia="Gotham Narrow Light" w:hAnsi="Arial" w:cs="Arial"/>
        </w:rPr>
        <w:t xml:space="preserve">Under </w:t>
      </w:r>
      <w:r w:rsidRPr="006B6998">
        <w:rPr>
          <w:rFonts w:ascii="Arial" w:eastAsia="Gotham Narrow Light" w:hAnsi="Arial" w:cs="Arial"/>
        </w:rPr>
        <w:t xml:space="preserve">the </w:t>
      </w:r>
      <w:r w:rsidRPr="006B6998">
        <w:rPr>
          <w:rFonts w:ascii="Arial" w:eastAsia="Gotham Narrow Light" w:hAnsi="Arial" w:cs="Arial"/>
          <w:iCs/>
        </w:rPr>
        <w:t>R&amp;D Tax Incentive</w:t>
      </w:r>
      <w:r w:rsidRPr="006B6998">
        <w:rPr>
          <w:rFonts w:ascii="Arial" w:eastAsia="Gotham Narrow Light" w:hAnsi="Arial" w:cs="Arial"/>
        </w:rPr>
        <w:t>, R</w:t>
      </w:r>
      <w:r w:rsidRPr="00C07C5B">
        <w:rPr>
          <w:rFonts w:ascii="Arial" w:eastAsia="Gotham Narrow Light" w:hAnsi="Arial" w:cs="Arial"/>
        </w:rPr>
        <w:t xml:space="preserve">&amp;D activities must either be: </w:t>
      </w:r>
    </w:p>
    <w:p w14:paraId="1A8037B3" w14:textId="77777777" w:rsidR="00DC6055" w:rsidRPr="00C07C5B" w:rsidRDefault="00DC6055" w:rsidP="00DC6055">
      <w:pPr>
        <w:pStyle w:val="Pa10"/>
        <w:numPr>
          <w:ilvl w:val="0"/>
          <w:numId w:val="37"/>
        </w:numPr>
        <w:suppressAutoHyphens/>
        <w:autoSpaceDE/>
        <w:autoSpaceDN/>
        <w:adjustRightInd/>
        <w:spacing w:after="120"/>
        <w:rPr>
          <w:rFonts w:ascii="Arial" w:eastAsia="Gotham Narrow Medium" w:hAnsi="Arial" w:cs="Arial"/>
          <w:b/>
          <w:bCs/>
        </w:rPr>
      </w:pPr>
      <w:r w:rsidRPr="00C07C5B">
        <w:rPr>
          <w:rFonts w:ascii="Arial" w:eastAsia="Gotham Narrow Medium" w:hAnsi="Arial" w:cs="Arial"/>
          <w:b/>
          <w:bCs/>
        </w:rPr>
        <w:t>Core R&amp;D activities.</w:t>
      </w:r>
      <w:r w:rsidRPr="00C07C5B">
        <w:rPr>
          <w:rFonts w:ascii="Arial" w:eastAsia="Gotham Narrow Medium" w:hAnsi="Arial" w:cs="Arial"/>
        </w:rPr>
        <w:t xml:space="preserve"> </w:t>
      </w:r>
      <w:r w:rsidRPr="00C07C5B">
        <w:rPr>
          <w:rFonts w:ascii="Arial" w:eastAsia="Gotham Narrow Light" w:hAnsi="Arial" w:cs="Arial"/>
        </w:rPr>
        <w:t xml:space="preserve">These are systematic, hypothesis-driven experimental activities with an unknown outcome and based on the principles of established science, undertaken to generate new knowledge (including new knowledge in the form of new or improved materials, products, </w:t>
      </w:r>
      <w:r w:rsidRPr="00C07C5B">
        <w:rPr>
          <w:rFonts w:ascii="Arial" w:hAnsi="Arial" w:cs="Arial"/>
        </w:rPr>
        <w:t>devices</w:t>
      </w:r>
      <w:r w:rsidRPr="00C07C5B">
        <w:rPr>
          <w:rFonts w:ascii="Arial" w:eastAsia="Gotham Narrow Light" w:hAnsi="Arial" w:cs="Arial"/>
        </w:rPr>
        <w:t xml:space="preserve">, processes or services), or </w:t>
      </w:r>
    </w:p>
    <w:p w14:paraId="43E58C85" w14:textId="77777777" w:rsidR="00DC6055" w:rsidRPr="00C07C5B" w:rsidRDefault="00DC6055" w:rsidP="00DC6055">
      <w:pPr>
        <w:pStyle w:val="Pa10"/>
        <w:numPr>
          <w:ilvl w:val="0"/>
          <w:numId w:val="37"/>
        </w:numPr>
        <w:suppressAutoHyphens/>
        <w:autoSpaceDE/>
        <w:autoSpaceDN/>
        <w:adjustRightInd/>
        <w:spacing w:after="120"/>
        <w:rPr>
          <w:rFonts w:ascii="Arial" w:eastAsia="Gotham Narrow Light" w:hAnsi="Arial" w:cs="Arial"/>
        </w:rPr>
      </w:pPr>
      <w:r w:rsidRPr="00C07C5B">
        <w:rPr>
          <w:rFonts w:ascii="Arial" w:eastAsia="Gotham Narrow Medium" w:hAnsi="Arial" w:cs="Arial"/>
          <w:b/>
          <w:bCs/>
        </w:rPr>
        <w:t>Supporting R&amp;D activities.</w:t>
      </w:r>
      <w:r w:rsidRPr="00C07C5B">
        <w:rPr>
          <w:rFonts w:ascii="Arial" w:eastAsia="Gotham Narrow Medium" w:hAnsi="Arial" w:cs="Arial"/>
        </w:rPr>
        <w:t xml:space="preserve"> </w:t>
      </w:r>
      <w:r w:rsidRPr="00C07C5B">
        <w:rPr>
          <w:rFonts w:ascii="Arial" w:eastAsia="Gotham Narrow Light" w:hAnsi="Arial" w:cs="Arial"/>
        </w:rPr>
        <w:t xml:space="preserve">These are activities that are not part of the experimental activities, but directly support them. </w:t>
      </w:r>
    </w:p>
    <w:p w14:paraId="539A5B39" w14:textId="77777777" w:rsidR="00664457" w:rsidRPr="00C07C5B" w:rsidRDefault="00664457" w:rsidP="00664457">
      <w:pPr>
        <w:spacing w:before="360" w:after="60"/>
        <w:rPr>
          <w:rFonts w:ascii="Arial" w:hAnsi="Arial" w:cs="Arial"/>
          <w:b/>
          <w:sz w:val="24"/>
          <w:szCs w:val="24"/>
        </w:rPr>
      </w:pPr>
      <w:r w:rsidRPr="00C07C5B">
        <w:rPr>
          <w:rFonts w:ascii="Arial" w:hAnsi="Arial" w:cs="Arial"/>
          <w:b/>
          <w:sz w:val="24"/>
          <w:szCs w:val="24"/>
        </w:rPr>
        <w:t xml:space="preserve">Registration </w:t>
      </w:r>
    </w:p>
    <w:p w14:paraId="63AA877A" w14:textId="77777777" w:rsidR="00664457" w:rsidRPr="00C07C5B" w:rsidRDefault="00664457" w:rsidP="00664457">
      <w:pPr>
        <w:pStyle w:val="Pa10"/>
        <w:spacing w:after="120"/>
        <w:rPr>
          <w:rFonts w:ascii="Arial" w:eastAsia="Gotham Narrow Light" w:hAnsi="Arial" w:cs="Arial"/>
        </w:rPr>
      </w:pPr>
      <w:r w:rsidRPr="00C07C5B">
        <w:rPr>
          <w:rFonts w:ascii="Arial" w:eastAsia="Gotham Narrow Light" w:hAnsi="Arial" w:cs="Arial"/>
        </w:rPr>
        <w:t xml:space="preserve">The programme is accessed </w:t>
      </w:r>
      <w:r w:rsidRPr="00C07C5B">
        <w:rPr>
          <w:rFonts w:ascii="Arial" w:hAnsi="Arial" w:cs="Arial"/>
        </w:rPr>
        <w:t>by</w:t>
      </w:r>
      <w:r w:rsidRPr="00C07C5B">
        <w:rPr>
          <w:rFonts w:ascii="Arial" w:eastAsia="Gotham Narrow Light" w:hAnsi="Arial" w:cs="Arial"/>
        </w:rPr>
        <w:t xml:space="preserve"> registering self-assessed R&amp;D activities with the department (this must be done within 10 months of the end of the company’s income </w:t>
      </w:r>
      <w:r w:rsidRPr="00C07C5B">
        <w:rPr>
          <w:rFonts w:ascii="Arial" w:eastAsia="Gotham Narrow Light" w:hAnsi="Arial" w:cs="Arial"/>
        </w:rPr>
        <w:lastRenderedPageBreak/>
        <w:t>year) and claiming for eligible expenses relating to the registered activities in the company’s tax return.</w:t>
      </w:r>
      <w:r w:rsidRPr="00C07C5B">
        <w:rPr>
          <w:rStyle w:val="FootnoteReference"/>
          <w:rFonts w:ascii="Arial" w:eastAsia="Gotham Narrow Light" w:hAnsi="Arial" w:cs="Arial"/>
        </w:rPr>
        <w:footnoteReference w:id="4"/>
      </w:r>
    </w:p>
    <w:p w14:paraId="4C869955" w14:textId="77777777" w:rsidR="00DC6055" w:rsidRPr="00C07C5B" w:rsidRDefault="00DC6055" w:rsidP="00DC6055">
      <w:pPr>
        <w:pStyle w:val="Pa10"/>
        <w:spacing w:after="120"/>
        <w:rPr>
          <w:rFonts w:ascii="Arial" w:eastAsia="Gotham Narrow Light" w:hAnsi="Arial" w:cs="Arial"/>
        </w:rPr>
      </w:pPr>
      <w:r w:rsidRPr="001C2147">
        <w:rPr>
          <w:rFonts w:ascii="Arial" w:eastAsia="Gotham Narrow Light" w:hAnsi="Arial" w:cs="Arial"/>
        </w:rPr>
        <w:t xml:space="preserve">Companies </w:t>
      </w:r>
      <w:r>
        <w:rPr>
          <w:rFonts w:ascii="Arial" w:eastAsia="Gotham Narrow Light" w:hAnsi="Arial" w:cs="Arial"/>
        </w:rPr>
        <w:t>applying</w:t>
      </w:r>
      <w:r w:rsidRPr="001C2147">
        <w:rPr>
          <w:rFonts w:ascii="Arial" w:eastAsia="Gotham Narrow Light" w:hAnsi="Arial" w:cs="Arial"/>
        </w:rPr>
        <w:t xml:space="preserve"> to register for the </w:t>
      </w:r>
      <w:r w:rsidRPr="001C2147">
        <w:rPr>
          <w:rFonts w:ascii="Arial" w:eastAsia="Gotham Narrow Light" w:hAnsi="Arial" w:cs="Arial"/>
          <w:iCs/>
        </w:rPr>
        <w:t>R&amp;D Tax Incentive</w:t>
      </w:r>
      <w:r w:rsidRPr="001C2147">
        <w:rPr>
          <w:rFonts w:ascii="Arial" w:eastAsia="Gotham Narrow Light" w:hAnsi="Arial" w:cs="Arial"/>
        </w:rPr>
        <w:t xml:space="preserve"> must self-assess their activities against the legislated eligibility criteria. When a registration is accepted this does not mean that the registered activities have been determined to be elig</w:t>
      </w:r>
      <w:r>
        <w:rPr>
          <w:rFonts w:ascii="Arial" w:eastAsia="Gotham Narrow Light" w:hAnsi="Arial" w:cs="Arial"/>
        </w:rPr>
        <w:t>i</w:t>
      </w:r>
      <w:r w:rsidRPr="001C2147">
        <w:rPr>
          <w:rFonts w:ascii="Arial" w:eastAsia="Gotham Narrow Light" w:hAnsi="Arial" w:cs="Arial"/>
        </w:rPr>
        <w:t>ble.</w:t>
      </w:r>
      <w:r>
        <w:rPr>
          <w:rFonts w:ascii="Arial" w:eastAsia="Gotham Narrow Light" w:hAnsi="Arial" w:cs="Arial"/>
        </w:rPr>
        <w:t xml:space="preserve"> </w:t>
      </w:r>
      <w:r w:rsidRPr="00C07C5B">
        <w:rPr>
          <w:rFonts w:ascii="Arial" w:eastAsia="Gotham Narrow Light" w:hAnsi="Arial" w:cs="Arial"/>
        </w:rPr>
        <w:t xml:space="preserve">The department routinely examines registrations in detail for compliance and may contact companies for further information. </w:t>
      </w:r>
    </w:p>
    <w:p w14:paraId="62B542A5" w14:textId="77777777" w:rsidR="00DC6055" w:rsidRPr="00C07C5B" w:rsidRDefault="00DC6055" w:rsidP="00DC6055">
      <w:pPr>
        <w:pStyle w:val="Pa10"/>
        <w:spacing w:after="120"/>
        <w:rPr>
          <w:rFonts w:ascii="Arial" w:eastAsia="Gotham Narrow Light" w:hAnsi="Arial" w:cs="Arial"/>
        </w:rPr>
      </w:pPr>
      <w:r>
        <w:rPr>
          <w:rFonts w:ascii="Arial" w:eastAsia="Gotham Narrow Light" w:hAnsi="Arial" w:cs="Arial"/>
        </w:rPr>
        <w:t>The department applies the programme’s legislative requirements during its registration and compliance processes and will do so as set out in its guidance.</w:t>
      </w:r>
      <w:r w:rsidRPr="00C07C5B" w:rsidDel="002E02C7">
        <w:rPr>
          <w:rFonts w:ascii="Arial" w:eastAsia="Gotham Narrow Light" w:hAnsi="Arial" w:cs="Arial"/>
        </w:rPr>
        <w:t xml:space="preserve"> </w:t>
      </w:r>
      <w:r w:rsidRPr="00C07C5B">
        <w:rPr>
          <w:rFonts w:ascii="Arial" w:eastAsia="Gotham Narrow Light" w:hAnsi="Arial" w:cs="Arial"/>
        </w:rPr>
        <w:t xml:space="preserve"> Registering companies must maintain adequate records that can allow self-assessment by substantiating the eligibility of R&amp;D activities. </w:t>
      </w:r>
      <w:r>
        <w:rPr>
          <w:rFonts w:ascii="Arial" w:eastAsia="Gotham Narrow Light" w:hAnsi="Arial" w:cs="Arial"/>
        </w:rPr>
        <w:t>C</w:t>
      </w:r>
      <w:r w:rsidRPr="00C07C5B">
        <w:rPr>
          <w:rFonts w:ascii="Arial" w:eastAsia="Gotham Narrow Light" w:hAnsi="Arial" w:cs="Arial"/>
        </w:rPr>
        <w:t>ompanies must ensure expenditure claimed for R&amp;D activities is based on genuine financial records</w:t>
      </w:r>
      <w:r>
        <w:rPr>
          <w:rFonts w:ascii="Arial" w:eastAsia="Gotham Narrow Light" w:hAnsi="Arial" w:cs="Arial"/>
        </w:rPr>
        <w:t>,</w:t>
      </w:r>
      <w:r w:rsidRPr="00AB6DF8">
        <w:t xml:space="preserve"> </w:t>
      </w:r>
      <w:r>
        <w:t>a</w:t>
      </w:r>
      <w:r w:rsidRPr="00AB6DF8">
        <w:rPr>
          <w:rFonts w:ascii="Arial" w:eastAsia="Gotham Narrow Light" w:hAnsi="Arial" w:cs="Arial"/>
        </w:rPr>
        <w:t>s is the case for any element of their tax return</w:t>
      </w:r>
      <w:r w:rsidRPr="00C07C5B">
        <w:rPr>
          <w:rFonts w:ascii="Arial" w:eastAsia="Gotham Narrow Light" w:hAnsi="Arial" w:cs="Arial"/>
        </w:rPr>
        <w:t>.</w:t>
      </w:r>
    </w:p>
    <w:p w14:paraId="5ECA9BF1" w14:textId="77777777" w:rsidR="00DC6055" w:rsidRPr="00F635F1" w:rsidRDefault="00DC6055" w:rsidP="00DC6055">
      <w:pPr>
        <w:pStyle w:val="Pa10"/>
        <w:spacing w:after="120"/>
        <w:rPr>
          <w:rFonts w:ascii="Arial" w:eastAsia="Gotham Narrow Light" w:hAnsi="Arial" w:cs="Arial"/>
        </w:rPr>
      </w:pPr>
      <w:r w:rsidRPr="00C07C5B">
        <w:rPr>
          <w:rFonts w:ascii="Arial" w:eastAsia="Gotham Narrow Light" w:hAnsi="Arial" w:cs="Arial"/>
        </w:rPr>
        <w:t>Companies may choose to use an R&amp;D tax advisor to help prepare a</w:t>
      </w:r>
      <w:r>
        <w:rPr>
          <w:rFonts w:ascii="Arial" w:eastAsia="Gotham Narrow Light" w:hAnsi="Arial" w:cs="Arial"/>
        </w:rPr>
        <w:t xml:space="preserve">pplications and registrations. </w:t>
      </w:r>
      <w:r w:rsidRPr="00C07C5B">
        <w:rPr>
          <w:rFonts w:ascii="Arial" w:eastAsia="Gotham Narrow Light" w:hAnsi="Arial" w:cs="Arial"/>
        </w:rPr>
        <w:t>However, the use of an R&amp;D tax advisor is not a requirement of entry into any departmental programme and using the services of an R&amp;D tax advisor to assist with the preparation of a registration application and offset claim does not guarantee eligibility. Companies wishing to get an assurance whether particular activities they are currently conducting, or are intending to conduct, are eligible R&amp;D activities may apply to the department for an Advance Finding.</w:t>
      </w:r>
    </w:p>
    <w:p w14:paraId="1DCD4AE3" w14:textId="77777777" w:rsidR="00DC6055" w:rsidRPr="00F635F1" w:rsidRDefault="00DC6055" w:rsidP="00DC6055">
      <w:pPr>
        <w:pStyle w:val="Pa10"/>
        <w:spacing w:after="120"/>
        <w:rPr>
          <w:rFonts w:ascii="Arial" w:hAnsi="Arial" w:cs="Arial"/>
        </w:rPr>
      </w:pPr>
      <w:r>
        <w:rPr>
          <w:rFonts w:ascii="Arial" w:eastAsia="Gotham Narrow Light" w:hAnsi="Arial" w:cs="Arial"/>
        </w:rPr>
        <w:t>Eligibility must be self-assessed for activities, not for whole projects.</w:t>
      </w:r>
    </w:p>
    <w:p w14:paraId="67BEB43D" w14:textId="77777777" w:rsidR="00DC6055" w:rsidRPr="00C07C5B" w:rsidRDefault="00DC6055" w:rsidP="00DC6055">
      <w:pPr>
        <w:pStyle w:val="Pa10"/>
        <w:spacing w:after="120"/>
        <w:rPr>
          <w:rFonts w:ascii="Arial" w:hAnsi="Arial" w:cs="Arial"/>
        </w:rPr>
      </w:pPr>
      <w:r w:rsidRPr="00F635F1">
        <w:rPr>
          <w:rFonts w:ascii="Arial" w:eastAsia="Gotham Narrow Light" w:hAnsi="Arial" w:cs="Arial"/>
        </w:rPr>
        <w:t xml:space="preserve">Companies and advisors also need to be aware of expenditure that is ineligible under the </w:t>
      </w:r>
      <w:r w:rsidRPr="00F635F1">
        <w:rPr>
          <w:rFonts w:ascii="Arial" w:eastAsia="Gotham Narrow Light" w:hAnsi="Arial" w:cs="Arial"/>
          <w:iCs/>
        </w:rPr>
        <w:t>R&amp;D Tax Incentive</w:t>
      </w:r>
      <w:r w:rsidRPr="00F635F1">
        <w:rPr>
          <w:rFonts w:ascii="Arial" w:eastAsia="Gotham Narrow Light" w:hAnsi="Arial" w:cs="Arial"/>
        </w:rPr>
        <w:t>. This incl</w:t>
      </w:r>
      <w:r w:rsidRPr="00C07C5B">
        <w:rPr>
          <w:rFonts w:ascii="Arial" w:eastAsia="Gotham Narrow Light" w:hAnsi="Arial" w:cs="Arial"/>
        </w:rPr>
        <w:t>udes:</w:t>
      </w:r>
    </w:p>
    <w:p w14:paraId="577629D7" w14:textId="7F95BE94" w:rsidR="00664457" w:rsidRPr="00C07C5B" w:rsidRDefault="00664457" w:rsidP="00664457">
      <w:pPr>
        <w:pStyle w:val="Pa10"/>
        <w:numPr>
          <w:ilvl w:val="0"/>
          <w:numId w:val="37"/>
        </w:numPr>
        <w:suppressAutoHyphens/>
        <w:autoSpaceDE/>
        <w:autoSpaceDN/>
        <w:adjustRightInd/>
        <w:spacing w:after="120"/>
        <w:ind w:left="927"/>
        <w:rPr>
          <w:rFonts w:ascii="Arial" w:hAnsi="Arial" w:cs="Arial"/>
        </w:rPr>
      </w:pPr>
      <w:r w:rsidRPr="00C07C5B">
        <w:rPr>
          <w:rFonts w:ascii="Arial" w:hAnsi="Arial" w:cs="Arial"/>
        </w:rPr>
        <w:t>interest</w:t>
      </w:r>
      <w:r w:rsidRPr="00C07C5B">
        <w:rPr>
          <w:rFonts w:ascii="Arial" w:eastAsia="Gotham Narrow Light" w:hAnsi="Arial" w:cs="Arial"/>
        </w:rPr>
        <w:t xml:space="preserve"> expenditure (within the meaning of interest in the withholding tax rules)</w:t>
      </w:r>
      <w:r w:rsidR="0062565E">
        <w:rPr>
          <w:rFonts w:ascii="Arial" w:eastAsia="Gotham Narrow Light" w:hAnsi="Arial" w:cs="Arial"/>
        </w:rPr>
        <w:t>,</w:t>
      </w:r>
    </w:p>
    <w:p w14:paraId="6B30046E" w14:textId="2EBD4281" w:rsidR="00664457" w:rsidRPr="00C07C5B" w:rsidRDefault="00664457" w:rsidP="00664457">
      <w:pPr>
        <w:pStyle w:val="Pa10"/>
        <w:numPr>
          <w:ilvl w:val="0"/>
          <w:numId w:val="37"/>
        </w:numPr>
        <w:suppressAutoHyphens/>
        <w:autoSpaceDE/>
        <w:autoSpaceDN/>
        <w:adjustRightInd/>
        <w:spacing w:after="120"/>
        <w:ind w:left="927"/>
        <w:rPr>
          <w:rFonts w:ascii="Arial" w:hAnsi="Arial" w:cs="Arial"/>
        </w:rPr>
      </w:pPr>
      <w:r w:rsidRPr="00C07C5B">
        <w:rPr>
          <w:rFonts w:ascii="Arial" w:hAnsi="Arial" w:cs="Arial"/>
        </w:rPr>
        <w:t>expenditure</w:t>
      </w:r>
      <w:r w:rsidRPr="00C07C5B">
        <w:rPr>
          <w:rFonts w:ascii="Arial" w:eastAsia="Gotham Narrow Light" w:hAnsi="Arial" w:cs="Arial"/>
        </w:rPr>
        <w:t xml:space="preserve"> that is not at risk</w:t>
      </w:r>
      <w:r w:rsidR="0062565E">
        <w:rPr>
          <w:rFonts w:ascii="Arial" w:eastAsia="Gotham Narrow Light" w:hAnsi="Arial" w:cs="Arial"/>
        </w:rPr>
        <w:t>,</w:t>
      </w:r>
    </w:p>
    <w:p w14:paraId="2C26DC4F" w14:textId="2DAD29C1" w:rsidR="00664457" w:rsidRPr="00C07C5B" w:rsidRDefault="00664457" w:rsidP="00664457">
      <w:pPr>
        <w:pStyle w:val="Pa10"/>
        <w:numPr>
          <w:ilvl w:val="0"/>
          <w:numId w:val="37"/>
        </w:numPr>
        <w:suppressAutoHyphens/>
        <w:autoSpaceDE/>
        <w:autoSpaceDN/>
        <w:adjustRightInd/>
        <w:spacing w:after="120"/>
        <w:ind w:left="927"/>
        <w:rPr>
          <w:rFonts w:ascii="Arial" w:hAnsi="Arial" w:cs="Arial"/>
        </w:rPr>
      </w:pPr>
      <w:r w:rsidRPr="00C07C5B">
        <w:rPr>
          <w:rFonts w:ascii="Arial" w:hAnsi="Arial" w:cs="Arial"/>
        </w:rPr>
        <w:t>core</w:t>
      </w:r>
      <w:r w:rsidRPr="00C07C5B">
        <w:rPr>
          <w:rFonts w:ascii="Arial" w:eastAsia="Gotham Narrow Light" w:hAnsi="Arial" w:cs="Arial"/>
        </w:rPr>
        <w:t xml:space="preserve"> technology expenditure</w:t>
      </w:r>
      <w:r w:rsidR="0062565E">
        <w:rPr>
          <w:rFonts w:ascii="Arial" w:eastAsia="Gotham Narrow Light" w:hAnsi="Arial" w:cs="Arial"/>
        </w:rPr>
        <w:t>, and</w:t>
      </w:r>
    </w:p>
    <w:p w14:paraId="69DE8F59" w14:textId="77777777" w:rsidR="00664457" w:rsidRPr="00C07C5B" w:rsidRDefault="00664457" w:rsidP="00664457">
      <w:pPr>
        <w:pStyle w:val="Pa10"/>
        <w:numPr>
          <w:ilvl w:val="0"/>
          <w:numId w:val="37"/>
        </w:numPr>
        <w:suppressAutoHyphens/>
        <w:autoSpaceDE/>
        <w:autoSpaceDN/>
        <w:adjustRightInd/>
        <w:spacing w:after="120"/>
        <w:ind w:left="927"/>
        <w:rPr>
          <w:rFonts w:ascii="Arial" w:eastAsia="Gotham Narrow Light" w:hAnsi="Arial" w:cs="Arial"/>
        </w:rPr>
      </w:pPr>
      <w:proofErr w:type="gramStart"/>
      <w:r w:rsidRPr="00C07C5B">
        <w:rPr>
          <w:rFonts w:ascii="Arial" w:hAnsi="Arial" w:cs="Arial"/>
        </w:rPr>
        <w:t>expenditure</w:t>
      </w:r>
      <w:proofErr w:type="gramEnd"/>
      <w:r w:rsidRPr="00C07C5B">
        <w:rPr>
          <w:rFonts w:ascii="Arial" w:eastAsia="Gotham Narrow Light" w:hAnsi="Arial" w:cs="Arial"/>
        </w:rPr>
        <w:t xml:space="preserve"> included in the cost of a depreciating asset (decline in value notional deductions may apply however).</w:t>
      </w:r>
    </w:p>
    <w:p w14:paraId="1A2E4292" w14:textId="77777777" w:rsidR="00664457" w:rsidRPr="00C07C5B" w:rsidRDefault="00664457" w:rsidP="00664457">
      <w:pPr>
        <w:pStyle w:val="Pa10"/>
        <w:spacing w:after="120"/>
        <w:rPr>
          <w:rFonts w:ascii="Arial" w:hAnsi="Arial" w:cs="Arial"/>
        </w:rPr>
      </w:pPr>
      <w:r w:rsidRPr="00C07C5B">
        <w:rPr>
          <w:rFonts w:ascii="Arial" w:hAnsi="Arial" w:cs="Arial"/>
          <w:b/>
        </w:rPr>
        <w:t>Note:</w:t>
      </w:r>
      <w:r w:rsidRPr="00C07C5B">
        <w:rPr>
          <w:rFonts w:ascii="Arial" w:hAnsi="Arial" w:cs="Arial"/>
        </w:rPr>
        <w:t xml:space="preserve"> Readers with questions about the eligibility of expenditure items on R&amp;D activities registered under </w:t>
      </w:r>
      <w:r w:rsidRPr="006B6998">
        <w:rPr>
          <w:rFonts w:ascii="Arial" w:hAnsi="Arial" w:cs="Arial"/>
        </w:rPr>
        <w:t>the R&amp;D Tax Incentive should</w:t>
      </w:r>
      <w:r w:rsidRPr="00C07C5B">
        <w:rPr>
          <w:rFonts w:ascii="Arial" w:hAnsi="Arial" w:cs="Arial"/>
        </w:rPr>
        <w:t xml:space="preserve"> consult the ATO through its website at </w:t>
      </w:r>
      <w:hyperlink r:id="rId23" w:history="1">
        <w:r w:rsidRPr="00C07C5B">
          <w:rPr>
            <w:rStyle w:val="Hyperlink"/>
            <w:rFonts w:ascii="Arial" w:hAnsi="Arial" w:cs="Arial"/>
          </w:rPr>
          <w:t>ato.gov.au/business/research-and-development-tax-incentive/</w:t>
        </w:r>
      </w:hyperlink>
      <w:r w:rsidRPr="00C07C5B">
        <w:rPr>
          <w:rFonts w:ascii="Arial" w:hAnsi="Arial" w:cs="Arial"/>
        </w:rPr>
        <w:t xml:space="preserve">, by phone on 13 28 66 (for businesses) or 13 72 86 (for tax agents). </w:t>
      </w:r>
    </w:p>
    <w:p w14:paraId="0B18F69D" w14:textId="77777777" w:rsidR="00664457" w:rsidRPr="00C07C5B" w:rsidRDefault="00664457" w:rsidP="00464B1F">
      <w:pPr>
        <w:spacing w:before="360" w:line="240" w:lineRule="auto"/>
        <w:rPr>
          <w:rFonts w:ascii="Arial" w:hAnsi="Arial" w:cs="Arial"/>
          <w:sz w:val="24"/>
          <w:szCs w:val="24"/>
        </w:rPr>
      </w:pPr>
      <w:r w:rsidRPr="00C07C5B">
        <w:rPr>
          <w:rFonts w:ascii="Arial" w:hAnsi="Arial" w:cs="Arial"/>
          <w:b/>
          <w:sz w:val="24"/>
          <w:szCs w:val="24"/>
        </w:rPr>
        <w:t>Other relevant publications</w:t>
      </w:r>
    </w:p>
    <w:p w14:paraId="57B9906B" w14:textId="77777777" w:rsidR="00664457" w:rsidRPr="00C07C5B" w:rsidRDefault="00F84C96" w:rsidP="00664457">
      <w:pPr>
        <w:spacing w:after="120"/>
        <w:rPr>
          <w:rFonts w:ascii="Arial" w:hAnsi="Arial" w:cs="Arial"/>
          <w:sz w:val="24"/>
          <w:szCs w:val="24"/>
        </w:rPr>
      </w:pPr>
      <w:hyperlink r:id="rId24" w:history="1">
        <w:r w:rsidR="00664457" w:rsidRPr="00C07C5B">
          <w:rPr>
            <w:rStyle w:val="Hyperlink"/>
            <w:rFonts w:ascii="Arial" w:hAnsi="Arial" w:cs="Arial"/>
            <w:sz w:val="24"/>
            <w:szCs w:val="24"/>
          </w:rPr>
          <w:t>R&amp;D Tax Incentive: A Guide to Interpretation</w:t>
        </w:r>
      </w:hyperlink>
      <w:r w:rsidR="00664457" w:rsidRPr="00C07C5B">
        <w:rPr>
          <w:rFonts w:ascii="Arial" w:hAnsi="Arial" w:cs="Arial"/>
          <w:sz w:val="24"/>
          <w:szCs w:val="24"/>
        </w:rPr>
        <w:t xml:space="preserve"> – this document provides companies with the government’s interpretation of the legislative requirements of the programme, including a detailed overview of core and supporting R&amp;D activities. In addition, there are checklists and examples of activities unlikely to meet the programme requirements.</w:t>
      </w:r>
    </w:p>
    <w:p w14:paraId="04E6393C" w14:textId="77777777" w:rsidR="00664457" w:rsidRDefault="00664457" w:rsidP="00664457">
      <w:pPr>
        <w:pStyle w:val="Heading1"/>
        <w:pageBreakBefore/>
        <w:sectPr w:rsidR="00664457" w:rsidSect="00664457">
          <w:type w:val="continuous"/>
          <w:pgSz w:w="11906" w:h="16838"/>
          <w:pgMar w:top="1440" w:right="1440" w:bottom="1440" w:left="1440" w:header="708" w:footer="708" w:gutter="0"/>
          <w:cols w:space="708"/>
          <w:docGrid w:linePitch="360"/>
        </w:sectPr>
      </w:pPr>
    </w:p>
    <w:p w14:paraId="0F2E568A" w14:textId="77777777" w:rsidR="00664457" w:rsidRDefault="00664457" w:rsidP="00664457">
      <w:pPr>
        <w:pStyle w:val="Heading1"/>
        <w:pageBreakBefore/>
      </w:pPr>
      <w:r>
        <w:lastRenderedPageBreak/>
        <w:t>Compliance Readiness</w:t>
      </w:r>
    </w:p>
    <w:p w14:paraId="7FBAB842" w14:textId="77777777" w:rsidR="00664457" w:rsidRPr="006B6998" w:rsidRDefault="00664457" w:rsidP="00664457">
      <w:pPr>
        <w:spacing w:after="120" w:line="181" w:lineRule="atLeast"/>
        <w:rPr>
          <w:rFonts w:ascii="Arial" w:eastAsia="Gotham Narrow Light" w:hAnsi="Arial" w:cs="Arial"/>
          <w:sz w:val="24"/>
          <w:szCs w:val="24"/>
        </w:rPr>
      </w:pPr>
      <w:r w:rsidRPr="00C07C5B">
        <w:rPr>
          <w:rFonts w:ascii="Arial" w:eastAsia="Gotham Narrow Light" w:hAnsi="Arial" w:cs="Arial"/>
          <w:sz w:val="24"/>
          <w:szCs w:val="24"/>
        </w:rPr>
        <w:t xml:space="preserve">The department has released guidance to help companies that intend to register for </w:t>
      </w:r>
      <w:r w:rsidRPr="006B6998">
        <w:rPr>
          <w:rFonts w:ascii="Arial" w:eastAsia="Gotham Narrow Light" w:hAnsi="Arial" w:cs="Arial"/>
          <w:sz w:val="24"/>
          <w:szCs w:val="24"/>
        </w:rPr>
        <w:t xml:space="preserve">the </w:t>
      </w:r>
      <w:r w:rsidRPr="006B6998">
        <w:rPr>
          <w:rFonts w:ascii="Arial" w:eastAsia="Gotham Narrow Light" w:hAnsi="Arial" w:cs="Arial"/>
          <w:iCs/>
          <w:sz w:val="24"/>
          <w:szCs w:val="24"/>
        </w:rPr>
        <w:t xml:space="preserve">R&amp;D Tax Incentive </w:t>
      </w:r>
      <w:r w:rsidRPr="006B6998">
        <w:rPr>
          <w:rFonts w:ascii="Arial" w:eastAsia="Gotham Narrow Light" w:hAnsi="Arial" w:cs="Arial"/>
          <w:sz w:val="24"/>
          <w:szCs w:val="24"/>
        </w:rPr>
        <w:t>to ensure that they are ‘compliance ready’</w:t>
      </w:r>
      <w:r w:rsidRPr="006B6998">
        <w:rPr>
          <w:rStyle w:val="FootnoteReference"/>
          <w:rFonts w:ascii="Arial" w:hAnsi="Arial" w:cs="Arial"/>
          <w:sz w:val="24"/>
          <w:szCs w:val="24"/>
        </w:rPr>
        <w:footnoteReference w:id="5"/>
      </w:r>
      <w:r w:rsidRPr="006B6998">
        <w:rPr>
          <w:rFonts w:ascii="Arial" w:eastAsia="Gotham Narrow Light" w:hAnsi="Arial" w:cs="Arial"/>
          <w:sz w:val="24"/>
          <w:szCs w:val="24"/>
        </w:rPr>
        <w:t>. Compliance readiness means having in place the systems and processes to identify, evaluate and record eligible R&amp;D activities and expenditure on those activities. First-time participants in the programme should seek assistance from the department to make sure they understand the programme’s requirements.</w:t>
      </w:r>
    </w:p>
    <w:p w14:paraId="393BAACC" w14:textId="77777777" w:rsidR="00664457" w:rsidRPr="00C07C5B" w:rsidRDefault="00664457" w:rsidP="00664457">
      <w:pPr>
        <w:spacing w:after="120" w:line="181" w:lineRule="atLeast"/>
        <w:rPr>
          <w:rFonts w:ascii="Arial" w:eastAsia="Gotham Narrow Light" w:hAnsi="Arial" w:cs="Arial"/>
          <w:sz w:val="24"/>
          <w:szCs w:val="24"/>
        </w:rPr>
      </w:pPr>
      <w:r w:rsidRPr="006B6998">
        <w:rPr>
          <w:rFonts w:ascii="Arial" w:eastAsia="Gotham Narrow Light" w:hAnsi="Arial" w:cs="Arial"/>
          <w:sz w:val="24"/>
          <w:szCs w:val="24"/>
        </w:rPr>
        <w:t xml:space="preserve">The following set of principles is suggested to assist companies in developing appropriate systems and processes to document their R&amp;D activities and associated expenditure. </w:t>
      </w:r>
      <w:r w:rsidRPr="006B6998">
        <w:rPr>
          <w:rFonts w:ascii="Arial" w:hAnsi="Arial" w:cs="Arial"/>
          <w:sz w:val="24"/>
          <w:szCs w:val="24"/>
        </w:rPr>
        <w:t>It is important to note that the first step to ensuring compliance is reviewing and understanding the R&amp;D Tax Incentive guidelines</w:t>
      </w:r>
      <w:r w:rsidRPr="00C07C5B">
        <w:rPr>
          <w:rFonts w:ascii="Arial" w:hAnsi="Arial" w:cs="Arial"/>
          <w:sz w:val="24"/>
          <w:szCs w:val="24"/>
        </w:rPr>
        <w:t xml:space="preserve"> and requirements.</w:t>
      </w:r>
    </w:p>
    <w:p w14:paraId="41142076" w14:textId="77777777" w:rsidR="00664457" w:rsidRPr="00C07C5B" w:rsidRDefault="00664457" w:rsidP="00664457">
      <w:pPr>
        <w:spacing w:after="120" w:line="181" w:lineRule="atLeast"/>
        <w:rPr>
          <w:rFonts w:ascii="Arial" w:eastAsia="Gotham Narrow Light" w:hAnsi="Arial" w:cs="Arial"/>
          <w:sz w:val="24"/>
          <w:szCs w:val="24"/>
        </w:rPr>
      </w:pPr>
      <w:r w:rsidRPr="00C07C5B">
        <w:rPr>
          <w:rFonts w:ascii="Arial" w:eastAsia="Gotham Narrow Light" w:hAnsi="Arial" w:cs="Arial"/>
          <w:sz w:val="24"/>
          <w:szCs w:val="24"/>
        </w:rPr>
        <w:t>These principles have been informed by the department’s experience in conducting compliance assurance activities. The principles also take into account key Administrative Appeals Tribunal decisions, where failures in a company’s or tax agent’s assessment of eligible R&amp;D activities resulted in tax claims for R&amp;D being overturned.</w:t>
      </w:r>
    </w:p>
    <w:p w14:paraId="3C2E2C3A" w14:textId="77777777" w:rsidR="00664457" w:rsidRPr="00C07C5B" w:rsidRDefault="00664457" w:rsidP="00664457">
      <w:pPr>
        <w:spacing w:after="120" w:line="181" w:lineRule="atLeast"/>
        <w:rPr>
          <w:rFonts w:ascii="Arial" w:eastAsia="Gotham Bold" w:hAnsi="Arial" w:cs="Arial"/>
          <w:b/>
          <w:bCs/>
          <w:sz w:val="24"/>
          <w:szCs w:val="24"/>
        </w:rPr>
      </w:pPr>
      <w:r w:rsidRPr="00C07C5B">
        <w:rPr>
          <w:rFonts w:ascii="Arial" w:eastAsia="Gotham Narrow Light" w:hAnsi="Arial" w:cs="Arial"/>
          <w:sz w:val="24"/>
          <w:szCs w:val="24"/>
        </w:rPr>
        <w:t xml:space="preserve">Maintaining contemporaneous documentation that demonstrates eligibility under the programme is essential. Companies cannot establish eligibility without maintaining detailed documentation that records the process of each activity as it develops. </w:t>
      </w:r>
    </w:p>
    <w:p w14:paraId="52639359" w14:textId="77777777" w:rsidR="00664457" w:rsidRPr="00C07C5B" w:rsidRDefault="00664457" w:rsidP="00664457">
      <w:pPr>
        <w:spacing w:after="120" w:line="181" w:lineRule="atLeast"/>
        <w:rPr>
          <w:rFonts w:ascii="Arial" w:eastAsia="Gotham Narrow Light" w:hAnsi="Arial" w:cs="Arial"/>
          <w:sz w:val="24"/>
          <w:szCs w:val="24"/>
        </w:rPr>
      </w:pPr>
      <w:r w:rsidRPr="00C07C5B">
        <w:rPr>
          <w:rFonts w:ascii="Arial" w:eastAsia="Gotham Bold" w:hAnsi="Arial" w:cs="Arial"/>
          <w:b/>
          <w:bCs/>
          <w:sz w:val="24"/>
          <w:szCs w:val="24"/>
        </w:rPr>
        <w:t>Principle 1</w:t>
      </w:r>
    </w:p>
    <w:p w14:paraId="511894D9" w14:textId="77777777" w:rsidR="00664457" w:rsidRPr="00C07C5B" w:rsidRDefault="00664457" w:rsidP="00664457">
      <w:pPr>
        <w:spacing w:after="120" w:line="181" w:lineRule="atLeast"/>
        <w:rPr>
          <w:rFonts w:ascii="Arial" w:eastAsia="Gotham Bold" w:hAnsi="Arial" w:cs="Arial"/>
          <w:b/>
          <w:bCs/>
          <w:sz w:val="24"/>
          <w:szCs w:val="24"/>
        </w:rPr>
      </w:pPr>
      <w:r w:rsidRPr="00C07C5B">
        <w:rPr>
          <w:rFonts w:ascii="Arial" w:eastAsia="Gotham Narrow Light" w:hAnsi="Arial" w:cs="Arial"/>
          <w:sz w:val="24"/>
          <w:szCs w:val="24"/>
        </w:rPr>
        <w:t xml:space="preserve">Ensure that internal processes and systems allow for documentation of how activities meet eligibility requirements as part of the overall project planning and management process. </w:t>
      </w:r>
    </w:p>
    <w:p w14:paraId="371328AB" w14:textId="77777777" w:rsidR="00664457" w:rsidRPr="00C07C5B" w:rsidRDefault="00664457" w:rsidP="00664457">
      <w:pPr>
        <w:spacing w:after="120" w:line="181" w:lineRule="atLeast"/>
        <w:rPr>
          <w:rFonts w:ascii="Arial" w:eastAsia="Gotham Narrow Light" w:hAnsi="Arial" w:cs="Arial"/>
          <w:sz w:val="24"/>
          <w:szCs w:val="24"/>
        </w:rPr>
      </w:pPr>
      <w:r w:rsidRPr="00C07C5B">
        <w:rPr>
          <w:rFonts w:ascii="Arial" w:eastAsia="Gotham Bold" w:hAnsi="Arial" w:cs="Arial"/>
          <w:b/>
          <w:bCs/>
          <w:sz w:val="24"/>
          <w:szCs w:val="24"/>
        </w:rPr>
        <w:t>Principle 2</w:t>
      </w:r>
    </w:p>
    <w:p w14:paraId="750BE7CF" w14:textId="77777777" w:rsidR="00664457" w:rsidRPr="00C07C5B" w:rsidRDefault="00664457" w:rsidP="00664457">
      <w:pPr>
        <w:spacing w:after="120" w:line="181" w:lineRule="atLeast"/>
        <w:rPr>
          <w:rFonts w:ascii="Arial" w:eastAsia="Gotham Bold" w:hAnsi="Arial" w:cs="Arial"/>
          <w:b/>
          <w:bCs/>
          <w:sz w:val="24"/>
          <w:szCs w:val="24"/>
        </w:rPr>
      </w:pPr>
      <w:r w:rsidRPr="00C07C5B">
        <w:rPr>
          <w:rFonts w:ascii="Arial" w:eastAsia="Gotham Narrow Light" w:hAnsi="Arial" w:cs="Arial"/>
          <w:sz w:val="24"/>
          <w:szCs w:val="24"/>
        </w:rPr>
        <w:t xml:space="preserve">Identify and document eligible R&amp;D activities at the time they are conducted – this improves the potential to capture associated costs in real time. </w:t>
      </w:r>
    </w:p>
    <w:p w14:paraId="64C8D92C" w14:textId="77777777" w:rsidR="00664457" w:rsidRPr="00C07C5B" w:rsidRDefault="00664457" w:rsidP="00664457">
      <w:pPr>
        <w:spacing w:after="120" w:line="181" w:lineRule="atLeast"/>
        <w:rPr>
          <w:rFonts w:ascii="Arial" w:eastAsia="Gotham Narrow Light" w:hAnsi="Arial" w:cs="Arial"/>
          <w:sz w:val="24"/>
          <w:szCs w:val="24"/>
        </w:rPr>
      </w:pPr>
      <w:r w:rsidRPr="00C07C5B">
        <w:rPr>
          <w:rFonts w:ascii="Arial" w:eastAsia="Gotham Bold" w:hAnsi="Arial" w:cs="Arial"/>
          <w:b/>
          <w:bCs/>
          <w:sz w:val="24"/>
          <w:szCs w:val="24"/>
        </w:rPr>
        <w:t>Principle 3</w:t>
      </w:r>
    </w:p>
    <w:p w14:paraId="08405942" w14:textId="39466F66" w:rsidR="00664457" w:rsidRPr="00C07C5B" w:rsidRDefault="00664457" w:rsidP="00664457">
      <w:pPr>
        <w:spacing w:after="120" w:line="181" w:lineRule="atLeast"/>
        <w:rPr>
          <w:rFonts w:ascii="Arial" w:eastAsia="Gotham Bold" w:hAnsi="Arial" w:cs="Arial"/>
          <w:b/>
          <w:bCs/>
          <w:sz w:val="24"/>
          <w:szCs w:val="24"/>
        </w:rPr>
      </w:pPr>
      <w:r w:rsidRPr="00C07C5B">
        <w:rPr>
          <w:rFonts w:ascii="Arial" w:eastAsia="Gotham Narrow Light" w:hAnsi="Arial" w:cs="Arial"/>
          <w:sz w:val="24"/>
          <w:szCs w:val="24"/>
        </w:rPr>
        <w:t xml:space="preserve">Document methods for identifying eligible R&amp;D activities and recording expenditure associated with eligible activities. This ensures that there is a clear understanding of how information has been derived and enables the process to be repeated in future years. </w:t>
      </w:r>
    </w:p>
    <w:p w14:paraId="27ACFE83" w14:textId="77777777" w:rsidR="00664457" w:rsidRPr="00C07C5B" w:rsidRDefault="00664457" w:rsidP="00664457">
      <w:pPr>
        <w:spacing w:after="120" w:line="181" w:lineRule="atLeast"/>
        <w:rPr>
          <w:rFonts w:ascii="Arial" w:eastAsia="Gotham Narrow Light" w:hAnsi="Arial" w:cs="Arial"/>
          <w:sz w:val="24"/>
          <w:szCs w:val="24"/>
        </w:rPr>
      </w:pPr>
      <w:r w:rsidRPr="00C07C5B">
        <w:rPr>
          <w:rFonts w:ascii="Arial" w:eastAsia="Gotham Bold" w:hAnsi="Arial" w:cs="Arial"/>
          <w:b/>
          <w:bCs/>
          <w:sz w:val="24"/>
          <w:szCs w:val="24"/>
        </w:rPr>
        <w:t>Principle 4</w:t>
      </w:r>
    </w:p>
    <w:p w14:paraId="32ACB0A5" w14:textId="77777777" w:rsidR="00664457" w:rsidRPr="00C07C5B" w:rsidRDefault="00664457" w:rsidP="00664457">
      <w:pPr>
        <w:spacing w:after="120" w:line="181" w:lineRule="atLeast"/>
        <w:rPr>
          <w:rFonts w:ascii="Arial" w:eastAsia="Gotham Bold" w:hAnsi="Arial" w:cs="Arial"/>
          <w:b/>
          <w:bCs/>
          <w:sz w:val="24"/>
          <w:szCs w:val="24"/>
        </w:rPr>
      </w:pPr>
      <w:r w:rsidRPr="00C07C5B">
        <w:rPr>
          <w:rFonts w:ascii="Arial" w:eastAsia="Gotham Narrow Light" w:hAnsi="Arial" w:cs="Arial"/>
          <w:sz w:val="24"/>
          <w:szCs w:val="24"/>
        </w:rPr>
        <w:t xml:space="preserve">Forge strong connections between those responsible for preparing and maintaining </w:t>
      </w:r>
      <w:r w:rsidRPr="006B6998">
        <w:rPr>
          <w:rFonts w:ascii="Arial" w:eastAsia="Gotham Narrow Light" w:hAnsi="Arial" w:cs="Arial"/>
          <w:iCs/>
          <w:sz w:val="24"/>
          <w:szCs w:val="24"/>
        </w:rPr>
        <w:t>R&amp;D Tax Incentive</w:t>
      </w:r>
      <w:r w:rsidRPr="00C07C5B">
        <w:rPr>
          <w:rFonts w:ascii="Arial" w:eastAsia="Gotham Narrow Light" w:hAnsi="Arial" w:cs="Arial"/>
          <w:i/>
          <w:iCs/>
          <w:sz w:val="24"/>
          <w:szCs w:val="24"/>
        </w:rPr>
        <w:t xml:space="preserve"> </w:t>
      </w:r>
      <w:r w:rsidRPr="00C07C5B">
        <w:rPr>
          <w:rFonts w:ascii="Arial" w:eastAsia="Gotham Narrow Light" w:hAnsi="Arial" w:cs="Arial"/>
          <w:sz w:val="24"/>
          <w:szCs w:val="24"/>
        </w:rPr>
        <w:t xml:space="preserve">records and staff who understand the technical aspects of activities to enable a shared understanding of programme requirements. </w:t>
      </w:r>
    </w:p>
    <w:p w14:paraId="2601879B" w14:textId="77777777" w:rsidR="00664457" w:rsidRPr="00C07C5B" w:rsidRDefault="00664457" w:rsidP="00664457">
      <w:pPr>
        <w:spacing w:after="120" w:line="181" w:lineRule="atLeast"/>
        <w:rPr>
          <w:rFonts w:ascii="Arial" w:eastAsia="Gotham Narrow Light" w:hAnsi="Arial" w:cs="Arial"/>
          <w:sz w:val="24"/>
          <w:szCs w:val="24"/>
        </w:rPr>
      </w:pPr>
      <w:r w:rsidRPr="00C07C5B">
        <w:rPr>
          <w:rFonts w:ascii="Arial" w:eastAsia="Gotham Bold" w:hAnsi="Arial" w:cs="Arial"/>
          <w:b/>
          <w:bCs/>
          <w:sz w:val="24"/>
          <w:szCs w:val="24"/>
        </w:rPr>
        <w:t>Principle 5</w:t>
      </w:r>
    </w:p>
    <w:p w14:paraId="23BBFABC" w14:textId="77777777" w:rsidR="00664457" w:rsidRPr="00C07C5B" w:rsidRDefault="00664457" w:rsidP="00664457">
      <w:pPr>
        <w:spacing w:line="100" w:lineRule="atLeast"/>
        <w:rPr>
          <w:rFonts w:ascii="Gotham Medium" w:hAnsi="Gotham Medium" w:cs="Gotham Medium"/>
        </w:rPr>
      </w:pPr>
      <w:r w:rsidRPr="00C07C5B">
        <w:rPr>
          <w:rFonts w:ascii="Arial" w:eastAsia="Gotham Narrow Light" w:hAnsi="Arial" w:cs="Arial"/>
          <w:sz w:val="24"/>
          <w:szCs w:val="24"/>
        </w:rPr>
        <w:t>Ensure that strong links have been established between activity and expenditure records</w:t>
      </w:r>
      <w:r>
        <w:rPr>
          <w:rFonts w:ascii="Arial" w:eastAsia="Gotham Narrow Light" w:hAnsi="Arial" w:cs="Arial"/>
          <w:sz w:val="24"/>
          <w:szCs w:val="24"/>
        </w:rPr>
        <w:t>.</w:t>
      </w:r>
      <w:r w:rsidRPr="00C07C5B">
        <w:t xml:space="preserve"> </w:t>
      </w:r>
    </w:p>
    <w:p w14:paraId="7D8EC553" w14:textId="77777777" w:rsidR="00664457" w:rsidRDefault="00664457" w:rsidP="00664457">
      <w:pPr>
        <w:pStyle w:val="Heading1"/>
        <w:sectPr w:rsidR="00664457" w:rsidSect="00664457">
          <w:type w:val="continuous"/>
          <w:pgSz w:w="11906" w:h="16838"/>
          <w:pgMar w:top="1440" w:right="1440" w:bottom="1440" w:left="1440" w:header="708" w:footer="708" w:gutter="0"/>
          <w:cols w:space="708"/>
          <w:docGrid w:linePitch="360"/>
        </w:sectPr>
      </w:pPr>
    </w:p>
    <w:p w14:paraId="04A7239B" w14:textId="77777777" w:rsidR="00664457" w:rsidRDefault="00664457" w:rsidP="007225B3">
      <w:pPr>
        <w:pStyle w:val="Heading1"/>
        <w:pageBreakBefore/>
        <w:rPr>
          <w:rFonts w:eastAsia="Gotham Narrow Light" w:cs="Arial"/>
        </w:rPr>
      </w:pPr>
      <w:r>
        <w:rPr>
          <w:rFonts w:eastAsia="Gotham Narrow Light" w:cs="Arial"/>
        </w:rPr>
        <w:lastRenderedPageBreak/>
        <w:t>The Examples</w:t>
      </w:r>
    </w:p>
    <w:p w14:paraId="32A144E0" w14:textId="1B0DB319" w:rsidR="00664457" w:rsidRPr="00C07C5B" w:rsidRDefault="00664457" w:rsidP="00A040A7">
      <w:pPr>
        <w:spacing w:after="120" w:line="181" w:lineRule="atLeast"/>
        <w:rPr>
          <w:rFonts w:ascii="Arial" w:eastAsia="Gotham Narrow Light" w:hAnsi="Arial" w:cs="Arial"/>
          <w:sz w:val="24"/>
          <w:szCs w:val="24"/>
        </w:rPr>
      </w:pPr>
      <w:r w:rsidRPr="00C07C5B">
        <w:rPr>
          <w:rFonts w:ascii="Arial" w:eastAsia="Gotham Narrow Light" w:hAnsi="Arial" w:cs="Arial"/>
          <w:sz w:val="24"/>
          <w:szCs w:val="24"/>
        </w:rPr>
        <w:t xml:space="preserve">Projects to develop new products or services undertaken by companies are generally comprised of activities. Eligibility under the </w:t>
      </w:r>
      <w:r w:rsidRPr="007225B3">
        <w:rPr>
          <w:rFonts w:ascii="Arial" w:eastAsia="Gotham Narrow Light" w:hAnsi="Arial" w:cs="Arial"/>
          <w:sz w:val="24"/>
          <w:szCs w:val="24"/>
        </w:rPr>
        <w:t>R&amp;D Tax Incentive</w:t>
      </w:r>
      <w:r w:rsidRPr="00C07C5B">
        <w:rPr>
          <w:rFonts w:ascii="Arial" w:eastAsia="Gotham Narrow Light" w:hAnsi="Arial" w:cs="Arial"/>
          <w:sz w:val="24"/>
          <w:szCs w:val="24"/>
        </w:rPr>
        <w:t xml:space="preserve"> cannot be self-assessed at the project level. The legislation governing the programme requires eligibility to be assessed at the level of the activities within the project. </w:t>
      </w:r>
    </w:p>
    <w:p w14:paraId="6FDC0942" w14:textId="5E2C7538" w:rsidR="00664457" w:rsidRPr="00C07C5B" w:rsidRDefault="00664457" w:rsidP="00664457">
      <w:pPr>
        <w:spacing w:after="120" w:line="181" w:lineRule="atLeast"/>
        <w:rPr>
          <w:rFonts w:ascii="Arial" w:eastAsia="Gotham Narrow Light" w:hAnsi="Arial" w:cs="Arial"/>
          <w:sz w:val="24"/>
          <w:szCs w:val="24"/>
        </w:rPr>
      </w:pPr>
      <w:r w:rsidRPr="00C07C5B">
        <w:rPr>
          <w:rFonts w:ascii="Arial" w:eastAsia="Gotham Narrow Light" w:hAnsi="Arial" w:cs="Arial"/>
          <w:sz w:val="24"/>
          <w:szCs w:val="24"/>
        </w:rPr>
        <w:t xml:space="preserve">The examples in this document illustrate the eligibility requirements of the programme in the context of activities being conducted in hypothetical business scenarios. </w:t>
      </w:r>
    </w:p>
    <w:p w14:paraId="17405C12" w14:textId="771EF8C2" w:rsidR="00221C92" w:rsidRPr="007225B3" w:rsidRDefault="00664457" w:rsidP="007225B3">
      <w:pPr>
        <w:suppressAutoHyphens/>
        <w:spacing w:after="120" w:line="181" w:lineRule="atLeast"/>
        <w:rPr>
          <w:rFonts w:ascii="Arial" w:eastAsia="Gotham Narrow Light" w:hAnsi="Arial" w:cs="Arial"/>
          <w:sz w:val="24"/>
          <w:szCs w:val="24"/>
        </w:rPr>
      </w:pPr>
      <w:r w:rsidRPr="00C07C5B">
        <w:rPr>
          <w:rFonts w:ascii="Arial" w:eastAsia="Gotham Narrow Light" w:hAnsi="Arial" w:cs="Arial"/>
          <w:sz w:val="24"/>
          <w:szCs w:val="24"/>
        </w:rPr>
        <w:t>Table 1 provides the reader with an idea of the level of detail contained in the examples on particular concepts.</w:t>
      </w:r>
    </w:p>
    <w:p w14:paraId="1B18CEDF" w14:textId="513E6278" w:rsidR="00221C92" w:rsidRPr="007225B3" w:rsidRDefault="008F12ED" w:rsidP="007225B3">
      <w:pPr>
        <w:pStyle w:val="Pa17"/>
        <w:spacing w:before="360" w:after="120"/>
        <w:rPr>
          <w:rFonts w:ascii="Arial" w:hAnsi="Arial" w:cs="Arial"/>
          <w:color w:val="000000"/>
        </w:rPr>
      </w:pPr>
      <w:r w:rsidRPr="00A040A7">
        <w:rPr>
          <w:rFonts w:ascii="Arial" w:eastAsia="Gotham Narrow Medium" w:hAnsi="Arial" w:cs="Arial"/>
          <w:b/>
          <w:bCs/>
        </w:rPr>
        <w:t xml:space="preserve">Example 1 – </w:t>
      </w:r>
      <w:proofErr w:type="spellStart"/>
      <w:r w:rsidRPr="00A040A7">
        <w:rPr>
          <w:rFonts w:ascii="Arial" w:hAnsi="Arial" w:cs="Arial"/>
          <w:b/>
          <w:color w:val="000000"/>
        </w:rPr>
        <w:t>InnovateChips</w:t>
      </w:r>
      <w:proofErr w:type="spellEnd"/>
      <w:r w:rsidRPr="00A040A7">
        <w:rPr>
          <w:rFonts w:ascii="Arial" w:hAnsi="Arial" w:cs="Arial"/>
          <w:color w:val="000000"/>
        </w:rPr>
        <w:t xml:space="preserve"> (</w:t>
      </w:r>
      <w:r w:rsidR="003D5608">
        <w:rPr>
          <w:rFonts w:ascii="Arial" w:hAnsi="Arial" w:cs="Arial"/>
          <w:color w:val="000000"/>
        </w:rPr>
        <w:t xml:space="preserve">Page </w:t>
      </w:r>
      <w:r w:rsidR="00744947">
        <w:rPr>
          <w:rFonts w:ascii="Arial" w:hAnsi="Arial" w:cs="Arial"/>
          <w:color w:val="000000"/>
        </w:rPr>
        <w:t>10</w:t>
      </w:r>
      <w:r w:rsidRPr="00A040A7">
        <w:rPr>
          <w:rFonts w:ascii="Arial" w:hAnsi="Arial" w:cs="Arial"/>
          <w:color w:val="000000"/>
        </w:rPr>
        <w:t>)</w:t>
      </w:r>
    </w:p>
    <w:p w14:paraId="7BED179F" w14:textId="77777777" w:rsidR="008F12ED" w:rsidRPr="00A040A7" w:rsidRDefault="008F12ED" w:rsidP="007225B3">
      <w:pPr>
        <w:suppressAutoHyphens/>
        <w:spacing w:after="60" w:line="181" w:lineRule="atLeast"/>
        <w:rPr>
          <w:rFonts w:ascii="Arial" w:eastAsia="Gotham Narrow Light" w:hAnsi="Arial" w:cs="Arial"/>
          <w:i/>
          <w:sz w:val="24"/>
          <w:szCs w:val="24"/>
        </w:rPr>
      </w:pPr>
      <w:r w:rsidRPr="00A040A7">
        <w:rPr>
          <w:rFonts w:ascii="Arial" w:eastAsia="Gotham Narrow Light" w:hAnsi="Arial" w:cs="Arial"/>
          <w:i/>
          <w:sz w:val="24"/>
          <w:szCs w:val="24"/>
        </w:rPr>
        <w:t xml:space="preserve">Scenario </w:t>
      </w:r>
    </w:p>
    <w:p w14:paraId="5F275FF9" w14:textId="46B018F4" w:rsidR="008F12ED" w:rsidRPr="00A040A7" w:rsidRDefault="008F12ED" w:rsidP="007225B3">
      <w:pPr>
        <w:spacing w:after="120" w:line="181" w:lineRule="atLeast"/>
        <w:rPr>
          <w:rFonts w:ascii="Arial" w:eastAsia="Gotham Narrow Light" w:hAnsi="Arial" w:cs="Arial"/>
          <w:i/>
          <w:sz w:val="24"/>
          <w:szCs w:val="24"/>
        </w:rPr>
      </w:pPr>
      <w:r w:rsidRPr="007225B3">
        <w:rPr>
          <w:rFonts w:ascii="Arial" w:hAnsi="Arial" w:cs="Arial"/>
          <w:color w:val="000000"/>
          <w:sz w:val="24"/>
          <w:szCs w:val="24"/>
        </w:rPr>
        <w:t xml:space="preserve">Development of a carbon nanotube transistor. </w:t>
      </w:r>
    </w:p>
    <w:p w14:paraId="28B6859F" w14:textId="77777777" w:rsidR="008F12ED" w:rsidRPr="00A040A7" w:rsidRDefault="008F12ED" w:rsidP="007225B3">
      <w:pPr>
        <w:suppressAutoHyphens/>
        <w:spacing w:after="60" w:line="181" w:lineRule="atLeast"/>
        <w:rPr>
          <w:rFonts w:ascii="Arial" w:eastAsia="Gotham Narrow Light" w:hAnsi="Arial" w:cs="Arial"/>
          <w:i/>
          <w:sz w:val="24"/>
          <w:szCs w:val="24"/>
        </w:rPr>
      </w:pPr>
      <w:r w:rsidRPr="00A040A7">
        <w:rPr>
          <w:rFonts w:ascii="Arial" w:eastAsia="Gotham Narrow Light" w:hAnsi="Arial" w:cs="Arial"/>
          <w:i/>
          <w:sz w:val="24"/>
          <w:szCs w:val="24"/>
        </w:rPr>
        <w:t>R&amp;D Tax Incentive Principles</w:t>
      </w:r>
    </w:p>
    <w:p w14:paraId="6FBE8333" w14:textId="76733F4E" w:rsidR="008F12ED" w:rsidRPr="00A040A7" w:rsidRDefault="008F12ED" w:rsidP="007225B3">
      <w:pPr>
        <w:suppressAutoHyphens/>
        <w:spacing w:after="120" w:line="181" w:lineRule="atLeast"/>
        <w:rPr>
          <w:rFonts w:ascii="Arial" w:eastAsia="Gotham Narrow Light" w:hAnsi="Arial" w:cs="Arial"/>
          <w:i/>
          <w:sz w:val="24"/>
          <w:szCs w:val="24"/>
        </w:rPr>
      </w:pPr>
      <w:r w:rsidRPr="007225B3">
        <w:rPr>
          <w:rFonts w:ascii="Arial" w:hAnsi="Arial" w:cs="Arial"/>
          <w:color w:val="000000"/>
          <w:sz w:val="24"/>
          <w:szCs w:val="24"/>
        </w:rPr>
        <w:t xml:space="preserve">This example illustrates the application of key definitions such as </w:t>
      </w:r>
      <w:r w:rsidRPr="007225B3">
        <w:rPr>
          <w:rFonts w:ascii="Arial" w:hAnsi="Arial" w:cs="Arial"/>
          <w:b/>
          <w:color w:val="000000"/>
          <w:sz w:val="24"/>
          <w:szCs w:val="24"/>
        </w:rPr>
        <w:t>core</w:t>
      </w:r>
      <w:r w:rsidRPr="007225B3">
        <w:rPr>
          <w:rFonts w:ascii="Arial" w:hAnsi="Arial" w:cs="Arial"/>
          <w:color w:val="000000"/>
          <w:sz w:val="24"/>
          <w:szCs w:val="24"/>
        </w:rPr>
        <w:t xml:space="preserve"> and </w:t>
      </w:r>
      <w:r w:rsidRPr="007225B3">
        <w:rPr>
          <w:rFonts w:ascii="Arial" w:hAnsi="Arial" w:cs="Arial"/>
          <w:b/>
          <w:color w:val="000000"/>
          <w:sz w:val="24"/>
          <w:szCs w:val="24"/>
        </w:rPr>
        <w:t>supporting R&amp;D activities</w:t>
      </w:r>
      <w:r w:rsidRPr="007225B3">
        <w:rPr>
          <w:rFonts w:ascii="Arial" w:hAnsi="Arial" w:cs="Arial"/>
          <w:color w:val="000000"/>
          <w:sz w:val="24"/>
          <w:szCs w:val="24"/>
        </w:rPr>
        <w:t xml:space="preserve">, and shows how the company self-assessed and registered </w:t>
      </w:r>
      <w:r w:rsidRPr="006B6998">
        <w:rPr>
          <w:rFonts w:ascii="Arial" w:hAnsi="Arial" w:cs="Arial"/>
          <w:color w:val="000000"/>
          <w:sz w:val="24"/>
          <w:szCs w:val="24"/>
        </w:rPr>
        <w:t xml:space="preserve">for the </w:t>
      </w:r>
      <w:r w:rsidRPr="006B6998">
        <w:rPr>
          <w:rFonts w:ascii="Arial" w:hAnsi="Arial" w:cs="Arial"/>
          <w:iCs/>
          <w:color w:val="000000"/>
          <w:sz w:val="24"/>
          <w:szCs w:val="24"/>
        </w:rPr>
        <w:t>R&amp;D Tax Incentive</w:t>
      </w:r>
      <w:r w:rsidRPr="007225B3">
        <w:rPr>
          <w:rFonts w:ascii="Arial" w:hAnsi="Arial" w:cs="Arial"/>
          <w:color w:val="000000"/>
          <w:sz w:val="24"/>
          <w:szCs w:val="24"/>
        </w:rPr>
        <w:t>.</w:t>
      </w:r>
    </w:p>
    <w:p w14:paraId="66A5EFF0" w14:textId="61546AA3" w:rsidR="008F12ED" w:rsidRPr="007225B3" w:rsidRDefault="008F12ED" w:rsidP="007225B3">
      <w:pPr>
        <w:pStyle w:val="Pa17"/>
        <w:spacing w:before="360" w:after="120"/>
        <w:rPr>
          <w:rFonts w:ascii="Arial" w:hAnsi="Arial" w:cs="Arial"/>
          <w:color w:val="000000"/>
        </w:rPr>
      </w:pPr>
      <w:r w:rsidRPr="00A040A7">
        <w:rPr>
          <w:rFonts w:ascii="Arial" w:eastAsia="Gotham Narrow Medium" w:hAnsi="Arial" w:cs="Arial"/>
          <w:b/>
          <w:bCs/>
        </w:rPr>
        <w:t xml:space="preserve">Example 2 – </w:t>
      </w:r>
      <w:proofErr w:type="spellStart"/>
      <w:r w:rsidRPr="00A040A7">
        <w:rPr>
          <w:rFonts w:ascii="Arial" w:hAnsi="Arial" w:cs="Arial"/>
          <w:b/>
          <w:color w:val="000000"/>
        </w:rPr>
        <w:t>PoolZapper</w:t>
      </w:r>
      <w:proofErr w:type="spellEnd"/>
      <w:r w:rsidRPr="00A040A7">
        <w:rPr>
          <w:rFonts w:ascii="Arial" w:hAnsi="Arial" w:cs="Arial"/>
          <w:color w:val="000000"/>
        </w:rPr>
        <w:t xml:space="preserve"> (</w:t>
      </w:r>
      <w:r w:rsidR="003D5608">
        <w:rPr>
          <w:rFonts w:ascii="Arial" w:hAnsi="Arial" w:cs="Arial"/>
          <w:color w:val="000000"/>
        </w:rPr>
        <w:t>Page 1</w:t>
      </w:r>
      <w:r w:rsidR="00744947">
        <w:rPr>
          <w:rFonts w:ascii="Arial" w:hAnsi="Arial" w:cs="Arial"/>
          <w:color w:val="000000"/>
        </w:rPr>
        <w:t>6</w:t>
      </w:r>
      <w:r w:rsidRPr="00A040A7">
        <w:rPr>
          <w:rFonts w:ascii="Arial" w:hAnsi="Arial" w:cs="Arial"/>
          <w:color w:val="000000"/>
        </w:rPr>
        <w:t>)</w:t>
      </w:r>
    </w:p>
    <w:p w14:paraId="1E3E9572" w14:textId="77777777" w:rsidR="008F12ED" w:rsidRPr="00A040A7" w:rsidRDefault="008F12ED" w:rsidP="007225B3">
      <w:pPr>
        <w:suppressAutoHyphens/>
        <w:spacing w:after="60" w:line="181" w:lineRule="atLeast"/>
        <w:rPr>
          <w:rFonts w:ascii="Arial" w:eastAsia="Gotham Narrow Light" w:hAnsi="Arial" w:cs="Arial"/>
          <w:i/>
          <w:sz w:val="24"/>
          <w:szCs w:val="24"/>
        </w:rPr>
      </w:pPr>
      <w:r w:rsidRPr="00A040A7">
        <w:rPr>
          <w:rFonts w:ascii="Arial" w:eastAsia="Gotham Narrow Light" w:hAnsi="Arial" w:cs="Arial"/>
          <w:i/>
          <w:sz w:val="24"/>
          <w:szCs w:val="24"/>
        </w:rPr>
        <w:t xml:space="preserve">Scenario </w:t>
      </w:r>
    </w:p>
    <w:p w14:paraId="7D30FDB3" w14:textId="3ACCD580" w:rsidR="008F12ED" w:rsidRPr="00A040A7" w:rsidRDefault="008F12ED" w:rsidP="007225B3">
      <w:pPr>
        <w:spacing w:after="120" w:line="181" w:lineRule="atLeast"/>
        <w:rPr>
          <w:rFonts w:ascii="Arial" w:eastAsia="Gotham Narrow Light" w:hAnsi="Arial" w:cs="Arial"/>
          <w:i/>
          <w:sz w:val="24"/>
          <w:szCs w:val="24"/>
        </w:rPr>
      </w:pPr>
      <w:r w:rsidRPr="007225B3">
        <w:rPr>
          <w:rFonts w:ascii="Arial" w:hAnsi="Arial" w:cs="Arial"/>
          <w:color w:val="000000"/>
          <w:sz w:val="24"/>
          <w:szCs w:val="24"/>
        </w:rPr>
        <w:t xml:space="preserve">Development of a new chlorination cell for domestic pools. </w:t>
      </w:r>
    </w:p>
    <w:p w14:paraId="7F9818B4" w14:textId="10CC76E0" w:rsidR="008F12ED" w:rsidRPr="00A040A7" w:rsidRDefault="008F12ED" w:rsidP="007225B3">
      <w:pPr>
        <w:suppressAutoHyphens/>
        <w:spacing w:after="60" w:line="181" w:lineRule="atLeast"/>
        <w:rPr>
          <w:rFonts w:ascii="Arial" w:eastAsia="Gotham Narrow Light" w:hAnsi="Arial" w:cs="Arial"/>
          <w:i/>
          <w:sz w:val="24"/>
          <w:szCs w:val="24"/>
        </w:rPr>
      </w:pPr>
      <w:r w:rsidRPr="00A040A7">
        <w:rPr>
          <w:rFonts w:ascii="Arial" w:eastAsia="Gotham Narrow Light" w:hAnsi="Arial" w:cs="Arial"/>
          <w:i/>
          <w:sz w:val="24"/>
          <w:szCs w:val="24"/>
        </w:rPr>
        <w:t>R&amp;D Tax Incentive Principles</w:t>
      </w:r>
    </w:p>
    <w:p w14:paraId="01B26CB4" w14:textId="5917F5AB" w:rsidR="008F12ED" w:rsidRPr="00A040A7" w:rsidRDefault="008F12ED" w:rsidP="007225B3">
      <w:pPr>
        <w:suppressAutoHyphens/>
        <w:spacing w:after="120" w:line="181" w:lineRule="atLeast"/>
        <w:rPr>
          <w:rFonts w:ascii="Arial" w:eastAsia="Gotham Narrow Light" w:hAnsi="Arial" w:cs="Arial"/>
          <w:i/>
          <w:sz w:val="24"/>
          <w:szCs w:val="24"/>
        </w:rPr>
      </w:pPr>
      <w:r w:rsidRPr="007225B3">
        <w:rPr>
          <w:rFonts w:ascii="Arial" w:hAnsi="Arial" w:cs="Arial"/>
          <w:color w:val="000000"/>
          <w:sz w:val="24"/>
          <w:szCs w:val="24"/>
        </w:rPr>
        <w:t xml:space="preserve">This example shows a company engaging with a </w:t>
      </w:r>
      <w:r w:rsidRPr="007225B3">
        <w:rPr>
          <w:rFonts w:ascii="Arial" w:hAnsi="Arial" w:cs="Arial"/>
          <w:b/>
          <w:color w:val="000000"/>
          <w:sz w:val="24"/>
          <w:szCs w:val="24"/>
        </w:rPr>
        <w:t>Research Service Provider</w:t>
      </w:r>
      <w:r w:rsidRPr="007225B3">
        <w:rPr>
          <w:rFonts w:ascii="Arial" w:hAnsi="Arial" w:cs="Arial"/>
          <w:color w:val="000000"/>
          <w:sz w:val="24"/>
          <w:szCs w:val="24"/>
        </w:rPr>
        <w:t xml:space="preserve"> to access specialist R&amp;D expertise. In particular, this example examines how the identification and management of eligible R&amp;D activities in a </w:t>
      </w:r>
      <w:r w:rsidRPr="007225B3">
        <w:rPr>
          <w:rFonts w:ascii="Arial" w:hAnsi="Arial" w:cs="Arial"/>
          <w:b/>
          <w:color w:val="000000"/>
          <w:sz w:val="24"/>
          <w:szCs w:val="24"/>
        </w:rPr>
        <w:t>production environment</w:t>
      </w:r>
      <w:r w:rsidRPr="007225B3">
        <w:rPr>
          <w:rFonts w:ascii="Arial" w:hAnsi="Arial" w:cs="Arial"/>
          <w:color w:val="000000"/>
          <w:sz w:val="24"/>
          <w:szCs w:val="24"/>
        </w:rPr>
        <w:t xml:space="preserve"> can satisfy the </w:t>
      </w:r>
      <w:r w:rsidRPr="007225B3">
        <w:rPr>
          <w:rFonts w:ascii="Arial" w:hAnsi="Arial" w:cs="Arial"/>
          <w:b/>
          <w:color w:val="000000"/>
          <w:sz w:val="24"/>
          <w:szCs w:val="24"/>
        </w:rPr>
        <w:t>dominant purpose</w:t>
      </w:r>
      <w:r w:rsidRPr="007225B3">
        <w:rPr>
          <w:rFonts w:ascii="Arial" w:hAnsi="Arial" w:cs="Arial"/>
          <w:color w:val="000000"/>
          <w:sz w:val="24"/>
          <w:szCs w:val="24"/>
        </w:rPr>
        <w:t xml:space="preserve"> requirement of the legislation.</w:t>
      </w:r>
    </w:p>
    <w:p w14:paraId="2634DFBD" w14:textId="7E8BCF45" w:rsidR="008F12ED" w:rsidRPr="007225B3" w:rsidRDefault="008F12ED" w:rsidP="007225B3">
      <w:pPr>
        <w:pStyle w:val="Pa17"/>
        <w:spacing w:before="360" w:after="120"/>
        <w:rPr>
          <w:rFonts w:ascii="Arial" w:hAnsi="Arial" w:cs="Arial"/>
          <w:color w:val="000000"/>
        </w:rPr>
      </w:pPr>
      <w:r w:rsidRPr="00A040A7">
        <w:rPr>
          <w:rFonts w:ascii="Arial" w:eastAsia="Gotham Narrow Medium" w:hAnsi="Arial" w:cs="Arial"/>
          <w:b/>
          <w:bCs/>
        </w:rPr>
        <w:t>Example 3 –</w:t>
      </w:r>
      <w:r w:rsidRPr="00A040A7">
        <w:rPr>
          <w:rFonts w:ascii="Arial" w:hAnsi="Arial" w:cs="Arial"/>
          <w:b/>
          <w:color w:val="000000"/>
        </w:rPr>
        <w:t xml:space="preserve"> </w:t>
      </w:r>
      <w:proofErr w:type="spellStart"/>
      <w:r w:rsidRPr="00A040A7">
        <w:rPr>
          <w:rFonts w:ascii="Arial" w:hAnsi="Arial" w:cs="Arial"/>
          <w:b/>
          <w:color w:val="000000"/>
        </w:rPr>
        <w:t>BuzzBirds</w:t>
      </w:r>
      <w:proofErr w:type="spellEnd"/>
      <w:r w:rsidRPr="00A040A7">
        <w:rPr>
          <w:rFonts w:ascii="Arial" w:hAnsi="Arial" w:cs="Arial"/>
          <w:color w:val="000000"/>
        </w:rPr>
        <w:t xml:space="preserve"> </w:t>
      </w:r>
      <w:r>
        <w:rPr>
          <w:rFonts w:ascii="Arial" w:hAnsi="Arial" w:cs="Arial"/>
          <w:color w:val="000000"/>
        </w:rPr>
        <w:t>(</w:t>
      </w:r>
      <w:r w:rsidR="003D5608">
        <w:rPr>
          <w:rFonts w:ascii="Arial" w:hAnsi="Arial" w:cs="Arial"/>
          <w:color w:val="000000"/>
        </w:rPr>
        <w:t>Page 2</w:t>
      </w:r>
      <w:r w:rsidR="00744947">
        <w:rPr>
          <w:rFonts w:ascii="Arial" w:hAnsi="Arial" w:cs="Arial"/>
          <w:color w:val="000000"/>
        </w:rPr>
        <w:t>2</w:t>
      </w:r>
      <w:r>
        <w:rPr>
          <w:rFonts w:ascii="Arial" w:hAnsi="Arial" w:cs="Arial"/>
          <w:color w:val="000000"/>
        </w:rPr>
        <w:t>)</w:t>
      </w:r>
    </w:p>
    <w:p w14:paraId="00BE5D96" w14:textId="77777777" w:rsidR="008F12ED" w:rsidRPr="00A040A7" w:rsidRDefault="008F12ED" w:rsidP="007225B3">
      <w:pPr>
        <w:suppressAutoHyphens/>
        <w:spacing w:after="60" w:line="181" w:lineRule="atLeast"/>
        <w:rPr>
          <w:rFonts w:ascii="Arial" w:eastAsia="Gotham Narrow Light" w:hAnsi="Arial" w:cs="Arial"/>
          <w:i/>
          <w:sz w:val="24"/>
          <w:szCs w:val="24"/>
        </w:rPr>
      </w:pPr>
      <w:r w:rsidRPr="00A040A7">
        <w:rPr>
          <w:rFonts w:ascii="Arial" w:eastAsia="Gotham Narrow Light" w:hAnsi="Arial" w:cs="Arial"/>
          <w:i/>
          <w:sz w:val="24"/>
          <w:szCs w:val="24"/>
        </w:rPr>
        <w:t xml:space="preserve">Scenario </w:t>
      </w:r>
    </w:p>
    <w:p w14:paraId="0EF938F5" w14:textId="0DE1C33F" w:rsidR="008F12ED" w:rsidRPr="00A040A7" w:rsidRDefault="008F12ED" w:rsidP="007225B3">
      <w:pPr>
        <w:suppressAutoHyphens/>
        <w:spacing w:after="120" w:line="181" w:lineRule="atLeast"/>
        <w:rPr>
          <w:rFonts w:ascii="Arial" w:eastAsia="Gotham Narrow Light" w:hAnsi="Arial" w:cs="Arial"/>
          <w:i/>
          <w:sz w:val="24"/>
          <w:szCs w:val="24"/>
        </w:rPr>
      </w:pPr>
      <w:r w:rsidRPr="007225B3">
        <w:rPr>
          <w:rFonts w:ascii="Arial" w:hAnsi="Arial" w:cs="Arial"/>
          <w:color w:val="000000"/>
          <w:sz w:val="24"/>
          <w:szCs w:val="24"/>
        </w:rPr>
        <w:t>Incremental product development in the manufacture of an interactive toy.</w:t>
      </w:r>
    </w:p>
    <w:p w14:paraId="5B81AD2B" w14:textId="77777777" w:rsidR="008F12ED" w:rsidRPr="00A040A7" w:rsidRDefault="008F12ED" w:rsidP="007225B3">
      <w:pPr>
        <w:suppressAutoHyphens/>
        <w:spacing w:after="60" w:line="181" w:lineRule="atLeast"/>
        <w:rPr>
          <w:rFonts w:ascii="Arial" w:eastAsia="Gotham Narrow Light" w:hAnsi="Arial" w:cs="Arial"/>
          <w:i/>
          <w:sz w:val="24"/>
          <w:szCs w:val="24"/>
        </w:rPr>
      </w:pPr>
      <w:r w:rsidRPr="00A040A7">
        <w:rPr>
          <w:rFonts w:ascii="Arial" w:eastAsia="Gotham Narrow Light" w:hAnsi="Arial" w:cs="Arial"/>
          <w:i/>
          <w:sz w:val="24"/>
          <w:szCs w:val="24"/>
        </w:rPr>
        <w:t>R&amp;D Tax Incentive Principles</w:t>
      </w:r>
    </w:p>
    <w:p w14:paraId="2FED3A9E" w14:textId="6B7C5EF7" w:rsidR="008F12ED" w:rsidRPr="00A040A7" w:rsidRDefault="008F12ED" w:rsidP="007225B3">
      <w:pPr>
        <w:suppressAutoHyphens/>
        <w:spacing w:after="120" w:line="181" w:lineRule="atLeast"/>
        <w:rPr>
          <w:rFonts w:ascii="Arial" w:eastAsia="Gotham Narrow Light" w:hAnsi="Arial" w:cs="Arial"/>
          <w:i/>
          <w:sz w:val="24"/>
          <w:szCs w:val="24"/>
        </w:rPr>
      </w:pPr>
      <w:r w:rsidRPr="007225B3">
        <w:rPr>
          <w:rFonts w:ascii="Arial" w:hAnsi="Arial" w:cs="Arial"/>
          <w:color w:val="000000"/>
          <w:sz w:val="24"/>
          <w:szCs w:val="24"/>
        </w:rPr>
        <w:t xml:space="preserve">This example explores the eligibility conditions for an </w:t>
      </w:r>
      <w:r w:rsidRPr="007225B3">
        <w:rPr>
          <w:rFonts w:ascii="Arial" w:hAnsi="Arial" w:cs="Arial"/>
          <w:b/>
          <w:color w:val="000000"/>
          <w:sz w:val="24"/>
          <w:szCs w:val="24"/>
        </w:rPr>
        <w:t>Advance/Overseas Finding</w:t>
      </w:r>
      <w:r w:rsidRPr="007225B3">
        <w:rPr>
          <w:rFonts w:ascii="Arial" w:hAnsi="Arial" w:cs="Arial"/>
          <w:color w:val="000000"/>
          <w:sz w:val="24"/>
          <w:szCs w:val="24"/>
        </w:rPr>
        <w:t xml:space="preserve"> including its four key requirements.</w:t>
      </w:r>
    </w:p>
    <w:p w14:paraId="2F88F3AF" w14:textId="549B8506" w:rsidR="008F12ED" w:rsidRPr="007225B3" w:rsidRDefault="008F12ED" w:rsidP="007225B3">
      <w:pPr>
        <w:pStyle w:val="Pa17"/>
        <w:spacing w:before="360" w:after="120"/>
        <w:rPr>
          <w:rFonts w:ascii="Arial" w:hAnsi="Arial" w:cs="Arial"/>
          <w:color w:val="000000"/>
        </w:rPr>
      </w:pPr>
      <w:r w:rsidRPr="00A040A7">
        <w:rPr>
          <w:rFonts w:ascii="Arial" w:eastAsia="Gotham Narrow Medium" w:hAnsi="Arial" w:cs="Arial"/>
          <w:b/>
          <w:bCs/>
        </w:rPr>
        <w:t xml:space="preserve">Example 4 – </w:t>
      </w:r>
      <w:proofErr w:type="spellStart"/>
      <w:r w:rsidRPr="00A040A7">
        <w:rPr>
          <w:rFonts w:ascii="Arial" w:hAnsi="Arial" w:cs="Arial"/>
          <w:b/>
          <w:color w:val="000000"/>
        </w:rPr>
        <w:t>Rutimech</w:t>
      </w:r>
      <w:proofErr w:type="spellEnd"/>
      <w:r w:rsidRPr="00A040A7">
        <w:rPr>
          <w:rFonts w:ascii="Arial" w:hAnsi="Arial" w:cs="Arial"/>
          <w:color w:val="000000"/>
        </w:rPr>
        <w:t xml:space="preserve"> </w:t>
      </w:r>
      <w:r>
        <w:rPr>
          <w:rFonts w:ascii="Arial" w:hAnsi="Arial" w:cs="Arial"/>
          <w:color w:val="000000"/>
        </w:rPr>
        <w:t>(</w:t>
      </w:r>
      <w:r w:rsidR="003D5608">
        <w:rPr>
          <w:rFonts w:ascii="Arial" w:hAnsi="Arial" w:cs="Arial"/>
          <w:color w:val="000000"/>
        </w:rPr>
        <w:t>Page 2</w:t>
      </w:r>
      <w:r w:rsidR="00744947">
        <w:rPr>
          <w:rFonts w:ascii="Arial" w:hAnsi="Arial" w:cs="Arial"/>
          <w:color w:val="000000"/>
        </w:rPr>
        <w:t>8</w:t>
      </w:r>
      <w:r>
        <w:rPr>
          <w:rFonts w:ascii="Arial" w:hAnsi="Arial" w:cs="Arial"/>
          <w:color w:val="000000"/>
        </w:rPr>
        <w:t>)</w:t>
      </w:r>
    </w:p>
    <w:p w14:paraId="45F03AEB" w14:textId="77777777" w:rsidR="008F12ED" w:rsidRPr="00A040A7" w:rsidRDefault="008F12ED" w:rsidP="007225B3">
      <w:pPr>
        <w:suppressAutoHyphens/>
        <w:spacing w:after="60" w:line="181" w:lineRule="atLeast"/>
        <w:rPr>
          <w:rFonts w:ascii="Arial" w:eastAsia="Gotham Narrow Light" w:hAnsi="Arial" w:cs="Arial"/>
          <w:i/>
          <w:sz w:val="24"/>
          <w:szCs w:val="24"/>
        </w:rPr>
      </w:pPr>
      <w:r w:rsidRPr="00A040A7">
        <w:rPr>
          <w:rFonts w:ascii="Arial" w:eastAsia="Gotham Narrow Light" w:hAnsi="Arial" w:cs="Arial"/>
          <w:i/>
          <w:sz w:val="24"/>
          <w:szCs w:val="24"/>
        </w:rPr>
        <w:t xml:space="preserve">Scenario </w:t>
      </w:r>
    </w:p>
    <w:p w14:paraId="0A0AD0B8" w14:textId="57852061" w:rsidR="008F12ED" w:rsidRPr="00A040A7" w:rsidRDefault="008F12ED" w:rsidP="007225B3">
      <w:pPr>
        <w:suppressAutoHyphens/>
        <w:spacing w:after="120" w:line="181" w:lineRule="atLeast"/>
        <w:rPr>
          <w:rFonts w:ascii="Arial" w:eastAsia="Gotham Narrow Light" w:hAnsi="Arial" w:cs="Arial"/>
          <w:i/>
          <w:sz w:val="24"/>
          <w:szCs w:val="24"/>
        </w:rPr>
      </w:pPr>
      <w:r w:rsidRPr="007225B3">
        <w:rPr>
          <w:rFonts w:ascii="Arial" w:hAnsi="Arial" w:cs="Arial"/>
          <w:color w:val="000000"/>
          <w:sz w:val="24"/>
          <w:szCs w:val="24"/>
        </w:rPr>
        <w:t>Modification of a small batch production process that produces custom titanium alloys in powder form.</w:t>
      </w:r>
    </w:p>
    <w:p w14:paraId="18DD2F41" w14:textId="77777777" w:rsidR="008F12ED" w:rsidRPr="00A040A7" w:rsidRDefault="008F12ED" w:rsidP="007225B3">
      <w:pPr>
        <w:suppressAutoHyphens/>
        <w:spacing w:after="60" w:line="181" w:lineRule="atLeast"/>
        <w:rPr>
          <w:rFonts w:ascii="Arial" w:eastAsia="Gotham Narrow Light" w:hAnsi="Arial" w:cs="Arial"/>
          <w:i/>
          <w:sz w:val="24"/>
          <w:szCs w:val="24"/>
        </w:rPr>
      </w:pPr>
      <w:r w:rsidRPr="00A040A7">
        <w:rPr>
          <w:rFonts w:ascii="Arial" w:eastAsia="Gotham Narrow Light" w:hAnsi="Arial" w:cs="Arial"/>
          <w:i/>
          <w:sz w:val="24"/>
          <w:szCs w:val="24"/>
        </w:rPr>
        <w:t>R&amp;D Tax Incentive Principles</w:t>
      </w:r>
    </w:p>
    <w:p w14:paraId="260B1C9D" w14:textId="6AB05813" w:rsidR="008F12ED" w:rsidRDefault="008F12ED" w:rsidP="007225B3">
      <w:pPr>
        <w:suppressAutoHyphens/>
        <w:spacing w:after="120" w:line="181" w:lineRule="atLeast"/>
        <w:rPr>
          <w:rFonts w:ascii="Arial" w:hAnsi="Arial" w:cs="Arial"/>
          <w:color w:val="000000"/>
          <w:sz w:val="24"/>
          <w:szCs w:val="24"/>
        </w:rPr>
      </w:pPr>
      <w:r w:rsidRPr="007225B3">
        <w:rPr>
          <w:rFonts w:ascii="Arial" w:hAnsi="Arial" w:cs="Arial"/>
          <w:color w:val="000000"/>
          <w:sz w:val="24"/>
          <w:szCs w:val="24"/>
        </w:rPr>
        <w:t xml:space="preserve">This example addresses R&amp;D in </w:t>
      </w:r>
      <w:r w:rsidRPr="007225B3">
        <w:rPr>
          <w:rFonts w:ascii="Arial" w:hAnsi="Arial" w:cs="Arial"/>
          <w:b/>
          <w:color w:val="000000"/>
          <w:sz w:val="24"/>
          <w:szCs w:val="24"/>
        </w:rPr>
        <w:t>scale-up</w:t>
      </w:r>
      <w:r w:rsidRPr="007225B3">
        <w:rPr>
          <w:rFonts w:ascii="Arial" w:hAnsi="Arial" w:cs="Arial"/>
          <w:color w:val="000000"/>
          <w:sz w:val="24"/>
          <w:szCs w:val="24"/>
        </w:rPr>
        <w:t xml:space="preserve"> activities, the </w:t>
      </w:r>
      <w:r w:rsidRPr="007225B3">
        <w:rPr>
          <w:rFonts w:ascii="Arial" w:hAnsi="Arial" w:cs="Arial"/>
          <w:b/>
          <w:color w:val="000000"/>
          <w:sz w:val="24"/>
          <w:szCs w:val="24"/>
        </w:rPr>
        <w:t>separation of core and supportin</w:t>
      </w:r>
      <w:r w:rsidRPr="007225B3">
        <w:rPr>
          <w:rFonts w:ascii="Arial" w:hAnsi="Arial" w:cs="Arial"/>
          <w:color w:val="000000"/>
          <w:sz w:val="24"/>
          <w:szCs w:val="24"/>
        </w:rPr>
        <w:t xml:space="preserve">g and the </w:t>
      </w:r>
      <w:r w:rsidRPr="007225B3">
        <w:rPr>
          <w:rFonts w:ascii="Arial" w:hAnsi="Arial" w:cs="Arial"/>
          <w:b/>
          <w:color w:val="000000"/>
          <w:sz w:val="24"/>
          <w:szCs w:val="24"/>
        </w:rPr>
        <w:t>transition</w:t>
      </w:r>
      <w:r w:rsidRPr="007225B3">
        <w:rPr>
          <w:rFonts w:ascii="Arial" w:hAnsi="Arial" w:cs="Arial"/>
          <w:color w:val="000000"/>
          <w:sz w:val="24"/>
          <w:szCs w:val="24"/>
        </w:rPr>
        <w:t xml:space="preserve"> to normal production.</w:t>
      </w:r>
    </w:p>
    <w:p w14:paraId="12BD5841" w14:textId="33D669FD" w:rsidR="008F12ED" w:rsidRPr="00A040A7" w:rsidRDefault="008F12ED" w:rsidP="007225B3">
      <w:pPr>
        <w:rPr>
          <w:rFonts w:ascii="Arial" w:eastAsia="Gotham Narrow Light" w:hAnsi="Arial" w:cs="Arial"/>
          <w:i/>
          <w:sz w:val="24"/>
          <w:szCs w:val="24"/>
        </w:rPr>
      </w:pPr>
      <w:r w:rsidRPr="00397ACE">
        <w:rPr>
          <w:rFonts w:ascii="Arial" w:hAnsi="Arial" w:cs="Arial"/>
          <w:b/>
          <w:sz w:val="24"/>
          <w:szCs w:val="24"/>
        </w:rPr>
        <w:lastRenderedPageBreak/>
        <w:t xml:space="preserve">TABLE </w:t>
      </w:r>
      <w:r>
        <w:rPr>
          <w:rFonts w:ascii="Arial" w:hAnsi="Arial" w:cs="Arial"/>
          <w:b/>
          <w:sz w:val="24"/>
          <w:szCs w:val="24"/>
        </w:rPr>
        <w:t>1</w:t>
      </w:r>
      <w:r w:rsidRPr="00397ACE">
        <w:rPr>
          <w:rFonts w:ascii="Arial" w:hAnsi="Arial" w:cs="Arial"/>
          <w:b/>
          <w:sz w:val="24"/>
          <w:szCs w:val="24"/>
        </w:rPr>
        <w:t xml:space="preserve"> · </w:t>
      </w:r>
      <w:proofErr w:type="gramStart"/>
      <w:r w:rsidRPr="00397ACE">
        <w:rPr>
          <w:rFonts w:ascii="Arial" w:hAnsi="Arial" w:cs="Arial"/>
          <w:sz w:val="24"/>
          <w:szCs w:val="24"/>
        </w:rPr>
        <w:t>This</w:t>
      </w:r>
      <w:proofErr w:type="gramEnd"/>
      <w:r w:rsidRPr="00397ACE">
        <w:rPr>
          <w:rFonts w:ascii="Arial" w:hAnsi="Arial" w:cs="Arial"/>
          <w:sz w:val="24"/>
          <w:szCs w:val="24"/>
        </w:rPr>
        <w:t xml:space="preserve"> table demonstrates a range of relevant issues for companies and their treatment in each of the </w:t>
      </w:r>
      <w:r w:rsidR="00AF488F">
        <w:rPr>
          <w:rFonts w:ascii="Arial" w:hAnsi="Arial" w:cs="Arial"/>
          <w:sz w:val="24"/>
          <w:szCs w:val="24"/>
        </w:rPr>
        <w:t>examples</w:t>
      </w:r>
    </w:p>
    <w:tbl>
      <w:tblPr>
        <w:tblpPr w:leftFromText="180" w:rightFromText="180" w:vertAnchor="page" w:horzAnchor="margin" w:tblpY="2305"/>
        <w:tblW w:w="9214" w:type="dxa"/>
        <w:tblBorders>
          <w:top w:val="nil"/>
          <w:left w:val="nil"/>
          <w:bottom w:val="nil"/>
          <w:right w:val="nil"/>
        </w:tblBorders>
        <w:tblLayout w:type="fixed"/>
        <w:tblLook w:val="0000" w:firstRow="0" w:lastRow="0" w:firstColumn="0" w:lastColumn="0" w:noHBand="0" w:noVBand="0"/>
      </w:tblPr>
      <w:tblGrid>
        <w:gridCol w:w="5954"/>
        <w:gridCol w:w="142"/>
        <w:gridCol w:w="236"/>
        <w:gridCol w:w="472"/>
        <w:gridCol w:w="520"/>
        <w:gridCol w:w="331"/>
        <w:gridCol w:w="709"/>
        <w:gridCol w:w="141"/>
        <w:gridCol w:w="709"/>
      </w:tblGrid>
      <w:tr w:rsidR="00AF488F" w:rsidRPr="00FE103A" w14:paraId="38EA1332" w14:textId="77777777" w:rsidTr="00AF488F">
        <w:trPr>
          <w:cantSplit/>
          <w:trHeight w:val="1276"/>
        </w:trPr>
        <w:tc>
          <w:tcPr>
            <w:tcW w:w="6096" w:type="dxa"/>
            <w:gridSpan w:val="2"/>
            <w:tcBorders>
              <w:bottom w:val="single" w:sz="4" w:space="0" w:color="auto"/>
            </w:tcBorders>
          </w:tcPr>
          <w:p w14:paraId="3EB41E93" w14:textId="77777777" w:rsidR="00AF488F" w:rsidRPr="00397ACE" w:rsidRDefault="00AF488F" w:rsidP="00AF488F">
            <w:pPr>
              <w:autoSpaceDE w:val="0"/>
              <w:autoSpaceDN w:val="0"/>
              <w:adjustRightInd w:val="0"/>
              <w:spacing w:before="1920" w:after="0" w:line="141" w:lineRule="atLeast"/>
              <w:rPr>
                <w:rFonts w:ascii="Arial" w:hAnsi="Arial" w:cs="Arial"/>
                <w:color w:val="000000"/>
                <w:sz w:val="24"/>
                <w:szCs w:val="24"/>
              </w:rPr>
            </w:pPr>
            <w:r w:rsidRPr="00397ACE">
              <w:rPr>
                <w:rFonts w:ascii="Arial" w:hAnsi="Arial" w:cs="Arial"/>
                <w:b/>
                <w:bCs/>
                <w:color w:val="000000"/>
                <w:sz w:val="24"/>
                <w:szCs w:val="24"/>
              </w:rPr>
              <w:t xml:space="preserve">KEY CONCEPT </w:t>
            </w:r>
          </w:p>
        </w:tc>
        <w:tc>
          <w:tcPr>
            <w:tcW w:w="708" w:type="dxa"/>
            <w:gridSpan w:val="2"/>
            <w:tcBorders>
              <w:bottom w:val="single" w:sz="4" w:space="0" w:color="auto"/>
            </w:tcBorders>
            <w:textDirection w:val="tbRl"/>
          </w:tcPr>
          <w:p w14:paraId="1F05CBE4" w14:textId="47443DD4" w:rsidR="00AF488F" w:rsidRPr="00397ACE" w:rsidRDefault="00AF488F" w:rsidP="00AF488F">
            <w:pPr>
              <w:autoSpaceDE w:val="0"/>
              <w:autoSpaceDN w:val="0"/>
              <w:adjustRightInd w:val="0"/>
              <w:spacing w:after="0" w:line="141" w:lineRule="atLeast"/>
              <w:ind w:left="113" w:right="113"/>
              <w:jc w:val="right"/>
              <w:rPr>
                <w:rFonts w:ascii="Arial" w:hAnsi="Arial" w:cs="Arial"/>
                <w:color w:val="000000"/>
                <w:sz w:val="24"/>
                <w:szCs w:val="24"/>
              </w:rPr>
            </w:pPr>
            <w:r>
              <w:rPr>
                <w:rFonts w:ascii="Arial" w:hAnsi="Arial" w:cs="Arial"/>
                <w:b/>
                <w:bCs/>
                <w:color w:val="000000"/>
                <w:sz w:val="24"/>
                <w:szCs w:val="24"/>
              </w:rPr>
              <w:t>EXAMPLE</w:t>
            </w:r>
            <w:r w:rsidRPr="00397ACE">
              <w:rPr>
                <w:rFonts w:ascii="Arial" w:hAnsi="Arial" w:cs="Arial"/>
                <w:b/>
                <w:bCs/>
                <w:color w:val="000000"/>
                <w:sz w:val="24"/>
                <w:szCs w:val="24"/>
              </w:rPr>
              <w:t xml:space="preserve"> 1 </w:t>
            </w:r>
            <w:proofErr w:type="spellStart"/>
            <w:r w:rsidRPr="00397ACE">
              <w:rPr>
                <w:rFonts w:ascii="Arial" w:hAnsi="Arial" w:cs="Arial"/>
                <w:color w:val="000000"/>
                <w:sz w:val="24"/>
                <w:szCs w:val="24"/>
              </w:rPr>
              <w:t>InnovateChips</w:t>
            </w:r>
            <w:proofErr w:type="spellEnd"/>
            <w:r w:rsidRPr="00397ACE">
              <w:rPr>
                <w:rFonts w:ascii="Arial" w:hAnsi="Arial" w:cs="Arial"/>
                <w:color w:val="000000"/>
                <w:sz w:val="24"/>
                <w:szCs w:val="24"/>
              </w:rPr>
              <w:t xml:space="preserve"> </w:t>
            </w:r>
          </w:p>
        </w:tc>
        <w:tc>
          <w:tcPr>
            <w:tcW w:w="851" w:type="dxa"/>
            <w:gridSpan w:val="2"/>
            <w:tcBorders>
              <w:bottom w:val="single" w:sz="4" w:space="0" w:color="auto"/>
            </w:tcBorders>
            <w:textDirection w:val="tbRl"/>
          </w:tcPr>
          <w:p w14:paraId="3C6B9F2D" w14:textId="2004C6E2" w:rsidR="00AF488F" w:rsidRPr="00397ACE" w:rsidRDefault="00AF488F" w:rsidP="00AF488F">
            <w:pPr>
              <w:autoSpaceDE w:val="0"/>
              <w:autoSpaceDN w:val="0"/>
              <w:adjustRightInd w:val="0"/>
              <w:spacing w:after="0" w:line="141" w:lineRule="atLeast"/>
              <w:ind w:left="113" w:right="113"/>
              <w:jc w:val="right"/>
              <w:rPr>
                <w:rFonts w:ascii="Arial" w:hAnsi="Arial" w:cs="Arial"/>
                <w:color w:val="000000"/>
                <w:sz w:val="24"/>
                <w:szCs w:val="24"/>
              </w:rPr>
            </w:pPr>
            <w:r>
              <w:rPr>
                <w:rFonts w:ascii="Arial" w:hAnsi="Arial" w:cs="Arial"/>
                <w:b/>
                <w:bCs/>
                <w:color w:val="000000"/>
                <w:sz w:val="24"/>
                <w:szCs w:val="24"/>
              </w:rPr>
              <w:t>EXAMPLE</w:t>
            </w:r>
            <w:r w:rsidRPr="00397ACE">
              <w:rPr>
                <w:rFonts w:ascii="Arial" w:hAnsi="Arial" w:cs="Arial"/>
                <w:b/>
                <w:bCs/>
                <w:color w:val="000000"/>
                <w:sz w:val="24"/>
                <w:szCs w:val="24"/>
              </w:rPr>
              <w:t xml:space="preserve"> 2 </w:t>
            </w:r>
            <w:proofErr w:type="spellStart"/>
            <w:r w:rsidRPr="00397ACE">
              <w:rPr>
                <w:rFonts w:ascii="Arial" w:hAnsi="Arial" w:cs="Arial"/>
                <w:color w:val="000000"/>
                <w:sz w:val="24"/>
                <w:szCs w:val="24"/>
              </w:rPr>
              <w:t>PoolZapper</w:t>
            </w:r>
            <w:proofErr w:type="spellEnd"/>
            <w:r w:rsidRPr="00397ACE">
              <w:rPr>
                <w:rFonts w:ascii="Arial" w:hAnsi="Arial" w:cs="Arial"/>
                <w:color w:val="000000"/>
                <w:sz w:val="24"/>
                <w:szCs w:val="24"/>
              </w:rPr>
              <w:t xml:space="preserve"> </w:t>
            </w:r>
          </w:p>
        </w:tc>
        <w:tc>
          <w:tcPr>
            <w:tcW w:w="850" w:type="dxa"/>
            <w:gridSpan w:val="2"/>
            <w:tcBorders>
              <w:bottom w:val="single" w:sz="4" w:space="0" w:color="auto"/>
            </w:tcBorders>
            <w:textDirection w:val="tbRl"/>
          </w:tcPr>
          <w:p w14:paraId="07C667C7" w14:textId="724E8FE9" w:rsidR="00AF488F" w:rsidRPr="00397ACE" w:rsidRDefault="00AF488F" w:rsidP="00AF488F">
            <w:pPr>
              <w:autoSpaceDE w:val="0"/>
              <w:autoSpaceDN w:val="0"/>
              <w:adjustRightInd w:val="0"/>
              <w:spacing w:after="0" w:line="141" w:lineRule="atLeast"/>
              <w:ind w:left="113" w:right="113"/>
              <w:jc w:val="right"/>
              <w:rPr>
                <w:rFonts w:ascii="Arial" w:hAnsi="Arial" w:cs="Arial"/>
                <w:color w:val="000000"/>
                <w:sz w:val="24"/>
                <w:szCs w:val="24"/>
              </w:rPr>
            </w:pPr>
            <w:r>
              <w:rPr>
                <w:rFonts w:ascii="Arial" w:hAnsi="Arial" w:cs="Arial"/>
                <w:b/>
                <w:bCs/>
                <w:color w:val="000000"/>
                <w:sz w:val="24"/>
                <w:szCs w:val="24"/>
              </w:rPr>
              <w:t>EXAMPLE</w:t>
            </w:r>
            <w:r w:rsidRPr="00397ACE">
              <w:rPr>
                <w:rFonts w:ascii="Arial" w:hAnsi="Arial" w:cs="Arial"/>
                <w:b/>
                <w:bCs/>
                <w:color w:val="000000"/>
                <w:sz w:val="24"/>
                <w:szCs w:val="24"/>
              </w:rPr>
              <w:t xml:space="preserve"> 3 </w:t>
            </w:r>
            <w:proofErr w:type="spellStart"/>
            <w:r w:rsidRPr="00397ACE">
              <w:rPr>
                <w:rFonts w:ascii="Arial" w:hAnsi="Arial" w:cs="Arial"/>
                <w:color w:val="000000"/>
                <w:sz w:val="24"/>
                <w:szCs w:val="24"/>
              </w:rPr>
              <w:t>BuzzBirds</w:t>
            </w:r>
            <w:proofErr w:type="spellEnd"/>
            <w:r w:rsidRPr="00397ACE">
              <w:rPr>
                <w:rFonts w:ascii="Arial" w:hAnsi="Arial" w:cs="Arial"/>
                <w:color w:val="000000"/>
                <w:sz w:val="24"/>
                <w:szCs w:val="24"/>
              </w:rPr>
              <w:t xml:space="preserve"> </w:t>
            </w:r>
          </w:p>
        </w:tc>
        <w:tc>
          <w:tcPr>
            <w:tcW w:w="709" w:type="dxa"/>
            <w:tcBorders>
              <w:bottom w:val="single" w:sz="4" w:space="0" w:color="auto"/>
            </w:tcBorders>
            <w:textDirection w:val="tbRl"/>
          </w:tcPr>
          <w:p w14:paraId="6187FC62" w14:textId="4AF3C63E" w:rsidR="00AF488F" w:rsidRPr="00397ACE" w:rsidRDefault="00AF488F" w:rsidP="00AF488F">
            <w:pPr>
              <w:autoSpaceDE w:val="0"/>
              <w:autoSpaceDN w:val="0"/>
              <w:adjustRightInd w:val="0"/>
              <w:spacing w:after="0" w:line="141" w:lineRule="atLeast"/>
              <w:ind w:left="113" w:right="113"/>
              <w:jc w:val="right"/>
              <w:rPr>
                <w:rFonts w:ascii="Arial" w:hAnsi="Arial" w:cs="Arial"/>
                <w:color w:val="000000"/>
                <w:sz w:val="24"/>
                <w:szCs w:val="24"/>
              </w:rPr>
            </w:pPr>
            <w:r>
              <w:rPr>
                <w:rFonts w:ascii="Arial" w:hAnsi="Arial" w:cs="Arial"/>
                <w:b/>
                <w:bCs/>
                <w:color w:val="000000"/>
                <w:sz w:val="24"/>
                <w:szCs w:val="24"/>
              </w:rPr>
              <w:t>EXAMPLE</w:t>
            </w:r>
            <w:r w:rsidRPr="00397ACE">
              <w:rPr>
                <w:rFonts w:ascii="Arial" w:hAnsi="Arial" w:cs="Arial"/>
                <w:b/>
                <w:bCs/>
                <w:color w:val="000000"/>
                <w:sz w:val="24"/>
                <w:szCs w:val="24"/>
              </w:rPr>
              <w:t xml:space="preserve"> 4 </w:t>
            </w:r>
            <w:proofErr w:type="spellStart"/>
            <w:r w:rsidRPr="00397ACE">
              <w:rPr>
                <w:rFonts w:ascii="Arial" w:hAnsi="Arial" w:cs="Arial"/>
                <w:color w:val="000000"/>
                <w:sz w:val="24"/>
                <w:szCs w:val="24"/>
              </w:rPr>
              <w:t>Rutimech</w:t>
            </w:r>
            <w:proofErr w:type="spellEnd"/>
            <w:r w:rsidRPr="00397ACE">
              <w:rPr>
                <w:rFonts w:ascii="Arial" w:hAnsi="Arial" w:cs="Arial"/>
                <w:color w:val="000000"/>
                <w:sz w:val="24"/>
                <w:szCs w:val="24"/>
              </w:rPr>
              <w:t xml:space="preserve"> </w:t>
            </w:r>
          </w:p>
        </w:tc>
      </w:tr>
      <w:tr w:rsidR="00AF488F" w:rsidRPr="00FE103A" w14:paraId="2F616BA6" w14:textId="77777777" w:rsidTr="00AF488F">
        <w:trPr>
          <w:trHeight w:val="94"/>
        </w:trPr>
        <w:tc>
          <w:tcPr>
            <w:tcW w:w="6096" w:type="dxa"/>
            <w:gridSpan w:val="2"/>
            <w:tcBorders>
              <w:top w:val="single" w:sz="4" w:space="0" w:color="auto"/>
              <w:bottom w:val="single" w:sz="4" w:space="0" w:color="auto"/>
            </w:tcBorders>
          </w:tcPr>
          <w:p w14:paraId="06EF259B" w14:textId="77777777" w:rsidR="00AF488F" w:rsidRPr="006D6361" w:rsidRDefault="00AF488F" w:rsidP="00AF488F">
            <w:pPr>
              <w:autoSpaceDE w:val="0"/>
              <w:autoSpaceDN w:val="0"/>
              <w:adjustRightInd w:val="0"/>
              <w:spacing w:after="0" w:line="161" w:lineRule="atLeast"/>
              <w:rPr>
                <w:rFonts w:ascii="Arial" w:hAnsi="Arial" w:cs="Arial"/>
                <w:color w:val="000000"/>
              </w:rPr>
            </w:pPr>
            <w:r w:rsidRPr="006D6361">
              <w:rPr>
                <w:rFonts w:ascii="Arial" w:hAnsi="Arial" w:cs="Arial"/>
                <w:color w:val="000000"/>
              </w:rPr>
              <w:t xml:space="preserve">Core R&amp;D activity definition </w:t>
            </w:r>
          </w:p>
        </w:tc>
        <w:tc>
          <w:tcPr>
            <w:tcW w:w="708" w:type="dxa"/>
            <w:gridSpan w:val="2"/>
            <w:tcBorders>
              <w:top w:val="single" w:sz="4" w:space="0" w:color="auto"/>
              <w:bottom w:val="single" w:sz="4" w:space="0" w:color="auto"/>
            </w:tcBorders>
          </w:tcPr>
          <w:p w14:paraId="1F8266E1" w14:textId="77777777" w:rsidR="00AF488F" w:rsidRPr="00FE103A" w:rsidRDefault="00AF488F" w:rsidP="00AF488F">
            <w:pPr>
              <w:autoSpaceDE w:val="0"/>
              <w:autoSpaceDN w:val="0"/>
              <w:adjustRightInd w:val="0"/>
              <w:spacing w:after="0" w:line="161" w:lineRule="atLeast"/>
              <w:rPr>
                <w:color w:val="000000"/>
              </w:rPr>
            </w:pPr>
            <w:r w:rsidRPr="00FE103A">
              <w:rPr>
                <w:rFonts w:ascii="Arial" w:hAnsi="Arial" w:cs="Arial"/>
                <w:color w:val="FFC000"/>
              </w:rPr>
              <w:t>■</w:t>
            </w:r>
          </w:p>
        </w:tc>
        <w:tc>
          <w:tcPr>
            <w:tcW w:w="851" w:type="dxa"/>
            <w:gridSpan w:val="2"/>
            <w:tcBorders>
              <w:top w:val="single" w:sz="4" w:space="0" w:color="auto"/>
              <w:bottom w:val="single" w:sz="4" w:space="0" w:color="auto"/>
            </w:tcBorders>
          </w:tcPr>
          <w:p w14:paraId="68B188B9" w14:textId="77777777" w:rsidR="00AF488F" w:rsidRPr="00FE103A" w:rsidRDefault="00AF488F" w:rsidP="00AF488F">
            <w:pPr>
              <w:autoSpaceDE w:val="0"/>
              <w:autoSpaceDN w:val="0"/>
              <w:adjustRightInd w:val="0"/>
              <w:spacing w:after="0" w:line="161" w:lineRule="atLeast"/>
              <w:rPr>
                <w:color w:val="000000"/>
              </w:rPr>
            </w:pPr>
            <w:r w:rsidRPr="00FE103A">
              <w:rPr>
                <w:rFonts w:ascii="MS Gothic" w:eastAsia="MS Gothic" w:hAnsi="MS Gothic" w:cs="MS Gothic" w:hint="eastAsia"/>
                <w:color w:val="0070C0"/>
              </w:rPr>
              <w:t>◆</w:t>
            </w:r>
          </w:p>
        </w:tc>
        <w:tc>
          <w:tcPr>
            <w:tcW w:w="850" w:type="dxa"/>
            <w:gridSpan w:val="2"/>
            <w:tcBorders>
              <w:top w:val="single" w:sz="4" w:space="0" w:color="auto"/>
              <w:bottom w:val="single" w:sz="4" w:space="0" w:color="auto"/>
            </w:tcBorders>
          </w:tcPr>
          <w:p w14:paraId="7DD709E1" w14:textId="77777777" w:rsidR="00AF488F" w:rsidRPr="00FE103A" w:rsidRDefault="00AF488F" w:rsidP="00AF488F">
            <w:pPr>
              <w:autoSpaceDE w:val="0"/>
              <w:autoSpaceDN w:val="0"/>
              <w:adjustRightInd w:val="0"/>
              <w:spacing w:after="0" w:line="161" w:lineRule="atLeast"/>
              <w:rPr>
                <w:color w:val="000000"/>
              </w:rPr>
            </w:pPr>
            <w:r w:rsidRPr="00FE103A">
              <w:rPr>
                <w:rFonts w:ascii="MS Gothic" w:eastAsia="MS Gothic" w:hAnsi="MS Gothic" w:cs="MS Gothic" w:hint="eastAsia"/>
                <w:color w:val="0070C0"/>
              </w:rPr>
              <w:t>◆</w:t>
            </w:r>
          </w:p>
        </w:tc>
        <w:tc>
          <w:tcPr>
            <w:tcW w:w="709" w:type="dxa"/>
            <w:tcBorders>
              <w:top w:val="single" w:sz="4" w:space="0" w:color="auto"/>
              <w:bottom w:val="single" w:sz="4" w:space="0" w:color="auto"/>
            </w:tcBorders>
          </w:tcPr>
          <w:p w14:paraId="3DA2F36D" w14:textId="77777777" w:rsidR="00AF488F" w:rsidRPr="00FE103A" w:rsidRDefault="00AF488F" w:rsidP="00AF488F">
            <w:pPr>
              <w:autoSpaceDE w:val="0"/>
              <w:autoSpaceDN w:val="0"/>
              <w:adjustRightInd w:val="0"/>
              <w:spacing w:after="0" w:line="161" w:lineRule="atLeast"/>
              <w:rPr>
                <w:color w:val="000000"/>
              </w:rPr>
            </w:pPr>
            <w:r w:rsidRPr="00FE103A">
              <w:rPr>
                <w:rFonts w:ascii="MS Gothic" w:eastAsia="MS Gothic" w:hAnsi="MS Gothic" w:cs="MS Gothic" w:hint="eastAsia"/>
                <w:color w:val="0070C0"/>
              </w:rPr>
              <w:t>◆</w:t>
            </w:r>
          </w:p>
        </w:tc>
      </w:tr>
      <w:tr w:rsidR="00AF488F" w:rsidRPr="00FE103A" w14:paraId="091962D1" w14:textId="77777777" w:rsidTr="00AF488F">
        <w:trPr>
          <w:trHeight w:val="94"/>
        </w:trPr>
        <w:tc>
          <w:tcPr>
            <w:tcW w:w="6096" w:type="dxa"/>
            <w:gridSpan w:val="2"/>
            <w:tcBorders>
              <w:top w:val="single" w:sz="4" w:space="0" w:color="auto"/>
              <w:bottom w:val="single" w:sz="4" w:space="0" w:color="auto"/>
            </w:tcBorders>
          </w:tcPr>
          <w:p w14:paraId="476B8AFB" w14:textId="77777777" w:rsidR="00AF488F" w:rsidRPr="006D6361" w:rsidRDefault="00AF488F" w:rsidP="00AF488F">
            <w:pPr>
              <w:autoSpaceDE w:val="0"/>
              <w:autoSpaceDN w:val="0"/>
              <w:adjustRightInd w:val="0"/>
              <w:spacing w:after="0" w:line="161" w:lineRule="atLeast"/>
              <w:rPr>
                <w:rFonts w:ascii="Arial" w:hAnsi="Arial" w:cs="Arial"/>
                <w:color w:val="000000"/>
              </w:rPr>
            </w:pPr>
            <w:r w:rsidRPr="006D6361">
              <w:rPr>
                <w:rFonts w:ascii="Arial" w:hAnsi="Arial" w:cs="Arial"/>
                <w:color w:val="000000"/>
              </w:rPr>
              <w:t xml:space="preserve">Supporting R&amp;D activity definition </w:t>
            </w:r>
          </w:p>
        </w:tc>
        <w:tc>
          <w:tcPr>
            <w:tcW w:w="708" w:type="dxa"/>
            <w:gridSpan w:val="2"/>
            <w:tcBorders>
              <w:top w:val="single" w:sz="4" w:space="0" w:color="auto"/>
              <w:bottom w:val="single" w:sz="4" w:space="0" w:color="auto"/>
            </w:tcBorders>
          </w:tcPr>
          <w:p w14:paraId="03BFAA8F" w14:textId="77777777" w:rsidR="00AF488F" w:rsidRPr="00FE103A" w:rsidRDefault="00AF488F" w:rsidP="00AF488F">
            <w:pPr>
              <w:autoSpaceDE w:val="0"/>
              <w:autoSpaceDN w:val="0"/>
              <w:adjustRightInd w:val="0"/>
              <w:spacing w:after="0" w:line="161" w:lineRule="atLeast"/>
              <w:rPr>
                <w:color w:val="000000"/>
              </w:rPr>
            </w:pPr>
            <w:r w:rsidRPr="00FE103A">
              <w:rPr>
                <w:rFonts w:ascii="Arial" w:hAnsi="Arial" w:cs="Arial"/>
                <w:color w:val="FFC000"/>
              </w:rPr>
              <w:t>■</w:t>
            </w:r>
          </w:p>
        </w:tc>
        <w:tc>
          <w:tcPr>
            <w:tcW w:w="851" w:type="dxa"/>
            <w:gridSpan w:val="2"/>
            <w:tcBorders>
              <w:top w:val="single" w:sz="4" w:space="0" w:color="auto"/>
              <w:bottom w:val="single" w:sz="4" w:space="0" w:color="auto"/>
            </w:tcBorders>
          </w:tcPr>
          <w:p w14:paraId="6AFEEE96" w14:textId="77777777" w:rsidR="00AF488F" w:rsidRPr="00FE103A" w:rsidRDefault="00AF488F" w:rsidP="00AF488F">
            <w:pPr>
              <w:autoSpaceDE w:val="0"/>
              <w:autoSpaceDN w:val="0"/>
              <w:adjustRightInd w:val="0"/>
              <w:spacing w:after="0" w:line="161" w:lineRule="atLeast"/>
              <w:rPr>
                <w:color w:val="000000"/>
              </w:rPr>
            </w:pPr>
            <w:r w:rsidRPr="00FE103A">
              <w:rPr>
                <w:rFonts w:ascii="MS Gothic" w:eastAsia="MS Gothic" w:hAnsi="MS Gothic" w:cs="MS Gothic" w:hint="eastAsia"/>
                <w:color w:val="0070C0"/>
              </w:rPr>
              <w:t>◆</w:t>
            </w:r>
          </w:p>
        </w:tc>
        <w:tc>
          <w:tcPr>
            <w:tcW w:w="850" w:type="dxa"/>
            <w:gridSpan w:val="2"/>
            <w:tcBorders>
              <w:top w:val="single" w:sz="4" w:space="0" w:color="auto"/>
              <w:bottom w:val="single" w:sz="4" w:space="0" w:color="auto"/>
            </w:tcBorders>
          </w:tcPr>
          <w:p w14:paraId="5113EB00" w14:textId="77777777" w:rsidR="00AF488F" w:rsidRPr="00FE103A" w:rsidRDefault="00AF488F" w:rsidP="00AF488F">
            <w:pPr>
              <w:autoSpaceDE w:val="0"/>
              <w:autoSpaceDN w:val="0"/>
              <w:adjustRightInd w:val="0"/>
              <w:spacing w:after="0" w:line="161" w:lineRule="atLeast"/>
              <w:rPr>
                <w:color w:val="000000"/>
              </w:rPr>
            </w:pPr>
            <w:r w:rsidRPr="00FE103A">
              <w:rPr>
                <w:rFonts w:ascii="MS Gothic" w:eastAsia="MS Gothic" w:hAnsi="MS Gothic" w:cs="MS Gothic" w:hint="eastAsia"/>
                <w:color w:val="0070C0"/>
              </w:rPr>
              <w:t>◆</w:t>
            </w:r>
          </w:p>
        </w:tc>
        <w:tc>
          <w:tcPr>
            <w:tcW w:w="709" w:type="dxa"/>
            <w:tcBorders>
              <w:top w:val="single" w:sz="4" w:space="0" w:color="auto"/>
              <w:bottom w:val="single" w:sz="4" w:space="0" w:color="auto"/>
            </w:tcBorders>
          </w:tcPr>
          <w:p w14:paraId="042B383E" w14:textId="77777777" w:rsidR="00AF488F" w:rsidRPr="00FE103A" w:rsidRDefault="00AF488F" w:rsidP="00AF488F">
            <w:pPr>
              <w:autoSpaceDE w:val="0"/>
              <w:autoSpaceDN w:val="0"/>
              <w:adjustRightInd w:val="0"/>
              <w:spacing w:after="0" w:line="161" w:lineRule="atLeast"/>
              <w:rPr>
                <w:color w:val="000000"/>
              </w:rPr>
            </w:pPr>
            <w:r w:rsidRPr="00FE103A">
              <w:rPr>
                <w:rFonts w:ascii="MS Gothic" w:eastAsia="MS Gothic" w:hAnsi="MS Gothic" w:cs="MS Gothic" w:hint="eastAsia"/>
                <w:color w:val="0070C0"/>
              </w:rPr>
              <w:t>◆</w:t>
            </w:r>
          </w:p>
        </w:tc>
      </w:tr>
      <w:tr w:rsidR="00AF488F" w:rsidRPr="00FE103A" w14:paraId="35475B03" w14:textId="77777777" w:rsidTr="00AF488F">
        <w:trPr>
          <w:trHeight w:val="94"/>
        </w:trPr>
        <w:tc>
          <w:tcPr>
            <w:tcW w:w="6096" w:type="dxa"/>
            <w:gridSpan w:val="2"/>
            <w:tcBorders>
              <w:top w:val="single" w:sz="4" w:space="0" w:color="auto"/>
              <w:bottom w:val="single" w:sz="4" w:space="0" w:color="auto"/>
            </w:tcBorders>
          </w:tcPr>
          <w:p w14:paraId="2DF0998F" w14:textId="77777777" w:rsidR="00AF488F" w:rsidRPr="006D6361" w:rsidRDefault="00AF488F" w:rsidP="00AF488F">
            <w:pPr>
              <w:autoSpaceDE w:val="0"/>
              <w:autoSpaceDN w:val="0"/>
              <w:adjustRightInd w:val="0"/>
              <w:spacing w:after="0" w:line="161" w:lineRule="atLeast"/>
              <w:rPr>
                <w:rFonts w:ascii="Arial" w:hAnsi="Arial" w:cs="Arial"/>
                <w:color w:val="000000"/>
              </w:rPr>
            </w:pPr>
            <w:r w:rsidRPr="006D6361">
              <w:rPr>
                <w:rFonts w:ascii="Arial" w:hAnsi="Arial" w:cs="Arial"/>
                <w:color w:val="000000"/>
              </w:rPr>
              <w:t xml:space="preserve">Supporting R&amp;D activity – dominant purpose </w:t>
            </w:r>
          </w:p>
        </w:tc>
        <w:tc>
          <w:tcPr>
            <w:tcW w:w="236" w:type="dxa"/>
            <w:tcBorders>
              <w:top w:val="single" w:sz="4" w:space="0" w:color="auto"/>
              <w:bottom w:val="single" w:sz="4" w:space="0" w:color="auto"/>
            </w:tcBorders>
          </w:tcPr>
          <w:p w14:paraId="023FCE2E" w14:textId="77777777" w:rsidR="00AF488F" w:rsidRPr="00FE103A" w:rsidRDefault="00AF488F" w:rsidP="00AF488F">
            <w:pPr>
              <w:autoSpaceDE w:val="0"/>
              <w:autoSpaceDN w:val="0"/>
              <w:adjustRightInd w:val="0"/>
              <w:spacing w:after="0" w:line="161" w:lineRule="atLeast"/>
              <w:rPr>
                <w:color w:val="000000"/>
              </w:rPr>
            </w:pPr>
            <w:r w:rsidRPr="00FE103A">
              <w:rPr>
                <w:rFonts w:ascii="Arial" w:hAnsi="Arial" w:cs="Arial"/>
                <w:color w:val="FFC000"/>
              </w:rPr>
              <w:t>■</w:t>
            </w:r>
          </w:p>
        </w:tc>
        <w:tc>
          <w:tcPr>
            <w:tcW w:w="992" w:type="dxa"/>
            <w:gridSpan w:val="2"/>
            <w:tcBorders>
              <w:top w:val="single" w:sz="4" w:space="0" w:color="auto"/>
              <w:bottom w:val="single" w:sz="4" w:space="0" w:color="auto"/>
            </w:tcBorders>
          </w:tcPr>
          <w:p w14:paraId="64D57C45" w14:textId="77777777" w:rsidR="00AF488F" w:rsidRPr="00FE103A" w:rsidRDefault="00AF488F" w:rsidP="00AF488F">
            <w:pPr>
              <w:autoSpaceDE w:val="0"/>
              <w:autoSpaceDN w:val="0"/>
              <w:adjustRightInd w:val="0"/>
              <w:spacing w:after="0" w:line="181" w:lineRule="atLeast"/>
              <w:ind w:left="510"/>
              <w:rPr>
                <w:color w:val="FF0000"/>
              </w:rPr>
            </w:pPr>
            <w:r>
              <w:rPr>
                <w:color w:val="FF0000"/>
              </w:rPr>
              <w:t>●</w:t>
            </w:r>
          </w:p>
        </w:tc>
        <w:tc>
          <w:tcPr>
            <w:tcW w:w="1890" w:type="dxa"/>
            <w:gridSpan w:val="4"/>
            <w:tcBorders>
              <w:top w:val="single" w:sz="4" w:space="0" w:color="auto"/>
              <w:bottom w:val="single" w:sz="4" w:space="0" w:color="auto"/>
            </w:tcBorders>
          </w:tcPr>
          <w:p w14:paraId="6D0D60CC" w14:textId="77777777" w:rsidR="00AF488F" w:rsidRPr="00FE103A" w:rsidRDefault="00AF488F" w:rsidP="00AF488F">
            <w:pPr>
              <w:autoSpaceDE w:val="0"/>
              <w:autoSpaceDN w:val="0"/>
              <w:adjustRightInd w:val="0"/>
              <w:spacing w:after="0" w:line="161" w:lineRule="atLeast"/>
              <w:ind w:left="340"/>
              <w:rPr>
                <w:color w:val="000000"/>
              </w:rPr>
            </w:pPr>
            <w:r w:rsidRPr="00FE103A">
              <w:rPr>
                <w:rFonts w:ascii="MS Gothic" w:eastAsia="MS Gothic" w:hAnsi="MS Gothic" w:cs="MS Gothic" w:hint="eastAsia"/>
                <w:color w:val="0070C0"/>
              </w:rPr>
              <w:t>◆</w:t>
            </w:r>
          </w:p>
        </w:tc>
      </w:tr>
      <w:tr w:rsidR="00AF488F" w:rsidRPr="00FE103A" w14:paraId="43412E41" w14:textId="77777777" w:rsidTr="00AF488F">
        <w:trPr>
          <w:trHeight w:val="94"/>
        </w:trPr>
        <w:tc>
          <w:tcPr>
            <w:tcW w:w="5954" w:type="dxa"/>
            <w:tcBorders>
              <w:top w:val="single" w:sz="4" w:space="0" w:color="auto"/>
              <w:bottom w:val="single" w:sz="4" w:space="0" w:color="auto"/>
            </w:tcBorders>
          </w:tcPr>
          <w:p w14:paraId="0D7B40F5" w14:textId="77777777" w:rsidR="00AF488F" w:rsidRPr="006D6361" w:rsidRDefault="00AF488F" w:rsidP="00AF488F">
            <w:pPr>
              <w:autoSpaceDE w:val="0"/>
              <w:autoSpaceDN w:val="0"/>
              <w:adjustRightInd w:val="0"/>
              <w:spacing w:after="0" w:line="161" w:lineRule="atLeast"/>
              <w:rPr>
                <w:rFonts w:ascii="Arial" w:hAnsi="Arial" w:cs="Arial"/>
                <w:color w:val="000000"/>
              </w:rPr>
            </w:pPr>
            <w:r w:rsidRPr="006D6361">
              <w:rPr>
                <w:rFonts w:ascii="Arial" w:hAnsi="Arial" w:cs="Arial"/>
                <w:color w:val="000000"/>
              </w:rPr>
              <w:t xml:space="preserve">Example of activities that are neither core nor supporting </w:t>
            </w:r>
          </w:p>
        </w:tc>
        <w:tc>
          <w:tcPr>
            <w:tcW w:w="2410" w:type="dxa"/>
            <w:gridSpan w:val="6"/>
            <w:tcBorders>
              <w:top w:val="single" w:sz="4" w:space="0" w:color="auto"/>
              <w:bottom w:val="single" w:sz="4" w:space="0" w:color="auto"/>
            </w:tcBorders>
          </w:tcPr>
          <w:p w14:paraId="4C77B9B1" w14:textId="77777777" w:rsidR="00AF488F" w:rsidRPr="006D6361" w:rsidRDefault="00AF488F" w:rsidP="00AF488F">
            <w:pPr>
              <w:autoSpaceDE w:val="0"/>
              <w:autoSpaceDN w:val="0"/>
              <w:adjustRightInd w:val="0"/>
              <w:spacing w:after="0" w:line="161" w:lineRule="atLeast"/>
              <w:ind w:left="907"/>
              <w:rPr>
                <w:rFonts w:ascii="Arial" w:hAnsi="Arial" w:cs="Arial"/>
                <w:color w:val="000000"/>
              </w:rPr>
            </w:pPr>
            <w:r w:rsidRPr="006D6361">
              <w:rPr>
                <w:rFonts w:ascii="Arial" w:hAnsi="Arial" w:cs="Arial"/>
                <w:color w:val="FFC000"/>
              </w:rPr>
              <w:t>■</w:t>
            </w:r>
          </w:p>
        </w:tc>
        <w:tc>
          <w:tcPr>
            <w:tcW w:w="850" w:type="dxa"/>
            <w:gridSpan w:val="2"/>
            <w:tcBorders>
              <w:top w:val="single" w:sz="4" w:space="0" w:color="auto"/>
              <w:bottom w:val="single" w:sz="4" w:space="0" w:color="auto"/>
            </w:tcBorders>
          </w:tcPr>
          <w:p w14:paraId="281B881B" w14:textId="77777777" w:rsidR="00AF488F" w:rsidRPr="00FE103A" w:rsidRDefault="00AF488F" w:rsidP="00AF488F">
            <w:pPr>
              <w:autoSpaceDE w:val="0"/>
              <w:autoSpaceDN w:val="0"/>
              <w:adjustRightInd w:val="0"/>
              <w:spacing w:after="0" w:line="181" w:lineRule="atLeast"/>
              <w:ind w:left="170"/>
              <w:rPr>
                <w:color w:val="000000"/>
              </w:rPr>
            </w:pPr>
            <w:r>
              <w:rPr>
                <w:color w:val="FF0000"/>
              </w:rPr>
              <w:t>●</w:t>
            </w:r>
          </w:p>
        </w:tc>
      </w:tr>
      <w:tr w:rsidR="00AF488F" w:rsidRPr="00FE103A" w14:paraId="7891FCBC" w14:textId="77777777" w:rsidTr="00AF488F">
        <w:trPr>
          <w:trHeight w:val="94"/>
        </w:trPr>
        <w:tc>
          <w:tcPr>
            <w:tcW w:w="6096" w:type="dxa"/>
            <w:gridSpan w:val="2"/>
            <w:tcBorders>
              <w:top w:val="single" w:sz="4" w:space="0" w:color="auto"/>
              <w:bottom w:val="single" w:sz="4" w:space="0" w:color="auto"/>
            </w:tcBorders>
          </w:tcPr>
          <w:p w14:paraId="3698412A" w14:textId="77777777" w:rsidR="00AF488F" w:rsidRPr="006D6361" w:rsidRDefault="00AF488F" w:rsidP="00AF488F">
            <w:pPr>
              <w:autoSpaceDE w:val="0"/>
              <w:autoSpaceDN w:val="0"/>
              <w:adjustRightInd w:val="0"/>
              <w:spacing w:after="0" w:line="161" w:lineRule="atLeast"/>
              <w:rPr>
                <w:rFonts w:ascii="Arial" w:hAnsi="Arial" w:cs="Arial"/>
                <w:color w:val="000000"/>
              </w:rPr>
            </w:pPr>
            <w:r w:rsidRPr="006D6361">
              <w:rPr>
                <w:rFonts w:ascii="Arial" w:hAnsi="Arial" w:cs="Arial"/>
                <w:color w:val="000000"/>
              </w:rPr>
              <w:t xml:space="preserve">Record Keeping </w:t>
            </w:r>
          </w:p>
        </w:tc>
        <w:tc>
          <w:tcPr>
            <w:tcW w:w="708" w:type="dxa"/>
            <w:gridSpan w:val="2"/>
            <w:tcBorders>
              <w:top w:val="single" w:sz="4" w:space="0" w:color="auto"/>
              <w:bottom w:val="single" w:sz="4" w:space="0" w:color="auto"/>
            </w:tcBorders>
          </w:tcPr>
          <w:p w14:paraId="0A08C207" w14:textId="77777777" w:rsidR="00AF488F" w:rsidRPr="00FE103A" w:rsidRDefault="00AF488F" w:rsidP="00AF488F">
            <w:pPr>
              <w:autoSpaceDE w:val="0"/>
              <w:autoSpaceDN w:val="0"/>
              <w:adjustRightInd w:val="0"/>
              <w:spacing w:after="0" w:line="161" w:lineRule="atLeast"/>
              <w:rPr>
                <w:color w:val="000000"/>
              </w:rPr>
            </w:pPr>
            <w:r w:rsidRPr="00FE103A">
              <w:rPr>
                <w:rFonts w:ascii="Arial" w:hAnsi="Arial" w:cs="Arial"/>
                <w:color w:val="FFC000"/>
              </w:rPr>
              <w:t>■</w:t>
            </w:r>
          </w:p>
        </w:tc>
        <w:tc>
          <w:tcPr>
            <w:tcW w:w="851" w:type="dxa"/>
            <w:gridSpan w:val="2"/>
            <w:tcBorders>
              <w:top w:val="single" w:sz="4" w:space="0" w:color="auto"/>
              <w:bottom w:val="single" w:sz="4" w:space="0" w:color="auto"/>
            </w:tcBorders>
          </w:tcPr>
          <w:p w14:paraId="0D082AE3" w14:textId="77777777" w:rsidR="00AF488F" w:rsidRPr="00FE103A" w:rsidRDefault="00AF488F" w:rsidP="00AF488F">
            <w:pPr>
              <w:autoSpaceDE w:val="0"/>
              <w:autoSpaceDN w:val="0"/>
              <w:adjustRightInd w:val="0"/>
              <w:spacing w:after="0" w:line="161" w:lineRule="atLeast"/>
              <w:rPr>
                <w:color w:val="000000"/>
              </w:rPr>
            </w:pPr>
            <w:r w:rsidRPr="00FE103A">
              <w:rPr>
                <w:rFonts w:ascii="MS Gothic" w:eastAsia="MS Gothic" w:hAnsi="MS Gothic" w:cs="MS Gothic" w:hint="eastAsia"/>
                <w:color w:val="0070C0"/>
              </w:rPr>
              <w:t>◆</w:t>
            </w:r>
          </w:p>
        </w:tc>
        <w:tc>
          <w:tcPr>
            <w:tcW w:w="850" w:type="dxa"/>
            <w:gridSpan w:val="2"/>
            <w:tcBorders>
              <w:top w:val="single" w:sz="4" w:space="0" w:color="auto"/>
              <w:bottom w:val="single" w:sz="4" w:space="0" w:color="auto"/>
            </w:tcBorders>
          </w:tcPr>
          <w:p w14:paraId="0D61FD9E" w14:textId="77777777" w:rsidR="00AF488F" w:rsidRPr="00FE103A" w:rsidRDefault="00AF488F" w:rsidP="00AF488F">
            <w:pPr>
              <w:autoSpaceDE w:val="0"/>
              <w:autoSpaceDN w:val="0"/>
              <w:adjustRightInd w:val="0"/>
              <w:spacing w:after="0" w:line="161" w:lineRule="atLeast"/>
              <w:rPr>
                <w:color w:val="000000"/>
              </w:rPr>
            </w:pPr>
            <w:r w:rsidRPr="00FE103A">
              <w:rPr>
                <w:rFonts w:ascii="MS Gothic" w:eastAsia="MS Gothic" w:hAnsi="MS Gothic" w:cs="MS Gothic" w:hint="eastAsia"/>
                <w:color w:val="0070C0"/>
              </w:rPr>
              <w:t>◆</w:t>
            </w:r>
          </w:p>
        </w:tc>
        <w:tc>
          <w:tcPr>
            <w:tcW w:w="709" w:type="dxa"/>
            <w:tcBorders>
              <w:top w:val="single" w:sz="4" w:space="0" w:color="auto"/>
              <w:bottom w:val="single" w:sz="4" w:space="0" w:color="auto"/>
            </w:tcBorders>
          </w:tcPr>
          <w:p w14:paraId="034B3DE4" w14:textId="77777777" w:rsidR="00AF488F" w:rsidRPr="00FE103A" w:rsidRDefault="00AF488F" w:rsidP="00AF488F">
            <w:pPr>
              <w:autoSpaceDE w:val="0"/>
              <w:autoSpaceDN w:val="0"/>
              <w:adjustRightInd w:val="0"/>
              <w:spacing w:after="0" w:line="161" w:lineRule="atLeast"/>
              <w:rPr>
                <w:color w:val="000000"/>
              </w:rPr>
            </w:pPr>
            <w:r w:rsidRPr="00FE103A">
              <w:rPr>
                <w:rFonts w:ascii="MS Gothic" w:eastAsia="MS Gothic" w:hAnsi="MS Gothic" w:cs="MS Gothic" w:hint="eastAsia"/>
                <w:color w:val="0070C0"/>
              </w:rPr>
              <w:t>◆</w:t>
            </w:r>
          </w:p>
        </w:tc>
      </w:tr>
      <w:tr w:rsidR="00AF488F" w:rsidRPr="00FE103A" w14:paraId="26709BD5" w14:textId="77777777" w:rsidTr="00AF488F">
        <w:trPr>
          <w:trHeight w:val="94"/>
        </w:trPr>
        <w:tc>
          <w:tcPr>
            <w:tcW w:w="6096" w:type="dxa"/>
            <w:gridSpan w:val="2"/>
            <w:tcBorders>
              <w:top w:val="single" w:sz="4" w:space="0" w:color="auto"/>
              <w:bottom w:val="single" w:sz="4" w:space="0" w:color="auto"/>
            </w:tcBorders>
          </w:tcPr>
          <w:p w14:paraId="1399BF40" w14:textId="77777777" w:rsidR="00AF488F" w:rsidRPr="006D6361" w:rsidRDefault="00AF488F" w:rsidP="00AF488F">
            <w:pPr>
              <w:autoSpaceDE w:val="0"/>
              <w:autoSpaceDN w:val="0"/>
              <w:adjustRightInd w:val="0"/>
              <w:spacing w:after="0" w:line="161" w:lineRule="atLeast"/>
              <w:rPr>
                <w:rFonts w:ascii="Arial" w:hAnsi="Arial" w:cs="Arial"/>
                <w:color w:val="000000"/>
              </w:rPr>
            </w:pPr>
            <w:r w:rsidRPr="006D6361">
              <w:rPr>
                <w:rFonts w:ascii="Arial" w:hAnsi="Arial" w:cs="Arial"/>
                <w:color w:val="000000"/>
              </w:rPr>
              <w:t>Grouping R&amp;D activities</w:t>
            </w:r>
          </w:p>
        </w:tc>
        <w:tc>
          <w:tcPr>
            <w:tcW w:w="3118" w:type="dxa"/>
            <w:gridSpan w:val="7"/>
            <w:tcBorders>
              <w:top w:val="single" w:sz="4" w:space="0" w:color="auto"/>
              <w:bottom w:val="single" w:sz="4" w:space="0" w:color="auto"/>
            </w:tcBorders>
          </w:tcPr>
          <w:p w14:paraId="0C4AA38A" w14:textId="77777777" w:rsidR="00AF488F" w:rsidRPr="00FE103A" w:rsidRDefault="00AF488F" w:rsidP="00AF488F">
            <w:pPr>
              <w:autoSpaceDE w:val="0"/>
              <w:autoSpaceDN w:val="0"/>
              <w:adjustRightInd w:val="0"/>
              <w:spacing w:after="0" w:line="161" w:lineRule="atLeast"/>
              <w:rPr>
                <w:color w:val="000000"/>
              </w:rPr>
            </w:pPr>
            <w:r w:rsidRPr="00FE103A">
              <w:rPr>
                <w:rFonts w:ascii="Arial" w:hAnsi="Arial" w:cs="Arial"/>
                <w:color w:val="FFC000"/>
              </w:rPr>
              <w:t>■</w:t>
            </w:r>
          </w:p>
        </w:tc>
      </w:tr>
      <w:tr w:rsidR="00AF488F" w:rsidRPr="00FE103A" w14:paraId="33FF8F5E" w14:textId="77777777" w:rsidTr="00AF488F">
        <w:trPr>
          <w:trHeight w:val="94"/>
        </w:trPr>
        <w:tc>
          <w:tcPr>
            <w:tcW w:w="6096" w:type="dxa"/>
            <w:gridSpan w:val="2"/>
            <w:tcBorders>
              <w:top w:val="single" w:sz="4" w:space="0" w:color="auto"/>
              <w:bottom w:val="single" w:sz="4" w:space="0" w:color="auto"/>
            </w:tcBorders>
          </w:tcPr>
          <w:p w14:paraId="491704C8" w14:textId="77777777" w:rsidR="00AF488F" w:rsidRPr="006D6361" w:rsidRDefault="00AF488F" w:rsidP="00AF488F">
            <w:pPr>
              <w:autoSpaceDE w:val="0"/>
              <w:autoSpaceDN w:val="0"/>
              <w:adjustRightInd w:val="0"/>
              <w:spacing w:after="0" w:line="161" w:lineRule="atLeast"/>
              <w:rPr>
                <w:rFonts w:ascii="Arial" w:hAnsi="Arial" w:cs="Arial"/>
                <w:color w:val="000000"/>
              </w:rPr>
            </w:pPr>
            <w:r w:rsidRPr="006D6361">
              <w:rPr>
                <w:rFonts w:ascii="Arial" w:hAnsi="Arial" w:cs="Arial"/>
                <w:color w:val="000000"/>
              </w:rPr>
              <w:t xml:space="preserve">Overseas Finding </w:t>
            </w:r>
          </w:p>
        </w:tc>
        <w:tc>
          <w:tcPr>
            <w:tcW w:w="3118" w:type="dxa"/>
            <w:gridSpan w:val="7"/>
            <w:tcBorders>
              <w:top w:val="single" w:sz="4" w:space="0" w:color="auto"/>
              <w:bottom w:val="single" w:sz="4" w:space="0" w:color="auto"/>
            </w:tcBorders>
          </w:tcPr>
          <w:p w14:paraId="131F54A9" w14:textId="77777777" w:rsidR="00AF488F" w:rsidRPr="00FE103A" w:rsidRDefault="00AF488F" w:rsidP="00AF488F">
            <w:pPr>
              <w:autoSpaceDE w:val="0"/>
              <w:autoSpaceDN w:val="0"/>
              <w:adjustRightInd w:val="0"/>
              <w:spacing w:after="0" w:line="161" w:lineRule="atLeast"/>
              <w:ind w:left="1587"/>
              <w:rPr>
                <w:color w:val="000000"/>
              </w:rPr>
            </w:pPr>
            <w:r w:rsidRPr="00FE103A">
              <w:rPr>
                <w:rFonts w:ascii="Arial" w:hAnsi="Arial" w:cs="Arial"/>
                <w:color w:val="FFC000"/>
              </w:rPr>
              <w:t>■</w:t>
            </w:r>
          </w:p>
        </w:tc>
      </w:tr>
      <w:tr w:rsidR="00AF488F" w:rsidRPr="00FE103A" w14:paraId="25E9C1C5" w14:textId="77777777" w:rsidTr="00AF488F">
        <w:trPr>
          <w:trHeight w:val="94"/>
        </w:trPr>
        <w:tc>
          <w:tcPr>
            <w:tcW w:w="5954" w:type="dxa"/>
            <w:tcBorders>
              <w:top w:val="single" w:sz="4" w:space="0" w:color="auto"/>
              <w:bottom w:val="single" w:sz="4" w:space="0" w:color="auto"/>
            </w:tcBorders>
          </w:tcPr>
          <w:p w14:paraId="6E2BD6EC" w14:textId="77777777" w:rsidR="00AF488F" w:rsidRPr="006D6361" w:rsidRDefault="00AF488F" w:rsidP="00AF488F">
            <w:pPr>
              <w:autoSpaceDE w:val="0"/>
              <w:autoSpaceDN w:val="0"/>
              <w:adjustRightInd w:val="0"/>
              <w:spacing w:after="0" w:line="161" w:lineRule="atLeast"/>
              <w:rPr>
                <w:rFonts w:ascii="Arial" w:hAnsi="Arial" w:cs="Arial"/>
                <w:color w:val="000000"/>
              </w:rPr>
            </w:pPr>
            <w:r w:rsidRPr="006D6361">
              <w:rPr>
                <w:rFonts w:ascii="Arial" w:hAnsi="Arial" w:cs="Arial"/>
                <w:color w:val="000000"/>
              </w:rPr>
              <w:t xml:space="preserve">Feedstock </w:t>
            </w:r>
          </w:p>
        </w:tc>
        <w:tc>
          <w:tcPr>
            <w:tcW w:w="2410" w:type="dxa"/>
            <w:gridSpan w:val="6"/>
            <w:tcBorders>
              <w:top w:val="single" w:sz="4" w:space="0" w:color="auto"/>
              <w:bottom w:val="single" w:sz="4" w:space="0" w:color="auto"/>
            </w:tcBorders>
          </w:tcPr>
          <w:p w14:paraId="22E10A68" w14:textId="77777777" w:rsidR="00AF488F" w:rsidRPr="006D6361" w:rsidRDefault="00AF488F" w:rsidP="00AF488F">
            <w:pPr>
              <w:autoSpaceDE w:val="0"/>
              <w:autoSpaceDN w:val="0"/>
              <w:adjustRightInd w:val="0"/>
              <w:spacing w:after="0" w:line="181" w:lineRule="atLeast"/>
              <w:ind w:left="907"/>
              <w:rPr>
                <w:rFonts w:ascii="Arial" w:hAnsi="Arial" w:cs="Arial"/>
                <w:color w:val="000000"/>
              </w:rPr>
            </w:pPr>
            <w:r w:rsidRPr="006D6361">
              <w:rPr>
                <w:rFonts w:ascii="Arial" w:hAnsi="Arial" w:cs="Arial"/>
                <w:color w:val="FF0000"/>
              </w:rPr>
              <w:t>●</w:t>
            </w:r>
          </w:p>
        </w:tc>
        <w:tc>
          <w:tcPr>
            <w:tcW w:w="850" w:type="dxa"/>
            <w:gridSpan w:val="2"/>
            <w:tcBorders>
              <w:top w:val="single" w:sz="4" w:space="0" w:color="auto"/>
              <w:bottom w:val="single" w:sz="4" w:space="0" w:color="auto"/>
            </w:tcBorders>
          </w:tcPr>
          <w:p w14:paraId="2E58F633" w14:textId="77777777" w:rsidR="00AF488F" w:rsidRPr="00FE103A" w:rsidRDefault="00AF488F" w:rsidP="00AF488F">
            <w:pPr>
              <w:autoSpaceDE w:val="0"/>
              <w:autoSpaceDN w:val="0"/>
              <w:adjustRightInd w:val="0"/>
              <w:spacing w:after="0" w:line="161" w:lineRule="atLeast"/>
              <w:ind w:left="170"/>
              <w:rPr>
                <w:color w:val="000000"/>
              </w:rPr>
            </w:pPr>
            <w:r w:rsidRPr="00FE103A">
              <w:rPr>
                <w:rFonts w:ascii="Arial" w:hAnsi="Arial" w:cs="Arial"/>
                <w:color w:val="FFC000"/>
              </w:rPr>
              <w:t>■</w:t>
            </w:r>
          </w:p>
        </w:tc>
      </w:tr>
      <w:tr w:rsidR="00AF488F" w:rsidRPr="00FE103A" w14:paraId="3E8EC174" w14:textId="77777777" w:rsidTr="00AF488F">
        <w:trPr>
          <w:trHeight w:val="94"/>
        </w:trPr>
        <w:tc>
          <w:tcPr>
            <w:tcW w:w="6096" w:type="dxa"/>
            <w:gridSpan w:val="2"/>
            <w:tcBorders>
              <w:top w:val="single" w:sz="4" w:space="0" w:color="auto"/>
              <w:bottom w:val="single" w:sz="4" w:space="0" w:color="auto"/>
            </w:tcBorders>
          </w:tcPr>
          <w:p w14:paraId="13BB61BC" w14:textId="77777777" w:rsidR="00AF488F" w:rsidRPr="006D6361" w:rsidRDefault="00AF488F" w:rsidP="00AF488F">
            <w:pPr>
              <w:autoSpaceDE w:val="0"/>
              <w:autoSpaceDN w:val="0"/>
              <w:adjustRightInd w:val="0"/>
              <w:spacing w:after="0" w:line="161" w:lineRule="atLeast"/>
              <w:rPr>
                <w:rFonts w:ascii="Arial" w:hAnsi="Arial" w:cs="Arial"/>
                <w:color w:val="000000"/>
              </w:rPr>
            </w:pPr>
            <w:r w:rsidRPr="006D6361">
              <w:rPr>
                <w:rFonts w:ascii="Arial" w:hAnsi="Arial" w:cs="Arial"/>
                <w:color w:val="000000"/>
              </w:rPr>
              <w:t>R&amp;D in a production environment</w:t>
            </w:r>
          </w:p>
        </w:tc>
        <w:tc>
          <w:tcPr>
            <w:tcW w:w="3118" w:type="dxa"/>
            <w:gridSpan w:val="7"/>
            <w:tcBorders>
              <w:top w:val="single" w:sz="4" w:space="0" w:color="auto"/>
              <w:bottom w:val="single" w:sz="4" w:space="0" w:color="auto"/>
            </w:tcBorders>
          </w:tcPr>
          <w:p w14:paraId="16A1217F" w14:textId="77777777" w:rsidR="00AF488F" w:rsidRPr="00FE103A" w:rsidRDefault="00AF488F" w:rsidP="00AF488F">
            <w:pPr>
              <w:autoSpaceDE w:val="0"/>
              <w:autoSpaceDN w:val="0"/>
              <w:adjustRightInd w:val="0"/>
              <w:spacing w:after="0" w:line="161" w:lineRule="atLeast"/>
              <w:ind w:left="794"/>
              <w:rPr>
                <w:color w:val="000000"/>
              </w:rPr>
            </w:pPr>
            <w:r w:rsidRPr="00FE103A">
              <w:rPr>
                <w:rFonts w:ascii="Arial" w:hAnsi="Arial" w:cs="Arial"/>
                <w:color w:val="FFC000"/>
              </w:rPr>
              <w:t>■</w:t>
            </w:r>
          </w:p>
        </w:tc>
      </w:tr>
      <w:tr w:rsidR="00AF488F" w:rsidRPr="00FE103A" w14:paraId="19C57698" w14:textId="77777777" w:rsidTr="00AF488F">
        <w:trPr>
          <w:trHeight w:val="94"/>
        </w:trPr>
        <w:tc>
          <w:tcPr>
            <w:tcW w:w="6096" w:type="dxa"/>
            <w:gridSpan w:val="2"/>
            <w:tcBorders>
              <w:top w:val="single" w:sz="4" w:space="0" w:color="auto"/>
              <w:bottom w:val="single" w:sz="4" w:space="0" w:color="auto"/>
            </w:tcBorders>
          </w:tcPr>
          <w:p w14:paraId="05A06173" w14:textId="77777777" w:rsidR="00AF488F" w:rsidRPr="006D6361" w:rsidRDefault="00AF488F" w:rsidP="00AF488F">
            <w:pPr>
              <w:autoSpaceDE w:val="0"/>
              <w:autoSpaceDN w:val="0"/>
              <w:adjustRightInd w:val="0"/>
              <w:spacing w:after="0" w:line="161" w:lineRule="atLeast"/>
              <w:rPr>
                <w:rFonts w:ascii="Arial" w:hAnsi="Arial" w:cs="Arial"/>
                <w:color w:val="000000"/>
              </w:rPr>
            </w:pPr>
            <w:r w:rsidRPr="006D6361">
              <w:rPr>
                <w:rFonts w:ascii="Arial" w:hAnsi="Arial" w:cs="Arial"/>
                <w:color w:val="000000"/>
              </w:rPr>
              <w:t xml:space="preserve">R&amp;D in scale-up activities – separation of core and supporting </w:t>
            </w:r>
          </w:p>
        </w:tc>
        <w:tc>
          <w:tcPr>
            <w:tcW w:w="3118" w:type="dxa"/>
            <w:gridSpan w:val="7"/>
            <w:tcBorders>
              <w:top w:val="single" w:sz="4" w:space="0" w:color="auto"/>
              <w:bottom w:val="single" w:sz="4" w:space="0" w:color="auto"/>
            </w:tcBorders>
          </w:tcPr>
          <w:p w14:paraId="74C7383D" w14:textId="77777777" w:rsidR="00AF488F" w:rsidRPr="00FE103A" w:rsidRDefault="00AF488F" w:rsidP="00AF488F">
            <w:pPr>
              <w:autoSpaceDE w:val="0"/>
              <w:autoSpaceDN w:val="0"/>
              <w:adjustRightInd w:val="0"/>
              <w:spacing w:after="0" w:line="161" w:lineRule="atLeast"/>
              <w:ind w:left="1587"/>
              <w:rPr>
                <w:color w:val="000000"/>
              </w:rPr>
            </w:pPr>
            <w:r w:rsidRPr="00FE103A">
              <w:rPr>
                <w:rFonts w:ascii="Arial" w:hAnsi="Arial" w:cs="Arial"/>
                <w:color w:val="FFC000"/>
              </w:rPr>
              <w:t>■</w:t>
            </w:r>
          </w:p>
        </w:tc>
      </w:tr>
      <w:tr w:rsidR="00AF488F" w:rsidRPr="00FE103A" w14:paraId="5B710595" w14:textId="77777777" w:rsidTr="00AF488F">
        <w:trPr>
          <w:trHeight w:val="175"/>
        </w:trPr>
        <w:tc>
          <w:tcPr>
            <w:tcW w:w="6096" w:type="dxa"/>
            <w:gridSpan w:val="2"/>
            <w:tcBorders>
              <w:top w:val="single" w:sz="4" w:space="0" w:color="auto"/>
              <w:bottom w:val="single" w:sz="4" w:space="0" w:color="auto"/>
            </w:tcBorders>
          </w:tcPr>
          <w:p w14:paraId="47637791" w14:textId="77777777" w:rsidR="00AF488F" w:rsidRPr="006D6361" w:rsidRDefault="00AF488F" w:rsidP="00AF488F">
            <w:pPr>
              <w:autoSpaceDE w:val="0"/>
              <w:autoSpaceDN w:val="0"/>
              <w:adjustRightInd w:val="0"/>
              <w:spacing w:after="0" w:line="161" w:lineRule="atLeast"/>
              <w:rPr>
                <w:rFonts w:ascii="Arial" w:hAnsi="Arial" w:cs="Arial"/>
                <w:color w:val="000000"/>
              </w:rPr>
            </w:pPr>
            <w:r w:rsidRPr="006D6361">
              <w:rPr>
                <w:rFonts w:ascii="Arial" w:hAnsi="Arial" w:cs="Arial"/>
                <w:color w:val="000000"/>
              </w:rPr>
              <w:t xml:space="preserve">Transition from R&amp;D to normal production – dominant purpose </w:t>
            </w:r>
          </w:p>
        </w:tc>
        <w:tc>
          <w:tcPr>
            <w:tcW w:w="3118" w:type="dxa"/>
            <w:gridSpan w:val="7"/>
            <w:tcBorders>
              <w:top w:val="single" w:sz="4" w:space="0" w:color="auto"/>
              <w:bottom w:val="single" w:sz="4" w:space="0" w:color="auto"/>
            </w:tcBorders>
          </w:tcPr>
          <w:p w14:paraId="4DEEC10E" w14:textId="77777777" w:rsidR="00AF488F" w:rsidRPr="00FE103A" w:rsidRDefault="00AF488F" w:rsidP="00AF488F">
            <w:pPr>
              <w:autoSpaceDE w:val="0"/>
              <w:autoSpaceDN w:val="0"/>
              <w:adjustRightInd w:val="0"/>
              <w:spacing w:after="0" w:line="181" w:lineRule="atLeast"/>
              <w:ind w:left="2438"/>
              <w:rPr>
                <w:color w:val="000000"/>
              </w:rPr>
            </w:pPr>
            <w:r w:rsidRPr="00FE103A">
              <w:rPr>
                <w:color w:val="FF0000"/>
              </w:rPr>
              <w:t>●</w:t>
            </w:r>
          </w:p>
        </w:tc>
      </w:tr>
    </w:tbl>
    <w:p w14:paraId="47F3E88D" w14:textId="41AB655D" w:rsidR="00397ACE" w:rsidRPr="00062868" w:rsidRDefault="00397ACE" w:rsidP="007225B3">
      <w:pPr>
        <w:pStyle w:val="Standard"/>
        <w:spacing w:before="360" w:after="60" w:line="121" w:lineRule="atLeast"/>
        <w:rPr>
          <w:rFonts w:ascii="Arial" w:eastAsia="HRINIH+ZapfDingbatsITC" w:hAnsi="Arial" w:cs="Arial"/>
        </w:rPr>
      </w:pPr>
      <w:r w:rsidRPr="00F648D9">
        <w:rPr>
          <w:rFonts w:ascii="Arial" w:hAnsi="Arial" w:cs="Arial"/>
          <w:color w:val="FFC000"/>
          <w:sz w:val="22"/>
          <w:szCs w:val="22"/>
        </w:rPr>
        <w:t>■</w:t>
      </w:r>
      <w:r>
        <w:rPr>
          <w:rFonts w:ascii="Arial" w:hAnsi="Arial" w:cs="Arial"/>
          <w:color w:val="FFC000"/>
          <w:sz w:val="22"/>
          <w:szCs w:val="22"/>
        </w:rPr>
        <w:tab/>
      </w:r>
      <w:r w:rsidRPr="00062868">
        <w:rPr>
          <w:rFonts w:ascii="Arial" w:eastAsia="HRINIH+ZapfDingbatsITC" w:hAnsi="Arial" w:cs="Arial"/>
        </w:rPr>
        <w:t xml:space="preserve">Concept explored in the </w:t>
      </w:r>
      <w:r w:rsidR="003D2158">
        <w:rPr>
          <w:rFonts w:ascii="Arial" w:eastAsia="HRINIH+ZapfDingbatsITC" w:hAnsi="Arial" w:cs="Arial"/>
        </w:rPr>
        <w:t>example</w:t>
      </w:r>
      <w:r w:rsidRPr="00062868">
        <w:rPr>
          <w:rFonts w:ascii="Arial" w:eastAsia="HRINIH+ZapfDingbatsITC" w:hAnsi="Arial" w:cs="Arial"/>
        </w:rPr>
        <w:t xml:space="preserve"> and an expanded explanation given in the</w:t>
      </w:r>
    </w:p>
    <w:p w14:paraId="732D56D7" w14:textId="77777777" w:rsidR="00397ACE" w:rsidRPr="00062868" w:rsidRDefault="00397ACE" w:rsidP="00397ACE">
      <w:pPr>
        <w:pStyle w:val="Standard"/>
        <w:spacing w:after="60" w:line="121" w:lineRule="atLeast"/>
        <w:ind w:left="340" w:firstLine="380"/>
        <w:rPr>
          <w:rFonts w:ascii="Arial" w:hAnsi="Arial" w:cs="Arial"/>
        </w:rPr>
      </w:pPr>
      <w:proofErr w:type="gramStart"/>
      <w:r w:rsidRPr="00062868">
        <w:rPr>
          <w:rFonts w:ascii="Arial" w:eastAsia="HRINIH+ZapfDingbatsITC" w:hAnsi="Arial" w:cs="Arial"/>
        </w:rPr>
        <w:t>commentary</w:t>
      </w:r>
      <w:proofErr w:type="gramEnd"/>
    </w:p>
    <w:p w14:paraId="2D696C58" w14:textId="675C69D7" w:rsidR="00397ACE" w:rsidRPr="00062868" w:rsidRDefault="00397ACE" w:rsidP="00397ACE">
      <w:pPr>
        <w:pStyle w:val="Standard"/>
        <w:spacing w:after="60" w:line="121" w:lineRule="atLeast"/>
        <w:rPr>
          <w:rFonts w:ascii="Arial" w:hAnsi="Arial" w:cs="Arial"/>
        </w:rPr>
      </w:pPr>
      <w:r w:rsidRPr="00062868">
        <w:rPr>
          <w:rFonts w:ascii="MS Gothic" w:eastAsia="MS Gothic" w:hAnsi="MS Gothic" w:cs="MS Gothic" w:hint="eastAsia"/>
          <w:color w:val="0070C0"/>
        </w:rPr>
        <w:t>◆</w:t>
      </w:r>
      <w:r w:rsidRPr="00062868">
        <w:rPr>
          <w:rFonts w:ascii="Arial" w:eastAsia="MS Gothic" w:hAnsi="Arial" w:cs="Arial"/>
          <w:color w:val="0070C0"/>
        </w:rPr>
        <w:tab/>
      </w:r>
      <w:r w:rsidRPr="00062868">
        <w:rPr>
          <w:rFonts w:ascii="Arial" w:eastAsia="HRINIH+ZapfDingbatsITC" w:hAnsi="Arial" w:cs="Arial"/>
        </w:rPr>
        <w:t xml:space="preserve">Concept explored in the </w:t>
      </w:r>
      <w:r w:rsidR="003D2158">
        <w:rPr>
          <w:rFonts w:ascii="Arial" w:eastAsia="HRINIH+ZapfDingbatsITC" w:hAnsi="Arial" w:cs="Arial"/>
        </w:rPr>
        <w:t>example</w:t>
      </w:r>
    </w:p>
    <w:p w14:paraId="406E37B9" w14:textId="77777777" w:rsidR="00397ACE" w:rsidRPr="00062868" w:rsidRDefault="00397ACE" w:rsidP="00397ACE">
      <w:pPr>
        <w:pStyle w:val="Standard"/>
        <w:spacing w:after="60" w:line="181" w:lineRule="atLeast"/>
        <w:rPr>
          <w:rFonts w:ascii="Arial" w:hAnsi="Arial" w:cs="Arial"/>
        </w:rPr>
      </w:pPr>
      <w:r w:rsidRPr="00062868">
        <w:rPr>
          <w:rFonts w:ascii="Arial" w:hAnsi="Arial" w:cs="Arial"/>
          <w:color w:val="FF0000"/>
        </w:rPr>
        <w:t>●</w:t>
      </w:r>
      <w:r w:rsidRPr="00062868">
        <w:rPr>
          <w:rFonts w:ascii="Arial" w:hAnsi="Arial" w:cs="Arial"/>
          <w:color w:val="FF0000"/>
        </w:rPr>
        <w:tab/>
      </w:r>
      <w:r w:rsidRPr="00062868">
        <w:rPr>
          <w:rFonts w:ascii="Arial" w:eastAsia="HRINIH+ZapfDingbatsITC" w:hAnsi="Arial" w:cs="Arial"/>
        </w:rPr>
        <w:t>Concept explored in the commentary section</w:t>
      </w:r>
    </w:p>
    <w:p w14:paraId="5F5C802F" w14:textId="77777777" w:rsidR="00397ACE" w:rsidRPr="00062868" w:rsidRDefault="00397ACE" w:rsidP="007225B3">
      <w:pPr>
        <w:pStyle w:val="Standard"/>
        <w:spacing w:before="360" w:after="60" w:line="161" w:lineRule="atLeast"/>
        <w:rPr>
          <w:rFonts w:ascii="Arial" w:hAnsi="Arial" w:cs="Arial"/>
        </w:rPr>
      </w:pPr>
      <w:r w:rsidRPr="00062868">
        <w:rPr>
          <w:rFonts w:ascii="Arial" w:hAnsi="Arial" w:cs="Arial"/>
        </w:rPr>
        <w:t>Note that the following issues are administered by the ATO:</w:t>
      </w:r>
    </w:p>
    <w:p w14:paraId="7AAE6BF4" w14:textId="77777777" w:rsidR="00397ACE" w:rsidRPr="00062868" w:rsidRDefault="00397ACE" w:rsidP="007225B3">
      <w:pPr>
        <w:pStyle w:val="ListParagraph"/>
        <w:numPr>
          <w:ilvl w:val="0"/>
          <w:numId w:val="36"/>
        </w:numPr>
        <w:suppressAutoHyphens/>
        <w:autoSpaceDN w:val="0"/>
        <w:spacing w:after="60" w:line="161" w:lineRule="atLeast"/>
        <w:contextualSpacing w:val="0"/>
        <w:textAlignment w:val="baseline"/>
        <w:rPr>
          <w:rFonts w:ascii="Arial" w:hAnsi="Arial" w:cs="Arial"/>
          <w:sz w:val="24"/>
          <w:szCs w:val="24"/>
        </w:rPr>
      </w:pPr>
      <w:r w:rsidRPr="00062868">
        <w:rPr>
          <w:rFonts w:ascii="Arial" w:hAnsi="Arial" w:cs="Arial"/>
          <w:sz w:val="24"/>
          <w:szCs w:val="24"/>
        </w:rPr>
        <w:t>Feedstock adjustment</w:t>
      </w:r>
    </w:p>
    <w:p w14:paraId="10706A87" w14:textId="77777777" w:rsidR="00397ACE" w:rsidRPr="00062868" w:rsidRDefault="00397ACE" w:rsidP="007225B3">
      <w:pPr>
        <w:pStyle w:val="ListParagraph"/>
        <w:numPr>
          <w:ilvl w:val="0"/>
          <w:numId w:val="36"/>
        </w:numPr>
        <w:suppressAutoHyphens/>
        <w:autoSpaceDN w:val="0"/>
        <w:spacing w:after="60" w:line="161" w:lineRule="atLeast"/>
        <w:contextualSpacing w:val="0"/>
        <w:textAlignment w:val="baseline"/>
        <w:rPr>
          <w:rFonts w:ascii="Arial" w:hAnsi="Arial" w:cs="Arial"/>
          <w:sz w:val="24"/>
          <w:szCs w:val="24"/>
        </w:rPr>
      </w:pPr>
      <w:r w:rsidRPr="00062868">
        <w:rPr>
          <w:rFonts w:ascii="Arial" w:hAnsi="Arial" w:cs="Arial"/>
          <w:sz w:val="24"/>
          <w:szCs w:val="24"/>
        </w:rPr>
        <w:t>Clawback adjustment</w:t>
      </w:r>
    </w:p>
    <w:p w14:paraId="43B36C53" w14:textId="77777777" w:rsidR="008F0564" w:rsidRPr="00FE103A" w:rsidRDefault="008F0564">
      <w:r w:rsidRPr="00FE103A">
        <w:br w:type="page"/>
      </w:r>
    </w:p>
    <w:p w14:paraId="554F773B" w14:textId="77777777" w:rsidR="00842905" w:rsidRPr="00FE103A" w:rsidRDefault="00842905" w:rsidP="008F0564">
      <w:pPr>
        <w:autoSpaceDE w:val="0"/>
        <w:autoSpaceDN w:val="0"/>
        <w:adjustRightInd w:val="0"/>
        <w:spacing w:after="120" w:line="421" w:lineRule="atLeast"/>
        <w:rPr>
          <w:rFonts w:cs="Gotham Light"/>
          <w:color w:val="000000"/>
          <w:highlight w:val="lightGray"/>
        </w:rPr>
        <w:sectPr w:rsidR="00842905" w:rsidRPr="00FE103A" w:rsidSect="002E2769">
          <w:type w:val="continuous"/>
          <w:pgSz w:w="11905" w:h="17337"/>
          <w:pgMar w:top="1440" w:right="1440" w:bottom="1440" w:left="1440" w:header="720" w:footer="720" w:gutter="0"/>
          <w:cols w:space="720"/>
          <w:noEndnote/>
        </w:sectPr>
      </w:pPr>
    </w:p>
    <w:p w14:paraId="649DEC6C" w14:textId="5F553AC4" w:rsidR="00EA3DA1" w:rsidRPr="00397ACE" w:rsidRDefault="00774380" w:rsidP="002E2769">
      <w:pPr>
        <w:shd w:val="clear" w:color="auto" w:fill="E7E6E6" w:themeFill="background2"/>
        <w:autoSpaceDE w:val="0"/>
        <w:autoSpaceDN w:val="0"/>
        <w:adjustRightInd w:val="0"/>
        <w:spacing w:after="120" w:line="421" w:lineRule="atLeast"/>
        <w:rPr>
          <w:rFonts w:ascii="Arial" w:eastAsia="Times New Roman" w:hAnsi="Arial" w:cs="Arial"/>
          <w:b/>
          <w:bCs/>
          <w:iCs/>
          <w:color w:val="264F90"/>
          <w:sz w:val="36"/>
          <w:szCs w:val="28"/>
        </w:rPr>
      </w:pPr>
      <w:r>
        <w:rPr>
          <w:rFonts w:ascii="Arial" w:eastAsia="Times New Roman" w:hAnsi="Arial" w:cs="Arial"/>
          <w:b/>
          <w:bCs/>
          <w:iCs/>
          <w:color w:val="264F90"/>
          <w:sz w:val="36"/>
          <w:szCs w:val="28"/>
        </w:rPr>
        <w:lastRenderedPageBreak/>
        <w:t>Example</w:t>
      </w:r>
      <w:r w:rsidR="00EA3DA1" w:rsidRPr="00397ACE">
        <w:rPr>
          <w:rFonts w:ascii="Arial" w:eastAsia="Times New Roman" w:hAnsi="Arial" w:cs="Arial"/>
          <w:b/>
          <w:bCs/>
          <w:iCs/>
          <w:color w:val="264F90"/>
          <w:sz w:val="36"/>
          <w:szCs w:val="28"/>
        </w:rPr>
        <w:t xml:space="preserve"> 1: </w:t>
      </w:r>
      <w:proofErr w:type="spellStart"/>
      <w:r w:rsidR="00EA3DA1" w:rsidRPr="00397ACE">
        <w:rPr>
          <w:rFonts w:ascii="Arial" w:eastAsia="Times New Roman" w:hAnsi="Arial" w:cs="Arial"/>
          <w:b/>
          <w:bCs/>
          <w:iCs/>
          <w:color w:val="264F90"/>
          <w:sz w:val="36"/>
          <w:szCs w:val="28"/>
        </w:rPr>
        <w:t>InnovateChips</w:t>
      </w:r>
      <w:proofErr w:type="spellEnd"/>
      <w:r w:rsidR="00EA3DA1" w:rsidRPr="00397ACE">
        <w:rPr>
          <w:rFonts w:ascii="Arial" w:eastAsia="Times New Roman" w:hAnsi="Arial" w:cs="Arial"/>
          <w:b/>
          <w:bCs/>
          <w:iCs/>
          <w:color w:val="264F90"/>
          <w:sz w:val="36"/>
          <w:szCs w:val="28"/>
        </w:rPr>
        <w:t xml:space="preserve"> </w:t>
      </w:r>
    </w:p>
    <w:p w14:paraId="1983CAD8" w14:textId="49E2734E" w:rsidR="00EA3DA1" w:rsidRPr="00397ACE" w:rsidRDefault="00EA3DA1" w:rsidP="002E2769">
      <w:pPr>
        <w:shd w:val="clear" w:color="auto" w:fill="E7E6E6" w:themeFill="background2"/>
        <w:autoSpaceDE w:val="0"/>
        <w:autoSpaceDN w:val="0"/>
        <w:adjustRightInd w:val="0"/>
        <w:spacing w:after="60" w:line="181" w:lineRule="atLeast"/>
        <w:rPr>
          <w:rFonts w:ascii="Georgia" w:eastAsia="Times New Roman" w:hAnsi="Georgia" w:cs="Times New Roman"/>
          <w:bCs/>
          <w:i/>
          <w:color w:val="264F90"/>
          <w:sz w:val="28"/>
          <w:szCs w:val="28"/>
        </w:rPr>
      </w:pPr>
      <w:r w:rsidRPr="00397ACE">
        <w:rPr>
          <w:rFonts w:ascii="Georgia" w:eastAsia="Times New Roman" w:hAnsi="Georgia" w:cs="Times New Roman"/>
          <w:bCs/>
          <w:i/>
          <w:color w:val="264F90"/>
          <w:sz w:val="28"/>
          <w:szCs w:val="28"/>
        </w:rPr>
        <w:t xml:space="preserve">This </w:t>
      </w:r>
      <w:r w:rsidR="0098501F">
        <w:rPr>
          <w:rFonts w:ascii="Georgia" w:eastAsia="Times New Roman" w:hAnsi="Georgia" w:cs="Times New Roman"/>
          <w:bCs/>
          <w:i/>
          <w:color w:val="264F90"/>
          <w:sz w:val="28"/>
          <w:szCs w:val="28"/>
        </w:rPr>
        <w:t>example</w:t>
      </w:r>
      <w:r w:rsidRPr="00397ACE">
        <w:rPr>
          <w:rFonts w:ascii="Georgia" w:eastAsia="Times New Roman" w:hAnsi="Georgia" w:cs="Times New Roman"/>
          <w:bCs/>
          <w:i/>
          <w:color w:val="264F90"/>
          <w:sz w:val="28"/>
          <w:szCs w:val="28"/>
        </w:rPr>
        <w:t xml:space="preserve"> applies the key legislative requirements.</w:t>
      </w:r>
    </w:p>
    <w:p w14:paraId="3A242960" w14:textId="20A64DC2" w:rsidR="00EA3DA1" w:rsidRPr="006B6998" w:rsidRDefault="00EA3DA1" w:rsidP="002E2769">
      <w:pPr>
        <w:shd w:val="clear" w:color="auto" w:fill="E7E6E6" w:themeFill="background2"/>
        <w:autoSpaceDE w:val="0"/>
        <w:autoSpaceDN w:val="0"/>
        <w:adjustRightInd w:val="0"/>
        <w:spacing w:after="60" w:line="181" w:lineRule="atLeast"/>
        <w:rPr>
          <w:rFonts w:ascii="Arial" w:hAnsi="Arial" w:cs="Arial"/>
          <w:sz w:val="24"/>
          <w:szCs w:val="24"/>
        </w:rPr>
      </w:pPr>
      <w:r w:rsidRPr="00397ACE">
        <w:rPr>
          <w:rFonts w:ascii="Arial" w:hAnsi="Arial" w:cs="Arial"/>
          <w:sz w:val="24"/>
          <w:szCs w:val="24"/>
        </w:rPr>
        <w:t xml:space="preserve">This </w:t>
      </w:r>
      <w:r w:rsidR="0098501F">
        <w:rPr>
          <w:rFonts w:ascii="Arial" w:hAnsi="Arial" w:cs="Arial"/>
          <w:sz w:val="24"/>
          <w:szCs w:val="24"/>
        </w:rPr>
        <w:t>example</w:t>
      </w:r>
      <w:r w:rsidRPr="00397ACE">
        <w:rPr>
          <w:rFonts w:ascii="Arial" w:hAnsi="Arial" w:cs="Arial"/>
          <w:sz w:val="24"/>
          <w:szCs w:val="24"/>
        </w:rPr>
        <w:t xml:space="preserve"> illustrates the application of key definitions such as </w:t>
      </w:r>
      <w:r w:rsidRPr="00397ACE">
        <w:rPr>
          <w:rFonts w:ascii="Arial" w:hAnsi="Arial" w:cs="Arial"/>
          <w:b/>
          <w:sz w:val="24"/>
          <w:szCs w:val="24"/>
        </w:rPr>
        <w:t>core</w:t>
      </w:r>
      <w:r w:rsidRPr="00397ACE">
        <w:rPr>
          <w:rFonts w:ascii="Arial" w:hAnsi="Arial" w:cs="Arial"/>
          <w:sz w:val="24"/>
          <w:szCs w:val="24"/>
        </w:rPr>
        <w:t xml:space="preserve"> and </w:t>
      </w:r>
      <w:r w:rsidRPr="006D6361">
        <w:rPr>
          <w:rFonts w:ascii="Arial" w:hAnsi="Arial" w:cs="Arial"/>
          <w:b/>
          <w:sz w:val="24"/>
          <w:szCs w:val="24"/>
        </w:rPr>
        <w:t>supporting R&amp;D activities</w:t>
      </w:r>
      <w:r w:rsidRPr="00397ACE">
        <w:rPr>
          <w:rFonts w:ascii="Arial" w:hAnsi="Arial" w:cs="Arial"/>
          <w:sz w:val="24"/>
          <w:szCs w:val="24"/>
        </w:rPr>
        <w:t xml:space="preserve">, and shows how the company self-assessed and registered </w:t>
      </w:r>
      <w:r w:rsidRPr="006B6998">
        <w:rPr>
          <w:rFonts w:ascii="Arial" w:hAnsi="Arial" w:cs="Arial"/>
          <w:sz w:val="24"/>
          <w:szCs w:val="24"/>
        </w:rPr>
        <w:t xml:space="preserve">for the </w:t>
      </w:r>
      <w:r w:rsidRPr="006B6998">
        <w:rPr>
          <w:rFonts w:ascii="Arial" w:hAnsi="Arial" w:cs="Arial"/>
          <w:iCs/>
          <w:sz w:val="24"/>
          <w:szCs w:val="24"/>
        </w:rPr>
        <w:t>R&amp;D Tax Incentive</w:t>
      </w:r>
      <w:r w:rsidRPr="006B6998">
        <w:rPr>
          <w:rFonts w:ascii="Arial" w:hAnsi="Arial" w:cs="Arial"/>
          <w:sz w:val="24"/>
          <w:szCs w:val="24"/>
        </w:rPr>
        <w:t xml:space="preserve">. </w:t>
      </w:r>
    </w:p>
    <w:p w14:paraId="18540CBD" w14:textId="2701D056" w:rsidR="00EA3DA1" w:rsidRPr="006B6998" w:rsidRDefault="00EA3DA1" w:rsidP="002E2769">
      <w:pPr>
        <w:shd w:val="clear" w:color="auto" w:fill="E7E6E6" w:themeFill="background2"/>
        <w:autoSpaceDE w:val="0"/>
        <w:autoSpaceDN w:val="0"/>
        <w:adjustRightInd w:val="0"/>
        <w:spacing w:after="60" w:line="181" w:lineRule="atLeast"/>
        <w:rPr>
          <w:rFonts w:ascii="Arial" w:hAnsi="Arial" w:cs="Arial"/>
          <w:sz w:val="24"/>
          <w:szCs w:val="24"/>
        </w:rPr>
      </w:pPr>
      <w:r w:rsidRPr="006B6998">
        <w:rPr>
          <w:rFonts w:ascii="Arial" w:hAnsi="Arial" w:cs="Arial"/>
          <w:sz w:val="24"/>
          <w:szCs w:val="24"/>
        </w:rPr>
        <w:t xml:space="preserve">The </w:t>
      </w:r>
      <w:r w:rsidR="0098501F" w:rsidRPr="006B6998">
        <w:rPr>
          <w:rFonts w:ascii="Arial" w:hAnsi="Arial" w:cs="Arial"/>
          <w:sz w:val="24"/>
          <w:szCs w:val="24"/>
        </w:rPr>
        <w:t xml:space="preserve">example </w:t>
      </w:r>
      <w:r w:rsidRPr="006B6998">
        <w:rPr>
          <w:rFonts w:ascii="Arial" w:hAnsi="Arial" w:cs="Arial"/>
          <w:sz w:val="24"/>
          <w:szCs w:val="24"/>
        </w:rPr>
        <w:t xml:space="preserve">also highlights the importance of good </w:t>
      </w:r>
      <w:r w:rsidRPr="006B6998">
        <w:rPr>
          <w:rFonts w:ascii="Arial" w:hAnsi="Arial" w:cs="Arial"/>
          <w:b/>
          <w:sz w:val="24"/>
          <w:szCs w:val="24"/>
        </w:rPr>
        <w:t>record keeping</w:t>
      </w:r>
      <w:r w:rsidRPr="006B6998">
        <w:rPr>
          <w:rFonts w:ascii="Arial" w:hAnsi="Arial" w:cs="Arial"/>
          <w:sz w:val="24"/>
          <w:szCs w:val="24"/>
        </w:rPr>
        <w:t xml:space="preserve"> and provides commentary on the types of records that should be kept to ensure compliance with the </w:t>
      </w:r>
      <w:r w:rsidRPr="006B6998">
        <w:rPr>
          <w:rFonts w:ascii="Arial" w:hAnsi="Arial" w:cs="Arial"/>
          <w:iCs/>
          <w:sz w:val="24"/>
          <w:szCs w:val="24"/>
        </w:rPr>
        <w:t>R&amp;D Tax Incentive</w:t>
      </w:r>
      <w:r w:rsidRPr="006B6998">
        <w:rPr>
          <w:rFonts w:ascii="Arial" w:hAnsi="Arial" w:cs="Arial"/>
          <w:sz w:val="24"/>
          <w:szCs w:val="24"/>
        </w:rPr>
        <w:t xml:space="preserve">. </w:t>
      </w:r>
    </w:p>
    <w:p w14:paraId="6B795F5C" w14:textId="77777777" w:rsidR="00EA3DA1" w:rsidRDefault="00EA3DA1" w:rsidP="00EA3DA1">
      <w:pPr>
        <w:autoSpaceDE w:val="0"/>
        <w:autoSpaceDN w:val="0"/>
        <w:adjustRightInd w:val="0"/>
        <w:spacing w:after="0" w:line="240" w:lineRule="auto"/>
        <w:rPr>
          <w:rFonts w:ascii="Gotham Medium" w:hAnsi="Gotham Medium"/>
          <w:sz w:val="24"/>
          <w:szCs w:val="24"/>
        </w:rPr>
      </w:pPr>
    </w:p>
    <w:p w14:paraId="4C862379" w14:textId="77777777" w:rsidR="00B04D3A" w:rsidRPr="002E2769" w:rsidRDefault="00B04D3A" w:rsidP="00B04D3A">
      <w:pPr>
        <w:autoSpaceDE w:val="0"/>
        <w:autoSpaceDN w:val="0"/>
        <w:adjustRightInd w:val="0"/>
        <w:spacing w:after="120" w:line="301" w:lineRule="atLeast"/>
        <w:rPr>
          <w:rFonts w:eastAsia="SimSun" w:cs="Gotham Book"/>
          <w:color w:val="5B9BD5"/>
          <w:kern w:val="3"/>
          <w:sz w:val="30"/>
          <w:szCs w:val="30"/>
        </w:rPr>
      </w:pPr>
      <w:r w:rsidRPr="002E2769">
        <w:rPr>
          <w:rFonts w:eastAsia="SimSun" w:cs="Gotham Book"/>
          <w:color w:val="5B9BD5"/>
          <w:kern w:val="3"/>
          <w:sz w:val="30"/>
          <w:szCs w:val="30"/>
        </w:rPr>
        <w:t xml:space="preserve">Business Scenario </w:t>
      </w:r>
    </w:p>
    <w:p w14:paraId="4BD0CB82" w14:textId="77777777" w:rsidR="00B04D3A" w:rsidRPr="00397ACE" w:rsidRDefault="00B04D3A" w:rsidP="006B6998">
      <w:pPr>
        <w:autoSpaceDE w:val="0"/>
        <w:autoSpaceDN w:val="0"/>
        <w:adjustRightInd w:val="0"/>
        <w:spacing w:after="120" w:line="181" w:lineRule="atLeast"/>
        <w:rPr>
          <w:rFonts w:ascii="Arial" w:hAnsi="Arial" w:cs="Arial"/>
          <w:b/>
          <w:sz w:val="24"/>
          <w:szCs w:val="24"/>
        </w:rPr>
      </w:pPr>
      <w:proofErr w:type="spellStart"/>
      <w:r w:rsidRPr="00397ACE">
        <w:rPr>
          <w:rFonts w:ascii="Arial" w:hAnsi="Arial" w:cs="Arial"/>
          <w:b/>
          <w:sz w:val="24"/>
          <w:szCs w:val="24"/>
        </w:rPr>
        <w:t>InnovateChips</w:t>
      </w:r>
      <w:proofErr w:type="spellEnd"/>
      <w:r w:rsidRPr="00397ACE">
        <w:rPr>
          <w:rFonts w:ascii="Arial" w:hAnsi="Arial" w:cs="Arial"/>
          <w:b/>
          <w:sz w:val="24"/>
          <w:szCs w:val="24"/>
        </w:rPr>
        <w:t xml:space="preserve"> is a medium-sized Australian company that specialises in the design and development of high-performance semiconductors that are used in computer processors, mobile phones and other technologies. </w:t>
      </w:r>
    </w:p>
    <w:p w14:paraId="241C2813" w14:textId="0BA24A50" w:rsidR="00B04D3A" w:rsidRPr="00397ACE" w:rsidRDefault="00B04D3A" w:rsidP="006B6998">
      <w:pPr>
        <w:autoSpaceDE w:val="0"/>
        <w:autoSpaceDN w:val="0"/>
        <w:adjustRightInd w:val="0"/>
        <w:spacing w:after="120" w:line="181" w:lineRule="atLeast"/>
        <w:rPr>
          <w:rFonts w:ascii="Arial" w:hAnsi="Arial" w:cs="Arial"/>
          <w:sz w:val="24"/>
          <w:szCs w:val="24"/>
        </w:rPr>
      </w:pPr>
      <w:r w:rsidRPr="00397ACE">
        <w:rPr>
          <w:rFonts w:ascii="Arial" w:hAnsi="Arial" w:cs="Arial"/>
          <w:sz w:val="24"/>
          <w:szCs w:val="24"/>
        </w:rPr>
        <w:t xml:space="preserve">The company has a track record of developing new semiconductor products through incremental improvement. Recently, the R&amp;D manager advised the company’s Board that its competitors were exploring next generation materials as a replacement to silicon transistors. The research was focused on carbon nanotube transistors because of the potential to provide faster processor speeds with lower power consumption. </w:t>
      </w:r>
    </w:p>
    <w:p w14:paraId="673A1F51" w14:textId="3D13BAD7" w:rsidR="00B04D3A" w:rsidRPr="00397ACE" w:rsidRDefault="00B04D3A" w:rsidP="006B6998">
      <w:pPr>
        <w:autoSpaceDE w:val="0"/>
        <w:autoSpaceDN w:val="0"/>
        <w:adjustRightInd w:val="0"/>
        <w:spacing w:after="120" w:line="181" w:lineRule="atLeast"/>
        <w:rPr>
          <w:rFonts w:ascii="Arial" w:hAnsi="Arial" w:cs="Arial"/>
          <w:sz w:val="24"/>
          <w:szCs w:val="24"/>
        </w:rPr>
      </w:pPr>
      <w:r w:rsidRPr="00397ACE">
        <w:rPr>
          <w:rFonts w:ascii="Arial" w:hAnsi="Arial" w:cs="Arial"/>
          <w:sz w:val="24"/>
          <w:szCs w:val="24"/>
        </w:rPr>
        <w:t xml:space="preserve">Intrigued by the potential of this research but aware that much more work needed to be done before it was viable, </w:t>
      </w:r>
      <w:proofErr w:type="spellStart"/>
      <w:r w:rsidRPr="00397ACE">
        <w:rPr>
          <w:rFonts w:ascii="Arial" w:hAnsi="Arial" w:cs="Arial"/>
          <w:sz w:val="24"/>
          <w:szCs w:val="24"/>
        </w:rPr>
        <w:t>InnovateChips</w:t>
      </w:r>
      <w:proofErr w:type="spellEnd"/>
      <w:r w:rsidRPr="00397ACE">
        <w:rPr>
          <w:rFonts w:ascii="Arial" w:hAnsi="Arial" w:cs="Arial"/>
          <w:sz w:val="24"/>
          <w:szCs w:val="24"/>
        </w:rPr>
        <w:t xml:space="preserve"> embarked upon a</w:t>
      </w:r>
      <w:r w:rsidR="006D6361">
        <w:rPr>
          <w:rFonts w:ascii="Arial" w:hAnsi="Arial" w:cs="Arial"/>
          <w:sz w:val="24"/>
          <w:szCs w:val="24"/>
        </w:rPr>
        <w:t>n initial</w:t>
      </w:r>
      <w:r w:rsidRPr="00397ACE">
        <w:rPr>
          <w:rFonts w:ascii="Arial" w:hAnsi="Arial" w:cs="Arial"/>
          <w:sz w:val="24"/>
          <w:szCs w:val="24"/>
        </w:rPr>
        <w:t xml:space="preserve"> program</w:t>
      </w:r>
      <w:r w:rsidR="001F40BE" w:rsidRPr="00397ACE">
        <w:rPr>
          <w:rFonts w:ascii="Arial" w:hAnsi="Arial" w:cs="Arial"/>
          <w:sz w:val="24"/>
          <w:szCs w:val="24"/>
        </w:rPr>
        <w:t>me</w:t>
      </w:r>
      <w:r w:rsidRPr="00397ACE">
        <w:rPr>
          <w:rFonts w:ascii="Arial" w:hAnsi="Arial" w:cs="Arial"/>
          <w:sz w:val="24"/>
          <w:szCs w:val="24"/>
        </w:rPr>
        <w:t xml:space="preserve"> of work </w:t>
      </w:r>
      <w:r w:rsidR="006641DB" w:rsidRPr="00397ACE">
        <w:rPr>
          <w:rFonts w:ascii="Arial" w:hAnsi="Arial" w:cs="Arial"/>
          <w:sz w:val="24"/>
          <w:szCs w:val="24"/>
        </w:rPr>
        <w:t xml:space="preserve">that </w:t>
      </w:r>
      <w:r w:rsidRPr="00397ACE">
        <w:rPr>
          <w:rFonts w:ascii="Arial" w:hAnsi="Arial" w:cs="Arial"/>
          <w:sz w:val="24"/>
          <w:szCs w:val="24"/>
        </w:rPr>
        <w:t xml:space="preserve">aimed to: </w:t>
      </w:r>
    </w:p>
    <w:p w14:paraId="3BD04C07" w14:textId="78138EF3" w:rsidR="00B04D3A" w:rsidRPr="00397ACE" w:rsidRDefault="00B04D3A" w:rsidP="006B6998">
      <w:pPr>
        <w:pStyle w:val="ListParagraph"/>
        <w:numPr>
          <w:ilvl w:val="0"/>
          <w:numId w:val="30"/>
        </w:numPr>
        <w:autoSpaceDE w:val="0"/>
        <w:autoSpaceDN w:val="0"/>
        <w:adjustRightInd w:val="0"/>
        <w:spacing w:after="120" w:line="240" w:lineRule="auto"/>
        <w:rPr>
          <w:rFonts w:ascii="Arial" w:hAnsi="Arial" w:cs="Arial"/>
          <w:iCs/>
          <w:sz w:val="24"/>
          <w:szCs w:val="24"/>
        </w:rPr>
      </w:pPr>
      <w:r w:rsidRPr="00397ACE">
        <w:rPr>
          <w:rFonts w:ascii="Arial" w:hAnsi="Arial" w:cs="Arial"/>
          <w:iCs/>
          <w:sz w:val="24"/>
          <w:szCs w:val="24"/>
        </w:rPr>
        <w:t>isolate semiconducting carbon nanotubes from metallic varietal</w:t>
      </w:r>
      <w:r w:rsidR="001E7857">
        <w:rPr>
          <w:rFonts w:ascii="Arial" w:hAnsi="Arial" w:cs="Arial"/>
          <w:iCs/>
          <w:sz w:val="24"/>
          <w:szCs w:val="24"/>
        </w:rPr>
        <w:t>, and</w:t>
      </w:r>
      <w:r w:rsidRPr="00397ACE">
        <w:rPr>
          <w:rFonts w:ascii="Arial" w:hAnsi="Arial" w:cs="Arial"/>
          <w:iCs/>
          <w:sz w:val="24"/>
          <w:szCs w:val="24"/>
        </w:rPr>
        <w:t xml:space="preserve"> </w:t>
      </w:r>
    </w:p>
    <w:p w14:paraId="41018E12" w14:textId="77777777" w:rsidR="00B04D3A" w:rsidRPr="00397ACE" w:rsidRDefault="00B04D3A" w:rsidP="006B6998">
      <w:pPr>
        <w:pStyle w:val="ListParagraph"/>
        <w:numPr>
          <w:ilvl w:val="0"/>
          <w:numId w:val="30"/>
        </w:numPr>
        <w:autoSpaceDE w:val="0"/>
        <w:autoSpaceDN w:val="0"/>
        <w:adjustRightInd w:val="0"/>
        <w:spacing w:after="120" w:line="240" w:lineRule="auto"/>
        <w:rPr>
          <w:rFonts w:ascii="Arial" w:hAnsi="Arial" w:cs="Arial"/>
          <w:sz w:val="24"/>
          <w:szCs w:val="24"/>
        </w:rPr>
      </w:pPr>
      <w:proofErr w:type="gramStart"/>
      <w:r w:rsidRPr="00397ACE">
        <w:rPr>
          <w:rFonts w:ascii="Arial" w:hAnsi="Arial" w:cs="Arial"/>
          <w:iCs/>
          <w:sz w:val="24"/>
          <w:szCs w:val="24"/>
        </w:rPr>
        <w:t>untangle</w:t>
      </w:r>
      <w:proofErr w:type="gramEnd"/>
      <w:r w:rsidRPr="00397ACE">
        <w:rPr>
          <w:rFonts w:ascii="Arial" w:hAnsi="Arial" w:cs="Arial"/>
          <w:iCs/>
          <w:sz w:val="24"/>
          <w:szCs w:val="24"/>
        </w:rPr>
        <w:t xml:space="preserve"> the separated nanotubes. </w:t>
      </w:r>
    </w:p>
    <w:p w14:paraId="73B42719" w14:textId="66D88D82" w:rsidR="00B04D3A" w:rsidRPr="00397ACE" w:rsidRDefault="006D6361" w:rsidP="006B6998">
      <w:pPr>
        <w:autoSpaceDE w:val="0"/>
        <w:autoSpaceDN w:val="0"/>
        <w:adjustRightInd w:val="0"/>
        <w:spacing w:before="120" w:after="120" w:line="181" w:lineRule="atLeast"/>
        <w:rPr>
          <w:rFonts w:ascii="Arial" w:hAnsi="Arial" w:cs="Arial"/>
          <w:sz w:val="24"/>
          <w:szCs w:val="24"/>
        </w:rPr>
      </w:pPr>
      <w:r>
        <w:rPr>
          <w:rFonts w:ascii="Arial" w:hAnsi="Arial" w:cs="Arial"/>
          <w:sz w:val="24"/>
          <w:szCs w:val="24"/>
        </w:rPr>
        <w:t xml:space="preserve">Subsequently </w:t>
      </w:r>
      <w:proofErr w:type="spellStart"/>
      <w:r w:rsidR="00B04D3A" w:rsidRPr="00397ACE">
        <w:rPr>
          <w:rFonts w:ascii="Arial" w:hAnsi="Arial" w:cs="Arial"/>
          <w:sz w:val="24"/>
          <w:szCs w:val="24"/>
        </w:rPr>
        <w:t>InnovateChips</w:t>
      </w:r>
      <w:proofErr w:type="spellEnd"/>
      <w:r w:rsidR="00B04D3A" w:rsidRPr="00397ACE">
        <w:rPr>
          <w:rFonts w:ascii="Arial" w:hAnsi="Arial" w:cs="Arial"/>
          <w:sz w:val="24"/>
          <w:szCs w:val="24"/>
        </w:rPr>
        <w:t xml:space="preserve"> began a</w:t>
      </w:r>
      <w:r w:rsidR="00444FE0">
        <w:rPr>
          <w:rFonts w:ascii="Arial" w:hAnsi="Arial" w:cs="Arial"/>
          <w:sz w:val="24"/>
          <w:szCs w:val="24"/>
        </w:rPr>
        <w:t>n</w:t>
      </w:r>
      <w:r w:rsidR="00B04D3A" w:rsidRPr="00397ACE">
        <w:rPr>
          <w:rFonts w:ascii="Arial" w:hAnsi="Arial" w:cs="Arial"/>
          <w:sz w:val="24"/>
          <w:szCs w:val="24"/>
        </w:rPr>
        <w:t xml:space="preserve"> R&amp;D project to develop carbon nanotube transistors</w:t>
      </w:r>
      <w:r w:rsidR="006641DB" w:rsidRPr="00397ACE">
        <w:rPr>
          <w:rFonts w:ascii="Arial" w:hAnsi="Arial" w:cs="Arial"/>
          <w:sz w:val="24"/>
          <w:szCs w:val="24"/>
        </w:rPr>
        <w:t>.</w:t>
      </w:r>
      <w:r w:rsidR="00B04D3A" w:rsidRPr="00397ACE">
        <w:rPr>
          <w:rFonts w:ascii="Arial" w:hAnsi="Arial" w:cs="Arial"/>
          <w:sz w:val="24"/>
          <w:szCs w:val="24"/>
        </w:rPr>
        <w:t xml:space="preserve"> After </w:t>
      </w:r>
      <w:r>
        <w:rPr>
          <w:rFonts w:ascii="Arial" w:hAnsi="Arial" w:cs="Arial"/>
          <w:sz w:val="24"/>
          <w:szCs w:val="24"/>
        </w:rPr>
        <w:t>considering</w:t>
      </w:r>
      <w:r w:rsidRPr="00397ACE">
        <w:rPr>
          <w:rFonts w:ascii="Arial" w:hAnsi="Arial" w:cs="Arial"/>
          <w:sz w:val="24"/>
          <w:szCs w:val="24"/>
        </w:rPr>
        <w:t xml:space="preserve"> </w:t>
      </w:r>
      <w:r w:rsidR="002E4829" w:rsidRPr="00397ACE">
        <w:rPr>
          <w:rFonts w:ascii="Arial" w:hAnsi="Arial" w:cs="Arial"/>
          <w:sz w:val="24"/>
          <w:szCs w:val="24"/>
        </w:rPr>
        <w:t>the department’s</w:t>
      </w:r>
      <w:r w:rsidR="00B04D3A" w:rsidRPr="00397ACE">
        <w:rPr>
          <w:rFonts w:ascii="Arial" w:hAnsi="Arial" w:cs="Arial"/>
          <w:sz w:val="24"/>
          <w:szCs w:val="24"/>
        </w:rPr>
        <w:t xml:space="preserve"> guidance material </w:t>
      </w:r>
      <w:r w:rsidR="006641DB" w:rsidRPr="00397ACE">
        <w:rPr>
          <w:rFonts w:ascii="Arial" w:hAnsi="Arial" w:cs="Arial"/>
          <w:sz w:val="24"/>
          <w:szCs w:val="24"/>
        </w:rPr>
        <w:t xml:space="preserve">on the </w:t>
      </w:r>
      <w:hyperlink r:id="rId25" w:history="1">
        <w:r w:rsidR="006641DB" w:rsidRPr="00397ACE">
          <w:rPr>
            <w:rStyle w:val="Hyperlink"/>
            <w:rFonts w:ascii="Arial" w:hAnsi="Arial" w:cs="Arial"/>
            <w:sz w:val="24"/>
            <w:szCs w:val="24"/>
          </w:rPr>
          <w:t>business.gov.au</w:t>
        </w:r>
      </w:hyperlink>
      <w:r w:rsidR="006641DB" w:rsidRPr="00397ACE">
        <w:rPr>
          <w:rFonts w:ascii="Arial" w:hAnsi="Arial" w:cs="Arial"/>
          <w:sz w:val="24"/>
          <w:szCs w:val="24"/>
        </w:rPr>
        <w:t xml:space="preserve"> website, </w:t>
      </w:r>
      <w:proofErr w:type="spellStart"/>
      <w:r w:rsidR="00B04D3A" w:rsidRPr="00397ACE">
        <w:rPr>
          <w:rFonts w:ascii="Arial" w:hAnsi="Arial" w:cs="Arial"/>
          <w:sz w:val="24"/>
          <w:szCs w:val="24"/>
        </w:rPr>
        <w:t>InnovateChips</w:t>
      </w:r>
      <w:proofErr w:type="spellEnd"/>
      <w:r w:rsidR="00B04D3A" w:rsidRPr="00397ACE">
        <w:rPr>
          <w:rFonts w:ascii="Arial" w:hAnsi="Arial" w:cs="Arial"/>
          <w:sz w:val="24"/>
          <w:szCs w:val="24"/>
        </w:rPr>
        <w:t xml:space="preserve"> self-assessed </w:t>
      </w:r>
      <w:r>
        <w:rPr>
          <w:rFonts w:ascii="Arial" w:hAnsi="Arial" w:cs="Arial"/>
          <w:sz w:val="24"/>
          <w:szCs w:val="24"/>
        </w:rPr>
        <w:t xml:space="preserve">the activities it was conducting in </w:t>
      </w:r>
      <w:r w:rsidR="00B04D3A" w:rsidRPr="00397ACE">
        <w:rPr>
          <w:rFonts w:ascii="Arial" w:hAnsi="Arial" w:cs="Arial"/>
          <w:sz w:val="24"/>
          <w:szCs w:val="24"/>
        </w:rPr>
        <w:t xml:space="preserve">its project and registered two core R&amp;D activities and two supporting R&amp;D activities. </w:t>
      </w:r>
    </w:p>
    <w:p w14:paraId="614CCCC3" w14:textId="77777777" w:rsidR="00B04D3A" w:rsidRPr="00397ACE" w:rsidRDefault="00B04D3A" w:rsidP="006B6998">
      <w:pPr>
        <w:autoSpaceDE w:val="0"/>
        <w:autoSpaceDN w:val="0"/>
        <w:adjustRightInd w:val="0"/>
        <w:spacing w:before="360" w:after="60" w:line="221" w:lineRule="atLeast"/>
        <w:rPr>
          <w:rFonts w:ascii="Arial" w:eastAsia="SimSun" w:hAnsi="Arial" w:cs="Arial"/>
          <w:b/>
          <w:bCs/>
          <w:color w:val="000000"/>
          <w:kern w:val="3"/>
          <w:sz w:val="24"/>
          <w:szCs w:val="24"/>
        </w:rPr>
      </w:pPr>
      <w:r w:rsidRPr="00397ACE">
        <w:rPr>
          <w:rFonts w:ascii="Arial" w:eastAsia="SimSun" w:hAnsi="Arial" w:cs="Arial"/>
          <w:b/>
          <w:bCs/>
          <w:color w:val="000000"/>
          <w:kern w:val="3"/>
          <w:sz w:val="24"/>
          <w:szCs w:val="24"/>
        </w:rPr>
        <w:t xml:space="preserve">Core R&amp;D Activity 1: </w:t>
      </w:r>
    </w:p>
    <w:p w14:paraId="5A583738" w14:textId="5804E27D" w:rsidR="00B04D3A" w:rsidRPr="00397ACE" w:rsidRDefault="009563A0" w:rsidP="00B04D3A">
      <w:pPr>
        <w:autoSpaceDE w:val="0"/>
        <w:autoSpaceDN w:val="0"/>
        <w:adjustRightInd w:val="0"/>
        <w:spacing w:before="120" w:after="60" w:line="221" w:lineRule="atLeast"/>
        <w:rPr>
          <w:rFonts w:ascii="Arial" w:eastAsia="SimSun" w:hAnsi="Arial" w:cs="Arial"/>
          <w:i/>
          <w:iCs/>
          <w:color w:val="5B9BD5"/>
          <w:kern w:val="3"/>
          <w:sz w:val="24"/>
          <w:szCs w:val="24"/>
        </w:rPr>
      </w:pPr>
      <w:r>
        <w:rPr>
          <w:rFonts w:ascii="Arial" w:eastAsia="SimSun" w:hAnsi="Arial" w:cs="Arial"/>
          <w:i/>
          <w:iCs/>
          <w:color w:val="5B9BD5"/>
          <w:kern w:val="3"/>
          <w:sz w:val="24"/>
          <w:szCs w:val="24"/>
        </w:rPr>
        <w:t>S</w:t>
      </w:r>
      <w:r w:rsidR="00B04D3A" w:rsidRPr="00397ACE">
        <w:rPr>
          <w:rFonts w:ascii="Arial" w:eastAsia="SimSun" w:hAnsi="Arial" w:cs="Arial"/>
          <w:i/>
          <w:iCs/>
          <w:color w:val="5B9BD5"/>
          <w:kern w:val="3"/>
          <w:sz w:val="24"/>
          <w:szCs w:val="24"/>
        </w:rPr>
        <w:t>eparat</w:t>
      </w:r>
      <w:r>
        <w:rPr>
          <w:rFonts w:ascii="Arial" w:eastAsia="SimSun" w:hAnsi="Arial" w:cs="Arial"/>
          <w:i/>
          <w:iCs/>
          <w:color w:val="5B9BD5"/>
          <w:kern w:val="3"/>
          <w:sz w:val="24"/>
          <w:szCs w:val="24"/>
        </w:rPr>
        <w:t>ing</w:t>
      </w:r>
      <w:r w:rsidR="00B04D3A" w:rsidRPr="00397ACE">
        <w:rPr>
          <w:rFonts w:ascii="Arial" w:eastAsia="SimSun" w:hAnsi="Arial" w:cs="Arial"/>
          <w:i/>
          <w:iCs/>
          <w:color w:val="5B9BD5"/>
          <w:kern w:val="3"/>
          <w:sz w:val="24"/>
          <w:szCs w:val="24"/>
        </w:rPr>
        <w:t xml:space="preserve"> semiconducting carbon nanotubes from metallic varietal</w:t>
      </w:r>
      <w:r>
        <w:rPr>
          <w:rFonts w:ascii="Arial" w:eastAsia="SimSun" w:hAnsi="Arial" w:cs="Arial"/>
          <w:i/>
          <w:iCs/>
          <w:color w:val="5B9BD5"/>
          <w:kern w:val="3"/>
          <w:sz w:val="24"/>
          <w:szCs w:val="24"/>
        </w:rPr>
        <w:t>s</w:t>
      </w:r>
      <w:r w:rsidR="00B04D3A" w:rsidRPr="00397ACE">
        <w:rPr>
          <w:rFonts w:ascii="Arial" w:eastAsia="SimSun" w:hAnsi="Arial" w:cs="Arial"/>
          <w:i/>
          <w:iCs/>
          <w:color w:val="5B9BD5"/>
          <w:kern w:val="3"/>
          <w:sz w:val="24"/>
          <w:szCs w:val="24"/>
        </w:rPr>
        <w:t xml:space="preserve"> and prevent</w:t>
      </w:r>
      <w:r>
        <w:rPr>
          <w:rFonts w:ascii="Arial" w:eastAsia="SimSun" w:hAnsi="Arial" w:cs="Arial"/>
          <w:i/>
          <w:iCs/>
          <w:color w:val="5B9BD5"/>
          <w:kern w:val="3"/>
          <w:sz w:val="24"/>
          <w:szCs w:val="24"/>
        </w:rPr>
        <w:t>ing</w:t>
      </w:r>
      <w:r w:rsidR="00B04D3A" w:rsidRPr="00397ACE">
        <w:rPr>
          <w:rFonts w:ascii="Arial" w:eastAsia="SimSun" w:hAnsi="Arial" w:cs="Arial"/>
          <w:i/>
          <w:iCs/>
          <w:color w:val="5B9BD5"/>
          <w:kern w:val="3"/>
          <w:sz w:val="24"/>
          <w:szCs w:val="24"/>
        </w:rPr>
        <w:t xml:space="preserve"> entangling </w:t>
      </w:r>
    </w:p>
    <w:p w14:paraId="054B4C25" w14:textId="77777777" w:rsidR="00B04D3A" w:rsidRPr="00397ACE" w:rsidRDefault="00B04D3A" w:rsidP="006B6998">
      <w:pPr>
        <w:autoSpaceDE w:val="0"/>
        <w:autoSpaceDN w:val="0"/>
        <w:adjustRightInd w:val="0"/>
        <w:spacing w:after="120" w:line="181" w:lineRule="atLeast"/>
        <w:rPr>
          <w:rFonts w:ascii="Arial" w:hAnsi="Arial" w:cs="Arial"/>
          <w:sz w:val="24"/>
          <w:szCs w:val="24"/>
        </w:rPr>
      </w:pPr>
      <w:r w:rsidRPr="00397ACE">
        <w:rPr>
          <w:rFonts w:ascii="Arial" w:hAnsi="Arial" w:cs="Arial"/>
          <w:sz w:val="24"/>
          <w:szCs w:val="24"/>
        </w:rPr>
        <w:t xml:space="preserve">Carbon nanotubes exist in both metallic and semiconducting forms. </w:t>
      </w:r>
      <w:proofErr w:type="spellStart"/>
      <w:r w:rsidRPr="00397ACE">
        <w:rPr>
          <w:rFonts w:ascii="Arial" w:hAnsi="Arial" w:cs="Arial"/>
          <w:sz w:val="24"/>
          <w:szCs w:val="24"/>
        </w:rPr>
        <w:t>InnovateChips</w:t>
      </w:r>
      <w:proofErr w:type="spellEnd"/>
      <w:r w:rsidRPr="00397ACE">
        <w:rPr>
          <w:rFonts w:ascii="Arial" w:hAnsi="Arial" w:cs="Arial"/>
          <w:sz w:val="24"/>
          <w:szCs w:val="24"/>
        </w:rPr>
        <w:t xml:space="preserve"> needed to identify an effective separation method to isolate the semiconducting varietals as well as a method to untangle the carbon nanotubes after separation and prevent further tangling. Carbon nanotubes have a natural tendency to form into rope structures and they exhibit a high degree of entanglement. </w:t>
      </w:r>
    </w:p>
    <w:p w14:paraId="34B4D107" w14:textId="19067DE9" w:rsidR="00B04D3A" w:rsidRPr="00397ACE" w:rsidRDefault="00B04D3A" w:rsidP="006B6998">
      <w:pPr>
        <w:autoSpaceDE w:val="0"/>
        <w:autoSpaceDN w:val="0"/>
        <w:adjustRightInd w:val="0"/>
        <w:spacing w:after="120" w:line="181" w:lineRule="atLeast"/>
        <w:rPr>
          <w:rFonts w:ascii="Arial" w:hAnsi="Arial" w:cs="Arial"/>
          <w:sz w:val="24"/>
          <w:szCs w:val="24"/>
        </w:rPr>
      </w:pPr>
      <w:proofErr w:type="spellStart"/>
      <w:r w:rsidRPr="00397ACE">
        <w:rPr>
          <w:rFonts w:ascii="Arial" w:hAnsi="Arial" w:cs="Arial"/>
          <w:sz w:val="24"/>
          <w:szCs w:val="24"/>
        </w:rPr>
        <w:t>InnovateChips</w:t>
      </w:r>
      <w:proofErr w:type="spellEnd"/>
      <w:r w:rsidRPr="00397ACE">
        <w:rPr>
          <w:rFonts w:ascii="Arial" w:hAnsi="Arial" w:cs="Arial"/>
          <w:sz w:val="24"/>
          <w:szCs w:val="24"/>
        </w:rPr>
        <w:t xml:space="preserve"> </w:t>
      </w:r>
      <w:r w:rsidR="006D6361">
        <w:rPr>
          <w:rFonts w:ascii="Arial" w:hAnsi="Arial" w:cs="Arial"/>
          <w:sz w:val="24"/>
          <w:szCs w:val="24"/>
        </w:rPr>
        <w:t xml:space="preserve">designed and </w:t>
      </w:r>
      <w:r w:rsidRPr="00397ACE">
        <w:rPr>
          <w:rFonts w:ascii="Arial" w:hAnsi="Arial" w:cs="Arial"/>
          <w:sz w:val="24"/>
          <w:szCs w:val="24"/>
        </w:rPr>
        <w:t xml:space="preserve">ran </w:t>
      </w:r>
      <w:r w:rsidR="006D6361">
        <w:rPr>
          <w:rFonts w:ascii="Arial" w:hAnsi="Arial" w:cs="Arial"/>
          <w:sz w:val="24"/>
          <w:szCs w:val="24"/>
        </w:rPr>
        <w:t xml:space="preserve">hypothesis-driven </w:t>
      </w:r>
      <w:r w:rsidRPr="00397ACE">
        <w:rPr>
          <w:rFonts w:ascii="Arial" w:hAnsi="Arial" w:cs="Arial"/>
          <w:sz w:val="24"/>
          <w:szCs w:val="24"/>
        </w:rPr>
        <w:t>experiments t</w:t>
      </w:r>
      <w:r w:rsidR="006D6361">
        <w:rPr>
          <w:rFonts w:ascii="Arial" w:hAnsi="Arial" w:cs="Arial"/>
          <w:sz w:val="24"/>
          <w:szCs w:val="24"/>
        </w:rPr>
        <w:t>hat</w:t>
      </w:r>
      <w:r w:rsidRPr="00397ACE">
        <w:rPr>
          <w:rFonts w:ascii="Arial" w:hAnsi="Arial" w:cs="Arial"/>
          <w:sz w:val="24"/>
          <w:szCs w:val="24"/>
        </w:rPr>
        <w:t xml:space="preserve"> test</w:t>
      </w:r>
      <w:r w:rsidR="006D6361">
        <w:rPr>
          <w:rFonts w:ascii="Arial" w:hAnsi="Arial" w:cs="Arial"/>
          <w:sz w:val="24"/>
          <w:szCs w:val="24"/>
        </w:rPr>
        <w:t>ed</w:t>
      </w:r>
      <w:r w:rsidRPr="00397ACE">
        <w:rPr>
          <w:rFonts w:ascii="Arial" w:hAnsi="Arial" w:cs="Arial"/>
          <w:sz w:val="24"/>
          <w:szCs w:val="24"/>
        </w:rPr>
        <w:t xml:space="preserve"> different separation methods using a variety of chemicals. The results were evaluated and the purity and degree of tangling were compared. The company discovered that the addition of </w:t>
      </w:r>
      <w:r w:rsidR="00F904E8">
        <w:rPr>
          <w:rFonts w:ascii="Arial" w:hAnsi="Arial" w:cs="Arial"/>
          <w:sz w:val="24"/>
          <w:szCs w:val="24"/>
        </w:rPr>
        <w:t>L</w:t>
      </w:r>
      <w:r w:rsidR="00F904E8" w:rsidRPr="00397ACE">
        <w:rPr>
          <w:rFonts w:ascii="Arial" w:hAnsi="Arial" w:cs="Arial"/>
          <w:sz w:val="24"/>
          <w:szCs w:val="24"/>
        </w:rPr>
        <w:t xml:space="preserve">iquid </w:t>
      </w:r>
      <w:r w:rsidRPr="00397ACE">
        <w:rPr>
          <w:rFonts w:ascii="Arial" w:hAnsi="Arial" w:cs="Arial"/>
          <w:sz w:val="24"/>
          <w:szCs w:val="24"/>
        </w:rPr>
        <w:t xml:space="preserve">651 during the preparation stages allowed the semiconducting nanotubes to be separated from the metallic elements by column chromatography. This technique gave a purity level of 99.9%. </w:t>
      </w:r>
    </w:p>
    <w:p w14:paraId="17C3CC1E" w14:textId="6D0746FE" w:rsidR="000B1B52" w:rsidRPr="00397ACE" w:rsidRDefault="00B04D3A" w:rsidP="006B6998">
      <w:pPr>
        <w:autoSpaceDE w:val="0"/>
        <w:autoSpaceDN w:val="0"/>
        <w:adjustRightInd w:val="0"/>
        <w:spacing w:after="120" w:line="181" w:lineRule="atLeast"/>
        <w:rPr>
          <w:rFonts w:ascii="Arial" w:hAnsi="Arial" w:cs="Arial"/>
          <w:sz w:val="24"/>
          <w:szCs w:val="24"/>
        </w:rPr>
      </w:pPr>
      <w:proofErr w:type="spellStart"/>
      <w:r w:rsidRPr="00397ACE">
        <w:rPr>
          <w:rFonts w:ascii="Arial" w:hAnsi="Arial" w:cs="Arial"/>
          <w:sz w:val="24"/>
          <w:szCs w:val="24"/>
        </w:rPr>
        <w:lastRenderedPageBreak/>
        <w:t>InnovateChips</w:t>
      </w:r>
      <w:proofErr w:type="spellEnd"/>
      <w:r w:rsidRPr="00397ACE">
        <w:rPr>
          <w:rFonts w:ascii="Arial" w:hAnsi="Arial" w:cs="Arial"/>
          <w:sz w:val="24"/>
          <w:szCs w:val="24"/>
        </w:rPr>
        <w:t xml:space="preserve"> turned to the second part of its experimental activities –</w:t>
      </w:r>
      <w:r w:rsidR="006641DB" w:rsidRPr="00397ACE">
        <w:rPr>
          <w:rFonts w:ascii="Arial" w:hAnsi="Arial" w:cs="Arial"/>
          <w:sz w:val="24"/>
          <w:szCs w:val="24"/>
        </w:rPr>
        <w:t xml:space="preserve"> developing a method for</w:t>
      </w:r>
      <w:r w:rsidRPr="00397ACE">
        <w:rPr>
          <w:rFonts w:ascii="Arial" w:hAnsi="Arial" w:cs="Arial"/>
          <w:sz w:val="24"/>
          <w:szCs w:val="24"/>
        </w:rPr>
        <w:t xml:space="preserve"> untangling the carbon nanotubes and inhibiting them from further tangling. </w:t>
      </w:r>
      <w:proofErr w:type="spellStart"/>
      <w:r w:rsidRPr="00397ACE">
        <w:rPr>
          <w:rFonts w:ascii="Arial" w:hAnsi="Arial" w:cs="Arial"/>
          <w:sz w:val="24"/>
          <w:szCs w:val="24"/>
        </w:rPr>
        <w:t>InnovateChips</w:t>
      </w:r>
      <w:proofErr w:type="spellEnd"/>
      <w:r w:rsidRPr="00397ACE">
        <w:rPr>
          <w:rFonts w:ascii="Arial" w:hAnsi="Arial" w:cs="Arial"/>
          <w:sz w:val="24"/>
          <w:szCs w:val="24"/>
        </w:rPr>
        <w:t xml:space="preserve"> considered that DNA techniques</w:t>
      </w:r>
      <w:r w:rsidR="00444FE0">
        <w:rPr>
          <w:rFonts w:ascii="Arial" w:hAnsi="Arial" w:cs="Arial"/>
          <w:sz w:val="24"/>
          <w:szCs w:val="24"/>
        </w:rPr>
        <w:t>,</w:t>
      </w:r>
      <w:r w:rsidRPr="00397ACE">
        <w:rPr>
          <w:rFonts w:ascii="Arial" w:hAnsi="Arial" w:cs="Arial"/>
          <w:sz w:val="24"/>
          <w:szCs w:val="24"/>
        </w:rPr>
        <w:t xml:space="preserve"> that used polymer micro hooks to grip DNA strands and the focused application of lasers on the hooks to untangle the strands</w:t>
      </w:r>
      <w:r w:rsidR="005E2118">
        <w:rPr>
          <w:rFonts w:ascii="Arial" w:hAnsi="Arial" w:cs="Arial"/>
          <w:sz w:val="24"/>
          <w:szCs w:val="24"/>
        </w:rPr>
        <w:t>,</w:t>
      </w:r>
      <w:r w:rsidRPr="00397ACE">
        <w:rPr>
          <w:rFonts w:ascii="Arial" w:hAnsi="Arial" w:cs="Arial"/>
          <w:sz w:val="24"/>
          <w:szCs w:val="24"/>
        </w:rPr>
        <w:t xml:space="preserve"> might be effective in untangling carbon nanotubes. The company </w:t>
      </w:r>
      <w:r w:rsidR="00F904E8">
        <w:rPr>
          <w:rFonts w:ascii="Arial" w:hAnsi="Arial" w:cs="Arial"/>
          <w:sz w:val="24"/>
          <w:szCs w:val="24"/>
        </w:rPr>
        <w:t xml:space="preserve">conducted </w:t>
      </w:r>
      <w:r w:rsidR="00F904E8" w:rsidRPr="00397ACE">
        <w:rPr>
          <w:rFonts w:ascii="Arial" w:hAnsi="Arial" w:cs="Arial"/>
          <w:sz w:val="24"/>
          <w:szCs w:val="24"/>
        </w:rPr>
        <w:t>experiment</w:t>
      </w:r>
      <w:r w:rsidR="00F904E8">
        <w:rPr>
          <w:rFonts w:ascii="Arial" w:hAnsi="Arial" w:cs="Arial"/>
          <w:sz w:val="24"/>
          <w:szCs w:val="24"/>
        </w:rPr>
        <w:t>s</w:t>
      </w:r>
      <w:r w:rsidR="00F904E8" w:rsidRPr="00397ACE">
        <w:rPr>
          <w:rFonts w:ascii="Arial" w:hAnsi="Arial" w:cs="Arial"/>
          <w:sz w:val="24"/>
          <w:szCs w:val="24"/>
        </w:rPr>
        <w:t xml:space="preserve"> </w:t>
      </w:r>
      <w:r w:rsidRPr="00397ACE">
        <w:rPr>
          <w:rFonts w:ascii="Arial" w:hAnsi="Arial" w:cs="Arial"/>
          <w:sz w:val="24"/>
          <w:szCs w:val="24"/>
        </w:rPr>
        <w:t xml:space="preserve">with carbon nanotubes </w:t>
      </w:r>
      <w:r w:rsidR="00F904E8">
        <w:rPr>
          <w:rFonts w:ascii="Arial" w:hAnsi="Arial" w:cs="Arial"/>
          <w:sz w:val="24"/>
          <w:szCs w:val="24"/>
        </w:rPr>
        <w:t>and</w:t>
      </w:r>
      <w:r w:rsidR="00F904E8" w:rsidRPr="00397ACE">
        <w:rPr>
          <w:rFonts w:ascii="Arial" w:hAnsi="Arial" w:cs="Arial"/>
          <w:sz w:val="24"/>
          <w:szCs w:val="24"/>
        </w:rPr>
        <w:t xml:space="preserve"> </w:t>
      </w:r>
      <w:r w:rsidRPr="00397ACE">
        <w:rPr>
          <w:rFonts w:ascii="Arial" w:hAnsi="Arial" w:cs="Arial"/>
          <w:sz w:val="24"/>
          <w:szCs w:val="24"/>
        </w:rPr>
        <w:t xml:space="preserve">a </w:t>
      </w:r>
      <w:r w:rsidR="00F904E8">
        <w:rPr>
          <w:rFonts w:ascii="Arial" w:hAnsi="Arial" w:cs="Arial"/>
          <w:sz w:val="24"/>
          <w:szCs w:val="24"/>
        </w:rPr>
        <w:t>range</w:t>
      </w:r>
      <w:r w:rsidR="00F904E8" w:rsidRPr="00397ACE">
        <w:rPr>
          <w:rFonts w:ascii="Arial" w:hAnsi="Arial" w:cs="Arial"/>
          <w:sz w:val="24"/>
          <w:szCs w:val="24"/>
        </w:rPr>
        <w:t xml:space="preserve"> </w:t>
      </w:r>
      <w:r w:rsidRPr="00397ACE">
        <w:rPr>
          <w:rFonts w:ascii="Arial" w:hAnsi="Arial" w:cs="Arial"/>
          <w:sz w:val="24"/>
          <w:szCs w:val="24"/>
        </w:rPr>
        <w:t xml:space="preserve">of these DNA techniques to </w:t>
      </w:r>
      <w:r w:rsidR="00F904E8">
        <w:rPr>
          <w:rFonts w:ascii="Arial" w:hAnsi="Arial" w:cs="Arial"/>
          <w:sz w:val="24"/>
          <w:szCs w:val="24"/>
        </w:rPr>
        <w:t xml:space="preserve">test hypotheses about </w:t>
      </w:r>
      <w:r w:rsidRPr="00397ACE">
        <w:rPr>
          <w:rFonts w:ascii="Arial" w:hAnsi="Arial" w:cs="Arial"/>
          <w:sz w:val="24"/>
          <w:szCs w:val="24"/>
        </w:rPr>
        <w:t>untangl</w:t>
      </w:r>
      <w:r w:rsidR="00F904E8">
        <w:rPr>
          <w:rFonts w:ascii="Arial" w:hAnsi="Arial" w:cs="Arial"/>
          <w:sz w:val="24"/>
          <w:szCs w:val="24"/>
        </w:rPr>
        <w:t>ing</w:t>
      </w:r>
      <w:r w:rsidRPr="00397ACE">
        <w:rPr>
          <w:rFonts w:ascii="Arial" w:hAnsi="Arial" w:cs="Arial"/>
          <w:sz w:val="24"/>
          <w:szCs w:val="24"/>
        </w:rPr>
        <w:t xml:space="preserve"> the nanotubes</w:t>
      </w:r>
      <w:r w:rsidR="008C0696" w:rsidRPr="00397ACE">
        <w:rPr>
          <w:rFonts w:ascii="Arial" w:hAnsi="Arial" w:cs="Arial"/>
          <w:sz w:val="24"/>
          <w:szCs w:val="24"/>
        </w:rPr>
        <w:t>.</w:t>
      </w:r>
    </w:p>
    <w:p w14:paraId="4D7A54D1" w14:textId="4067EE6C" w:rsidR="00B04D3A" w:rsidRPr="00397ACE" w:rsidRDefault="008C0696" w:rsidP="006B6998">
      <w:pPr>
        <w:autoSpaceDE w:val="0"/>
        <w:autoSpaceDN w:val="0"/>
        <w:adjustRightInd w:val="0"/>
        <w:spacing w:after="120" w:line="240" w:lineRule="auto"/>
        <w:rPr>
          <w:rFonts w:ascii="Arial" w:hAnsi="Arial" w:cs="Arial"/>
          <w:sz w:val="24"/>
          <w:szCs w:val="24"/>
        </w:rPr>
      </w:pPr>
      <w:proofErr w:type="spellStart"/>
      <w:r w:rsidRPr="00397ACE">
        <w:rPr>
          <w:rFonts w:ascii="Arial" w:hAnsi="Arial" w:cs="Arial"/>
          <w:sz w:val="24"/>
          <w:szCs w:val="24"/>
        </w:rPr>
        <w:t>I</w:t>
      </w:r>
      <w:r w:rsidR="00B04D3A" w:rsidRPr="00397ACE">
        <w:rPr>
          <w:rFonts w:ascii="Arial" w:hAnsi="Arial" w:cs="Arial"/>
          <w:sz w:val="24"/>
          <w:szCs w:val="24"/>
        </w:rPr>
        <w:t>nnovateChips</w:t>
      </w:r>
      <w:proofErr w:type="spellEnd"/>
      <w:r w:rsidR="00B04D3A" w:rsidRPr="00397ACE">
        <w:rPr>
          <w:rFonts w:ascii="Arial" w:hAnsi="Arial" w:cs="Arial"/>
          <w:sz w:val="24"/>
          <w:szCs w:val="24"/>
        </w:rPr>
        <w:t xml:space="preserve"> self-assessed that the </w:t>
      </w:r>
      <w:r w:rsidR="00F904E8">
        <w:rPr>
          <w:rFonts w:ascii="Arial" w:hAnsi="Arial" w:cs="Arial"/>
          <w:sz w:val="24"/>
          <w:szCs w:val="24"/>
        </w:rPr>
        <w:t xml:space="preserve">experiments </w:t>
      </w:r>
      <w:r w:rsidR="00B04D3A" w:rsidRPr="00397ACE">
        <w:rPr>
          <w:rFonts w:ascii="Arial" w:hAnsi="Arial" w:cs="Arial"/>
          <w:sz w:val="24"/>
          <w:szCs w:val="24"/>
        </w:rPr>
        <w:t>conducted to develop the purifying and untangling processes were eligible core R&amp;D activities</w:t>
      </w:r>
      <w:r w:rsidR="00C9037E" w:rsidRPr="00397ACE">
        <w:rPr>
          <w:rStyle w:val="FootnoteReference"/>
          <w:rFonts w:ascii="Arial" w:hAnsi="Arial" w:cs="Arial"/>
          <w:sz w:val="24"/>
          <w:szCs w:val="24"/>
        </w:rPr>
        <w:footnoteReference w:id="6"/>
      </w:r>
      <w:r w:rsidR="00B04D3A" w:rsidRPr="00397ACE">
        <w:rPr>
          <w:rFonts w:ascii="Arial" w:hAnsi="Arial" w:cs="Arial"/>
          <w:color w:val="000000"/>
          <w:sz w:val="24"/>
          <w:szCs w:val="24"/>
        </w:rPr>
        <w:t xml:space="preserve"> </w:t>
      </w:r>
      <w:r w:rsidR="00B04D3A" w:rsidRPr="00397ACE">
        <w:rPr>
          <w:rFonts w:ascii="Arial" w:hAnsi="Arial" w:cs="Arial"/>
          <w:sz w:val="24"/>
          <w:szCs w:val="24"/>
        </w:rPr>
        <w:t xml:space="preserve">as: </w:t>
      </w:r>
    </w:p>
    <w:p w14:paraId="6914BF6C" w14:textId="215FE8CE" w:rsidR="00B04D3A" w:rsidRDefault="00B04D3A" w:rsidP="006B6998">
      <w:pPr>
        <w:pStyle w:val="ListParagraph"/>
        <w:numPr>
          <w:ilvl w:val="0"/>
          <w:numId w:val="15"/>
        </w:numPr>
        <w:autoSpaceDE w:val="0"/>
        <w:autoSpaceDN w:val="0"/>
        <w:adjustRightInd w:val="0"/>
        <w:spacing w:after="120" w:line="240" w:lineRule="auto"/>
        <w:rPr>
          <w:rFonts w:ascii="Arial" w:hAnsi="Arial" w:cs="Arial"/>
          <w:sz w:val="24"/>
          <w:szCs w:val="24"/>
        </w:rPr>
      </w:pPr>
      <w:r w:rsidRPr="00397ACE">
        <w:rPr>
          <w:rFonts w:ascii="Arial" w:hAnsi="Arial" w:cs="Arial"/>
          <w:sz w:val="24"/>
          <w:szCs w:val="24"/>
        </w:rPr>
        <w:t>the company could not identify any existing techniques to separate and untangle the carbon nanotubes despite its literature/web reviews and consultation with industry experts</w:t>
      </w:r>
      <w:r w:rsidR="001E7857">
        <w:rPr>
          <w:rFonts w:ascii="Arial" w:hAnsi="Arial" w:cs="Arial"/>
          <w:sz w:val="24"/>
          <w:szCs w:val="24"/>
        </w:rPr>
        <w:t>,</w:t>
      </w:r>
      <w:r w:rsidRPr="00397ACE">
        <w:rPr>
          <w:rFonts w:ascii="Arial" w:hAnsi="Arial" w:cs="Arial"/>
          <w:sz w:val="24"/>
          <w:szCs w:val="24"/>
        </w:rPr>
        <w:t xml:space="preserve"> </w:t>
      </w:r>
    </w:p>
    <w:p w14:paraId="1D10125B" w14:textId="7772E94B" w:rsidR="00F904E8" w:rsidRPr="00397ACE" w:rsidRDefault="00F904E8" w:rsidP="006B6998">
      <w:pPr>
        <w:pStyle w:val="ListParagraph"/>
        <w:numPr>
          <w:ilvl w:val="0"/>
          <w:numId w:val="15"/>
        </w:numPr>
        <w:autoSpaceDE w:val="0"/>
        <w:autoSpaceDN w:val="0"/>
        <w:adjustRightInd w:val="0"/>
        <w:spacing w:after="120" w:line="240" w:lineRule="auto"/>
        <w:rPr>
          <w:rFonts w:ascii="Arial" w:hAnsi="Arial" w:cs="Arial"/>
          <w:sz w:val="24"/>
          <w:szCs w:val="24"/>
        </w:rPr>
      </w:pPr>
      <w:r>
        <w:rPr>
          <w:rFonts w:ascii="Arial" w:hAnsi="Arial" w:cs="Arial"/>
          <w:sz w:val="24"/>
          <w:szCs w:val="24"/>
        </w:rPr>
        <w:t>the company could not determine how to untangle the carbon nanotubes through the knowledge, information and experience of competent professionals</w:t>
      </w:r>
      <w:r w:rsidR="001E7857">
        <w:rPr>
          <w:rFonts w:ascii="Arial" w:hAnsi="Arial" w:cs="Arial"/>
          <w:sz w:val="24"/>
          <w:szCs w:val="24"/>
        </w:rPr>
        <w:t>,</w:t>
      </w:r>
    </w:p>
    <w:p w14:paraId="5C0088D8" w14:textId="0E6CE6DF" w:rsidR="00B04D3A" w:rsidRPr="00397ACE" w:rsidRDefault="00B04D3A" w:rsidP="006B6998">
      <w:pPr>
        <w:pStyle w:val="ListParagraph"/>
        <w:numPr>
          <w:ilvl w:val="0"/>
          <w:numId w:val="15"/>
        </w:numPr>
        <w:autoSpaceDE w:val="0"/>
        <w:autoSpaceDN w:val="0"/>
        <w:adjustRightInd w:val="0"/>
        <w:spacing w:after="120" w:line="240" w:lineRule="auto"/>
        <w:rPr>
          <w:rFonts w:ascii="Arial" w:hAnsi="Arial" w:cs="Arial"/>
          <w:sz w:val="24"/>
          <w:szCs w:val="24"/>
        </w:rPr>
      </w:pPr>
      <w:r w:rsidRPr="00397ACE">
        <w:rPr>
          <w:rFonts w:ascii="Arial" w:hAnsi="Arial" w:cs="Arial"/>
          <w:sz w:val="24"/>
          <w:szCs w:val="24"/>
        </w:rPr>
        <w:t>the company conducted experiments based on scientific principles and used a systematic approach that proceeded from a hypothesis to experiment, observation and evaluation and led to a logical conclusion</w:t>
      </w:r>
      <w:r w:rsidR="001E7857">
        <w:rPr>
          <w:rFonts w:ascii="Arial" w:hAnsi="Arial" w:cs="Arial"/>
          <w:sz w:val="24"/>
          <w:szCs w:val="24"/>
        </w:rPr>
        <w:t>, and</w:t>
      </w:r>
      <w:r w:rsidRPr="00397ACE">
        <w:rPr>
          <w:rFonts w:ascii="Arial" w:hAnsi="Arial" w:cs="Arial"/>
          <w:sz w:val="24"/>
          <w:szCs w:val="24"/>
        </w:rPr>
        <w:t xml:space="preserve"> </w:t>
      </w:r>
    </w:p>
    <w:p w14:paraId="1B8EB4EA" w14:textId="6E326DEA" w:rsidR="00B04D3A" w:rsidRPr="00397ACE" w:rsidRDefault="00F904E8" w:rsidP="006B6998">
      <w:pPr>
        <w:pStyle w:val="ListParagraph"/>
        <w:numPr>
          <w:ilvl w:val="0"/>
          <w:numId w:val="15"/>
        </w:numPr>
        <w:autoSpaceDE w:val="0"/>
        <w:autoSpaceDN w:val="0"/>
        <w:adjustRightInd w:val="0"/>
        <w:spacing w:after="120" w:line="240" w:lineRule="auto"/>
        <w:rPr>
          <w:rFonts w:ascii="Arial" w:hAnsi="Arial" w:cs="Arial"/>
          <w:sz w:val="24"/>
          <w:szCs w:val="24"/>
        </w:rPr>
      </w:pPr>
      <w:proofErr w:type="gramStart"/>
      <w:r>
        <w:rPr>
          <w:rFonts w:ascii="Arial" w:hAnsi="Arial" w:cs="Arial"/>
          <w:sz w:val="24"/>
          <w:szCs w:val="24"/>
        </w:rPr>
        <w:t>a</w:t>
      </w:r>
      <w:proofErr w:type="gramEnd"/>
      <w:r>
        <w:rPr>
          <w:rFonts w:ascii="Arial" w:hAnsi="Arial" w:cs="Arial"/>
          <w:sz w:val="24"/>
          <w:szCs w:val="24"/>
        </w:rPr>
        <w:t xml:space="preserve"> significant</w:t>
      </w:r>
      <w:r w:rsidRPr="00397ACE">
        <w:rPr>
          <w:rFonts w:ascii="Arial" w:hAnsi="Arial" w:cs="Arial"/>
          <w:sz w:val="24"/>
          <w:szCs w:val="24"/>
        </w:rPr>
        <w:t xml:space="preserve"> </w:t>
      </w:r>
      <w:r w:rsidR="006641DB" w:rsidRPr="00397ACE">
        <w:rPr>
          <w:rFonts w:ascii="Arial" w:hAnsi="Arial" w:cs="Arial"/>
          <w:sz w:val="24"/>
          <w:szCs w:val="24"/>
        </w:rPr>
        <w:t>purpose of the experiments was to generate new knowledge in the area of carbon nanotube separation and disentanglement.</w:t>
      </w:r>
    </w:p>
    <w:p w14:paraId="4CBF44CE" w14:textId="2C7BA0E8" w:rsidR="00B04D3A" w:rsidRPr="00397ACE" w:rsidRDefault="00F904E8" w:rsidP="006B6998">
      <w:pPr>
        <w:autoSpaceDE w:val="0"/>
        <w:autoSpaceDN w:val="0"/>
        <w:adjustRightInd w:val="0"/>
        <w:spacing w:before="120" w:after="120" w:line="181" w:lineRule="atLeast"/>
        <w:rPr>
          <w:rFonts w:ascii="Arial" w:hAnsi="Arial" w:cs="Arial"/>
          <w:sz w:val="24"/>
          <w:szCs w:val="24"/>
        </w:rPr>
      </w:pPr>
      <w:r>
        <w:rPr>
          <w:rFonts w:ascii="Arial" w:hAnsi="Arial" w:cs="Arial"/>
          <w:sz w:val="24"/>
          <w:szCs w:val="24"/>
        </w:rPr>
        <w:t xml:space="preserve">When it </w:t>
      </w:r>
      <w:r w:rsidRPr="00397ACE">
        <w:rPr>
          <w:rFonts w:ascii="Arial" w:hAnsi="Arial" w:cs="Arial"/>
          <w:sz w:val="24"/>
          <w:szCs w:val="24"/>
        </w:rPr>
        <w:t>register</w:t>
      </w:r>
      <w:r>
        <w:rPr>
          <w:rFonts w:ascii="Arial" w:hAnsi="Arial" w:cs="Arial"/>
          <w:sz w:val="24"/>
          <w:szCs w:val="24"/>
        </w:rPr>
        <w:t>ed</w:t>
      </w:r>
      <w:r w:rsidRPr="00397ACE">
        <w:rPr>
          <w:rFonts w:ascii="Arial" w:hAnsi="Arial" w:cs="Arial"/>
          <w:sz w:val="24"/>
          <w:szCs w:val="24"/>
        </w:rPr>
        <w:t xml:space="preserve"> </w:t>
      </w:r>
      <w:r w:rsidR="00B04D3A" w:rsidRPr="006B6998">
        <w:rPr>
          <w:rFonts w:ascii="Arial" w:hAnsi="Arial" w:cs="Arial"/>
          <w:sz w:val="24"/>
          <w:szCs w:val="24"/>
        </w:rPr>
        <w:t xml:space="preserve">for the </w:t>
      </w:r>
      <w:r w:rsidR="00B04D3A" w:rsidRPr="006B6998">
        <w:rPr>
          <w:rFonts w:ascii="Arial" w:hAnsi="Arial" w:cs="Arial"/>
          <w:iCs/>
          <w:sz w:val="24"/>
          <w:szCs w:val="24"/>
        </w:rPr>
        <w:t>R&amp;D Tax Incentive</w:t>
      </w:r>
      <w:r w:rsidR="00B04D3A" w:rsidRPr="006B6998">
        <w:rPr>
          <w:rFonts w:ascii="Arial" w:hAnsi="Arial" w:cs="Arial"/>
          <w:sz w:val="24"/>
          <w:szCs w:val="24"/>
        </w:rPr>
        <w:t>,</w:t>
      </w:r>
      <w:r w:rsidR="00B04D3A" w:rsidRPr="00397ACE">
        <w:rPr>
          <w:rFonts w:ascii="Arial" w:hAnsi="Arial" w:cs="Arial"/>
          <w:sz w:val="24"/>
          <w:szCs w:val="24"/>
        </w:rPr>
        <w:t xml:space="preserve"> the company decided to group the two parts of the experimental activities as a single core activity. The company kept records that documented its rationale for registering the two parts of the activity as a single core activity including reasons why the two parts were so closely linked. </w:t>
      </w:r>
    </w:p>
    <w:p w14:paraId="60BF7DD5" w14:textId="77777777" w:rsidR="00B04D3A" w:rsidRPr="00397ACE" w:rsidRDefault="00B04D3A" w:rsidP="007225B3">
      <w:pPr>
        <w:autoSpaceDE w:val="0"/>
        <w:autoSpaceDN w:val="0"/>
        <w:adjustRightInd w:val="0"/>
        <w:spacing w:before="360" w:after="60" w:line="221" w:lineRule="atLeast"/>
        <w:rPr>
          <w:rFonts w:ascii="Arial" w:eastAsia="SimSun" w:hAnsi="Arial" w:cs="Arial"/>
          <w:b/>
          <w:bCs/>
          <w:color w:val="000000"/>
          <w:kern w:val="3"/>
          <w:sz w:val="24"/>
          <w:szCs w:val="24"/>
        </w:rPr>
      </w:pPr>
      <w:r w:rsidRPr="00397ACE">
        <w:rPr>
          <w:rFonts w:ascii="Arial" w:eastAsia="SimSun" w:hAnsi="Arial" w:cs="Arial"/>
          <w:b/>
          <w:bCs/>
          <w:color w:val="000000"/>
          <w:kern w:val="3"/>
          <w:sz w:val="24"/>
          <w:szCs w:val="24"/>
        </w:rPr>
        <w:t xml:space="preserve">Supporting R&amp;D Activity 1: </w:t>
      </w:r>
    </w:p>
    <w:p w14:paraId="2D4B3CE8" w14:textId="77777777" w:rsidR="00B04D3A" w:rsidRPr="00397ACE" w:rsidRDefault="00B04D3A" w:rsidP="00B04D3A">
      <w:pPr>
        <w:autoSpaceDE w:val="0"/>
        <w:autoSpaceDN w:val="0"/>
        <w:adjustRightInd w:val="0"/>
        <w:spacing w:before="120" w:after="60" w:line="221" w:lineRule="atLeast"/>
        <w:rPr>
          <w:rFonts w:ascii="Arial" w:eastAsia="SimSun" w:hAnsi="Arial" w:cs="Arial"/>
          <w:i/>
          <w:iCs/>
          <w:color w:val="5B9BD5"/>
          <w:kern w:val="3"/>
          <w:sz w:val="24"/>
          <w:szCs w:val="24"/>
        </w:rPr>
      </w:pPr>
      <w:r w:rsidRPr="00397ACE">
        <w:rPr>
          <w:rFonts w:ascii="Arial" w:eastAsia="SimSun" w:hAnsi="Arial" w:cs="Arial"/>
          <w:i/>
          <w:iCs/>
          <w:color w:val="5B9BD5"/>
          <w:kern w:val="3"/>
          <w:sz w:val="24"/>
          <w:szCs w:val="24"/>
        </w:rPr>
        <w:t xml:space="preserve">Developing the experimental process </w:t>
      </w:r>
    </w:p>
    <w:p w14:paraId="3A6C52AB" w14:textId="2EBC6D02" w:rsidR="00B04D3A" w:rsidRPr="00397ACE" w:rsidRDefault="00B04D3A" w:rsidP="006B6998">
      <w:pPr>
        <w:autoSpaceDE w:val="0"/>
        <w:autoSpaceDN w:val="0"/>
        <w:adjustRightInd w:val="0"/>
        <w:spacing w:after="120" w:line="181" w:lineRule="atLeast"/>
        <w:rPr>
          <w:rFonts w:ascii="Arial" w:hAnsi="Arial" w:cs="Arial"/>
          <w:sz w:val="24"/>
          <w:szCs w:val="24"/>
        </w:rPr>
      </w:pPr>
      <w:r w:rsidRPr="00397ACE">
        <w:rPr>
          <w:rFonts w:ascii="Arial" w:hAnsi="Arial" w:cs="Arial"/>
          <w:sz w:val="24"/>
          <w:szCs w:val="24"/>
        </w:rPr>
        <w:t xml:space="preserve">The company undertook literature and internet research to identify </w:t>
      </w:r>
      <w:r w:rsidR="00E3101B" w:rsidRPr="00397ACE">
        <w:rPr>
          <w:rFonts w:ascii="Arial" w:hAnsi="Arial" w:cs="Arial"/>
          <w:sz w:val="24"/>
          <w:szCs w:val="24"/>
        </w:rPr>
        <w:t xml:space="preserve">potential </w:t>
      </w:r>
      <w:r w:rsidRPr="00397ACE">
        <w:rPr>
          <w:rFonts w:ascii="Arial" w:hAnsi="Arial" w:cs="Arial"/>
          <w:sz w:val="24"/>
          <w:szCs w:val="24"/>
        </w:rPr>
        <w:t xml:space="preserve">methods to separate carbon nanotubes from their metallic varietals and untangle the separated nanotubes. The company self-assessed that, while it was not a core </w:t>
      </w:r>
      <w:r w:rsidR="00F904E8">
        <w:rPr>
          <w:rFonts w:ascii="Arial" w:hAnsi="Arial" w:cs="Arial"/>
          <w:sz w:val="24"/>
          <w:szCs w:val="24"/>
        </w:rPr>
        <w:t xml:space="preserve">R&amp;D </w:t>
      </w:r>
      <w:r w:rsidRPr="00397ACE">
        <w:rPr>
          <w:rFonts w:ascii="Arial" w:hAnsi="Arial" w:cs="Arial"/>
          <w:sz w:val="24"/>
          <w:szCs w:val="24"/>
        </w:rPr>
        <w:t xml:space="preserve">activity, </w:t>
      </w:r>
      <w:r w:rsidR="001010EA">
        <w:rPr>
          <w:rFonts w:ascii="Arial" w:hAnsi="Arial" w:cs="Arial"/>
          <w:sz w:val="24"/>
          <w:szCs w:val="24"/>
        </w:rPr>
        <w:t xml:space="preserve">the relevant aspects could be </w:t>
      </w:r>
      <w:r w:rsidRPr="00397ACE">
        <w:rPr>
          <w:rFonts w:ascii="Arial" w:hAnsi="Arial" w:cs="Arial"/>
          <w:sz w:val="24"/>
          <w:szCs w:val="24"/>
        </w:rPr>
        <w:t xml:space="preserve">a supporting R&amp;D activity. </w:t>
      </w:r>
      <w:r w:rsidR="00F904E8">
        <w:rPr>
          <w:rFonts w:ascii="Arial" w:hAnsi="Arial" w:cs="Arial"/>
          <w:sz w:val="24"/>
          <w:szCs w:val="24"/>
        </w:rPr>
        <w:t xml:space="preserve">This assessment was made because </w:t>
      </w:r>
      <w:r w:rsidR="001010EA">
        <w:rPr>
          <w:rFonts w:ascii="Arial" w:hAnsi="Arial" w:cs="Arial"/>
          <w:sz w:val="24"/>
          <w:szCs w:val="24"/>
        </w:rPr>
        <w:t>some parts of this research</w:t>
      </w:r>
      <w:r w:rsidR="00F904E8">
        <w:rPr>
          <w:rFonts w:ascii="Arial" w:hAnsi="Arial" w:cs="Arial"/>
          <w:sz w:val="24"/>
          <w:szCs w:val="24"/>
        </w:rPr>
        <w:t xml:space="preserve"> was </w:t>
      </w:r>
      <w:r w:rsidRPr="00397ACE">
        <w:rPr>
          <w:rFonts w:ascii="Arial" w:hAnsi="Arial" w:cs="Arial"/>
          <w:sz w:val="24"/>
          <w:szCs w:val="24"/>
        </w:rPr>
        <w:t xml:space="preserve">directly related to the core R&amp;D activity </w:t>
      </w:r>
      <w:r w:rsidR="001010EA">
        <w:rPr>
          <w:rFonts w:ascii="Arial" w:hAnsi="Arial" w:cs="Arial"/>
          <w:sz w:val="24"/>
          <w:szCs w:val="24"/>
        </w:rPr>
        <w:t>because</w:t>
      </w:r>
      <w:r w:rsidR="00E3101B" w:rsidRPr="00397ACE">
        <w:rPr>
          <w:rFonts w:ascii="Arial" w:hAnsi="Arial" w:cs="Arial"/>
          <w:sz w:val="24"/>
          <w:szCs w:val="24"/>
        </w:rPr>
        <w:t xml:space="preserve"> it </w:t>
      </w:r>
      <w:r w:rsidRPr="00397ACE">
        <w:rPr>
          <w:rFonts w:ascii="Arial" w:hAnsi="Arial" w:cs="Arial"/>
          <w:sz w:val="24"/>
          <w:szCs w:val="24"/>
        </w:rPr>
        <w:t xml:space="preserve">informed the design and methodology of the experimental activities. </w:t>
      </w:r>
      <w:r w:rsidR="001010EA">
        <w:rPr>
          <w:rFonts w:ascii="Arial" w:hAnsi="Arial" w:cs="Arial"/>
          <w:sz w:val="24"/>
          <w:szCs w:val="24"/>
        </w:rPr>
        <w:t>However, not all of the research was eligible for inclusion in a supporting R&amp;D activity and the company was careful to document which research it was claiming and its reasons for this assessment.</w:t>
      </w:r>
    </w:p>
    <w:p w14:paraId="68AC4169" w14:textId="77777777" w:rsidR="00C9037E" w:rsidRPr="00397ACE" w:rsidRDefault="00B04D3A" w:rsidP="007225B3">
      <w:pPr>
        <w:autoSpaceDE w:val="0"/>
        <w:autoSpaceDN w:val="0"/>
        <w:adjustRightInd w:val="0"/>
        <w:spacing w:before="360" w:after="60" w:line="221" w:lineRule="atLeast"/>
        <w:rPr>
          <w:rFonts w:ascii="Arial" w:eastAsia="SimSun" w:hAnsi="Arial" w:cs="Arial"/>
          <w:b/>
          <w:bCs/>
          <w:color w:val="000000"/>
          <w:kern w:val="3"/>
          <w:sz w:val="24"/>
          <w:szCs w:val="24"/>
        </w:rPr>
      </w:pPr>
      <w:r w:rsidRPr="00397ACE">
        <w:rPr>
          <w:rFonts w:ascii="Arial" w:eastAsia="SimSun" w:hAnsi="Arial" w:cs="Arial"/>
          <w:b/>
          <w:bCs/>
          <w:color w:val="000000"/>
          <w:kern w:val="3"/>
          <w:sz w:val="24"/>
          <w:szCs w:val="24"/>
        </w:rPr>
        <w:t xml:space="preserve">Core R&amp;D Activity 2: </w:t>
      </w:r>
    </w:p>
    <w:p w14:paraId="33564A70" w14:textId="77777777" w:rsidR="00B04D3A" w:rsidRPr="00397ACE" w:rsidRDefault="00B04D3A" w:rsidP="00B04D3A">
      <w:pPr>
        <w:autoSpaceDE w:val="0"/>
        <w:autoSpaceDN w:val="0"/>
        <w:adjustRightInd w:val="0"/>
        <w:spacing w:before="120" w:after="60" w:line="221" w:lineRule="atLeast"/>
        <w:rPr>
          <w:rFonts w:ascii="Arial" w:eastAsia="SimSun" w:hAnsi="Arial" w:cs="Arial"/>
          <w:i/>
          <w:iCs/>
          <w:color w:val="5B9BD5"/>
          <w:kern w:val="3"/>
          <w:sz w:val="24"/>
          <w:szCs w:val="24"/>
        </w:rPr>
      </w:pPr>
      <w:r w:rsidRPr="00397ACE">
        <w:rPr>
          <w:rFonts w:ascii="Arial" w:eastAsia="SimSun" w:hAnsi="Arial" w:cs="Arial"/>
          <w:i/>
          <w:iCs/>
          <w:color w:val="5B9BD5"/>
          <w:kern w:val="3"/>
          <w:sz w:val="24"/>
          <w:szCs w:val="24"/>
        </w:rPr>
        <w:t xml:space="preserve">Testing carbon nanotube semiconductor chips </w:t>
      </w:r>
    </w:p>
    <w:p w14:paraId="107276BE" w14:textId="0323446C" w:rsidR="00B04D3A" w:rsidRPr="00397ACE" w:rsidRDefault="00B04D3A" w:rsidP="006B6998">
      <w:pPr>
        <w:autoSpaceDE w:val="0"/>
        <w:autoSpaceDN w:val="0"/>
        <w:adjustRightInd w:val="0"/>
        <w:spacing w:after="120" w:line="181" w:lineRule="atLeast"/>
        <w:rPr>
          <w:rFonts w:ascii="Arial" w:hAnsi="Arial" w:cs="Arial"/>
          <w:sz w:val="24"/>
          <w:szCs w:val="24"/>
        </w:rPr>
      </w:pPr>
      <w:r w:rsidRPr="00397ACE">
        <w:rPr>
          <w:rFonts w:ascii="Arial" w:hAnsi="Arial" w:cs="Arial"/>
          <w:sz w:val="24"/>
          <w:szCs w:val="24"/>
        </w:rPr>
        <w:t xml:space="preserve">Having completed the first core </w:t>
      </w:r>
      <w:r w:rsidR="001010EA">
        <w:rPr>
          <w:rFonts w:ascii="Arial" w:hAnsi="Arial" w:cs="Arial"/>
          <w:sz w:val="24"/>
          <w:szCs w:val="24"/>
        </w:rPr>
        <w:t xml:space="preserve">R&amp;D </w:t>
      </w:r>
      <w:r w:rsidRPr="00397ACE">
        <w:rPr>
          <w:rFonts w:ascii="Arial" w:hAnsi="Arial" w:cs="Arial"/>
          <w:sz w:val="24"/>
          <w:szCs w:val="24"/>
        </w:rPr>
        <w:t xml:space="preserve">activity, </w:t>
      </w:r>
      <w:proofErr w:type="spellStart"/>
      <w:r w:rsidRPr="00397ACE">
        <w:rPr>
          <w:rFonts w:ascii="Arial" w:hAnsi="Arial" w:cs="Arial"/>
          <w:sz w:val="24"/>
          <w:szCs w:val="24"/>
        </w:rPr>
        <w:t>InnovateChips</w:t>
      </w:r>
      <w:proofErr w:type="spellEnd"/>
      <w:r w:rsidRPr="00397ACE">
        <w:rPr>
          <w:rFonts w:ascii="Arial" w:hAnsi="Arial" w:cs="Arial"/>
          <w:sz w:val="24"/>
          <w:szCs w:val="24"/>
        </w:rPr>
        <w:t xml:space="preserve"> still needed to discover </w:t>
      </w:r>
      <w:r w:rsidR="001010EA">
        <w:rPr>
          <w:rFonts w:ascii="Arial" w:hAnsi="Arial" w:cs="Arial"/>
          <w:sz w:val="24"/>
          <w:szCs w:val="24"/>
        </w:rPr>
        <w:t>whether</w:t>
      </w:r>
      <w:r w:rsidR="001010EA" w:rsidRPr="00397ACE">
        <w:rPr>
          <w:rFonts w:ascii="Arial" w:hAnsi="Arial" w:cs="Arial"/>
          <w:sz w:val="24"/>
          <w:szCs w:val="24"/>
        </w:rPr>
        <w:t xml:space="preserve"> </w:t>
      </w:r>
      <w:r w:rsidRPr="00397ACE">
        <w:rPr>
          <w:rFonts w:ascii="Arial" w:hAnsi="Arial" w:cs="Arial"/>
          <w:sz w:val="24"/>
          <w:szCs w:val="24"/>
        </w:rPr>
        <w:t xml:space="preserve">carbon nanotubes could be used to create a working semiconductor chip. To do this, the company developed hypotheses and conducted experiments to test a batch of 100 prototype semiconductor chips to determine whether the technology </w:t>
      </w:r>
      <w:r w:rsidRPr="00397ACE">
        <w:rPr>
          <w:rFonts w:ascii="Arial" w:hAnsi="Arial" w:cs="Arial"/>
          <w:sz w:val="24"/>
          <w:szCs w:val="24"/>
        </w:rPr>
        <w:lastRenderedPageBreak/>
        <w:t xml:space="preserve">worked in principle and if so, to examine the performance and electrical characteristics of the technology in comparison to its existing chips. </w:t>
      </w:r>
    </w:p>
    <w:p w14:paraId="12421884" w14:textId="77777777" w:rsidR="00B04D3A" w:rsidRPr="00397ACE" w:rsidRDefault="00B04D3A" w:rsidP="006B6998">
      <w:pPr>
        <w:autoSpaceDE w:val="0"/>
        <w:autoSpaceDN w:val="0"/>
        <w:adjustRightInd w:val="0"/>
        <w:spacing w:after="120" w:line="181" w:lineRule="atLeast"/>
        <w:rPr>
          <w:rFonts w:ascii="Arial" w:hAnsi="Arial" w:cs="Arial"/>
          <w:sz w:val="24"/>
          <w:szCs w:val="24"/>
        </w:rPr>
      </w:pPr>
      <w:r w:rsidRPr="00397ACE">
        <w:rPr>
          <w:rFonts w:ascii="Arial" w:hAnsi="Arial" w:cs="Arial"/>
          <w:sz w:val="24"/>
          <w:szCs w:val="24"/>
        </w:rPr>
        <w:t xml:space="preserve">The tests showed the new carbon nanotube semiconductor chip technology worked, and in comparison with the existing technology the nanotube semiconductor chip functioned reliably, delivered faster processing speeds, and required less power. </w:t>
      </w:r>
    </w:p>
    <w:p w14:paraId="0CB329FE" w14:textId="0D820A66" w:rsidR="00B04D3A" w:rsidRPr="00397ACE" w:rsidRDefault="00B04D3A" w:rsidP="006B6998">
      <w:pPr>
        <w:autoSpaceDE w:val="0"/>
        <w:autoSpaceDN w:val="0"/>
        <w:adjustRightInd w:val="0"/>
        <w:spacing w:after="120" w:line="181" w:lineRule="atLeast"/>
        <w:rPr>
          <w:rFonts w:ascii="Arial" w:hAnsi="Arial" w:cs="Arial"/>
          <w:sz w:val="24"/>
          <w:szCs w:val="24"/>
        </w:rPr>
      </w:pPr>
      <w:r w:rsidRPr="00397ACE">
        <w:rPr>
          <w:rFonts w:ascii="Arial" w:hAnsi="Arial" w:cs="Arial"/>
          <w:sz w:val="24"/>
          <w:szCs w:val="24"/>
        </w:rPr>
        <w:t>In a similar way to Core R&amp;D Activity</w:t>
      </w:r>
      <w:r w:rsidR="001010EA">
        <w:rPr>
          <w:rFonts w:ascii="Arial" w:hAnsi="Arial" w:cs="Arial"/>
          <w:sz w:val="24"/>
          <w:szCs w:val="24"/>
        </w:rPr>
        <w:t> </w:t>
      </w:r>
      <w:r w:rsidRPr="00397ACE">
        <w:rPr>
          <w:rFonts w:ascii="Arial" w:hAnsi="Arial" w:cs="Arial"/>
          <w:sz w:val="24"/>
          <w:szCs w:val="24"/>
        </w:rPr>
        <w:t xml:space="preserve">1, </w:t>
      </w:r>
      <w:proofErr w:type="spellStart"/>
      <w:r w:rsidRPr="00397ACE">
        <w:rPr>
          <w:rFonts w:ascii="Arial" w:hAnsi="Arial" w:cs="Arial"/>
          <w:sz w:val="24"/>
          <w:szCs w:val="24"/>
        </w:rPr>
        <w:t>InnovateChips</w:t>
      </w:r>
      <w:proofErr w:type="spellEnd"/>
      <w:r w:rsidRPr="00397ACE">
        <w:rPr>
          <w:rFonts w:ascii="Arial" w:hAnsi="Arial" w:cs="Arial"/>
          <w:sz w:val="24"/>
          <w:szCs w:val="24"/>
        </w:rPr>
        <w:t xml:space="preserve"> self-assessed the</w:t>
      </w:r>
      <w:r w:rsidR="001010EA">
        <w:rPr>
          <w:rFonts w:ascii="Arial" w:hAnsi="Arial" w:cs="Arial"/>
          <w:sz w:val="24"/>
          <w:szCs w:val="24"/>
        </w:rPr>
        <w:t>se</w:t>
      </w:r>
      <w:r w:rsidRPr="00397ACE">
        <w:rPr>
          <w:rFonts w:ascii="Arial" w:hAnsi="Arial" w:cs="Arial"/>
          <w:sz w:val="24"/>
          <w:szCs w:val="24"/>
        </w:rPr>
        <w:t xml:space="preserve"> experiment</w:t>
      </w:r>
      <w:r w:rsidR="001010EA">
        <w:rPr>
          <w:rFonts w:ascii="Arial" w:hAnsi="Arial" w:cs="Arial"/>
          <w:sz w:val="24"/>
          <w:szCs w:val="24"/>
        </w:rPr>
        <w:t>s</w:t>
      </w:r>
      <w:r w:rsidRPr="00397ACE">
        <w:rPr>
          <w:rFonts w:ascii="Arial" w:hAnsi="Arial" w:cs="Arial"/>
          <w:sz w:val="24"/>
          <w:szCs w:val="24"/>
        </w:rPr>
        <w:t xml:space="preserve"> </w:t>
      </w:r>
      <w:r w:rsidR="001010EA">
        <w:rPr>
          <w:rFonts w:ascii="Arial" w:hAnsi="Arial" w:cs="Arial"/>
          <w:sz w:val="24"/>
          <w:szCs w:val="24"/>
        </w:rPr>
        <w:t>to be</w:t>
      </w:r>
      <w:r w:rsidRPr="00397ACE">
        <w:rPr>
          <w:rFonts w:ascii="Arial" w:hAnsi="Arial" w:cs="Arial"/>
          <w:sz w:val="24"/>
          <w:szCs w:val="24"/>
        </w:rPr>
        <w:t xml:space="preserve"> an eligible core R&amp;D activity</w:t>
      </w:r>
      <w:r w:rsidR="001010EA">
        <w:rPr>
          <w:rFonts w:ascii="Arial" w:hAnsi="Arial" w:cs="Arial"/>
          <w:sz w:val="24"/>
          <w:szCs w:val="24"/>
        </w:rPr>
        <w:t xml:space="preserve">. This </w:t>
      </w:r>
      <w:r w:rsidR="00194500">
        <w:rPr>
          <w:rFonts w:ascii="Arial" w:hAnsi="Arial" w:cs="Arial"/>
          <w:sz w:val="24"/>
          <w:szCs w:val="24"/>
        </w:rPr>
        <w:t>was</w:t>
      </w:r>
      <w:r w:rsidRPr="00397ACE">
        <w:rPr>
          <w:rFonts w:ascii="Arial" w:hAnsi="Arial" w:cs="Arial"/>
          <w:sz w:val="24"/>
          <w:szCs w:val="24"/>
        </w:rPr>
        <w:t xml:space="preserve"> because the company</w:t>
      </w:r>
      <w:r w:rsidR="00194500">
        <w:rPr>
          <w:rFonts w:ascii="Arial" w:hAnsi="Arial" w:cs="Arial"/>
          <w:sz w:val="24"/>
          <w:szCs w:val="24"/>
        </w:rPr>
        <w:t>’s research</w:t>
      </w:r>
      <w:r w:rsidRPr="00397ACE">
        <w:rPr>
          <w:rFonts w:ascii="Arial" w:hAnsi="Arial" w:cs="Arial"/>
          <w:sz w:val="24"/>
          <w:szCs w:val="24"/>
        </w:rPr>
        <w:t xml:space="preserve"> could not identify </w:t>
      </w:r>
      <w:r w:rsidR="00194500">
        <w:rPr>
          <w:rFonts w:ascii="Arial" w:hAnsi="Arial" w:cs="Arial"/>
          <w:sz w:val="24"/>
          <w:szCs w:val="24"/>
        </w:rPr>
        <w:t>that</w:t>
      </w:r>
      <w:r w:rsidR="00194500" w:rsidRPr="00397ACE">
        <w:rPr>
          <w:rFonts w:ascii="Arial" w:hAnsi="Arial" w:cs="Arial"/>
          <w:sz w:val="24"/>
          <w:szCs w:val="24"/>
        </w:rPr>
        <w:t xml:space="preserve"> </w:t>
      </w:r>
      <w:r w:rsidRPr="00397ACE">
        <w:rPr>
          <w:rFonts w:ascii="Arial" w:hAnsi="Arial" w:cs="Arial"/>
          <w:sz w:val="24"/>
          <w:szCs w:val="24"/>
        </w:rPr>
        <w:t>carbon nanotubes ha</w:t>
      </w:r>
      <w:r w:rsidR="00194500">
        <w:rPr>
          <w:rFonts w:ascii="Arial" w:hAnsi="Arial" w:cs="Arial"/>
          <w:sz w:val="24"/>
          <w:szCs w:val="24"/>
        </w:rPr>
        <w:t>ve</w:t>
      </w:r>
      <w:r w:rsidRPr="00397ACE">
        <w:rPr>
          <w:rFonts w:ascii="Arial" w:hAnsi="Arial" w:cs="Arial"/>
          <w:sz w:val="24"/>
          <w:szCs w:val="24"/>
        </w:rPr>
        <w:t xml:space="preserve"> been used to create a working semiconductor chip</w:t>
      </w:r>
      <w:r w:rsidR="00E3101B" w:rsidRPr="00397ACE">
        <w:rPr>
          <w:rFonts w:ascii="Arial" w:hAnsi="Arial" w:cs="Arial"/>
          <w:sz w:val="24"/>
          <w:szCs w:val="24"/>
        </w:rPr>
        <w:t xml:space="preserve">. </w:t>
      </w:r>
      <w:r w:rsidR="00194500">
        <w:rPr>
          <w:rFonts w:ascii="Arial" w:hAnsi="Arial" w:cs="Arial"/>
          <w:sz w:val="24"/>
          <w:szCs w:val="24"/>
        </w:rPr>
        <w:t>Further, t</w:t>
      </w:r>
      <w:r w:rsidR="009468B3" w:rsidRPr="00397ACE">
        <w:rPr>
          <w:rFonts w:ascii="Arial" w:hAnsi="Arial" w:cs="Arial"/>
          <w:sz w:val="24"/>
          <w:szCs w:val="24"/>
        </w:rPr>
        <w:t xml:space="preserve">he industry experts consulted by the company </w:t>
      </w:r>
      <w:r w:rsidR="00194500">
        <w:rPr>
          <w:rFonts w:ascii="Arial" w:hAnsi="Arial" w:cs="Arial"/>
          <w:sz w:val="24"/>
          <w:szCs w:val="24"/>
        </w:rPr>
        <w:t>did not know nor could they</w:t>
      </w:r>
      <w:r w:rsidR="009468B3" w:rsidRPr="00397ACE">
        <w:rPr>
          <w:rFonts w:ascii="Arial" w:hAnsi="Arial" w:cs="Arial"/>
          <w:sz w:val="24"/>
          <w:szCs w:val="24"/>
        </w:rPr>
        <w:t xml:space="preserve"> determine </w:t>
      </w:r>
      <w:r w:rsidR="00194500">
        <w:rPr>
          <w:rFonts w:ascii="Arial" w:hAnsi="Arial" w:cs="Arial"/>
          <w:sz w:val="24"/>
          <w:szCs w:val="24"/>
        </w:rPr>
        <w:t xml:space="preserve">whether </w:t>
      </w:r>
      <w:r w:rsidR="009468B3" w:rsidRPr="00397ACE">
        <w:rPr>
          <w:rFonts w:ascii="Arial" w:hAnsi="Arial" w:cs="Arial"/>
          <w:sz w:val="24"/>
          <w:szCs w:val="24"/>
        </w:rPr>
        <w:t xml:space="preserve">the chips would perform. </w:t>
      </w:r>
      <w:r w:rsidRPr="00397ACE">
        <w:rPr>
          <w:rFonts w:ascii="Arial" w:hAnsi="Arial" w:cs="Arial"/>
          <w:sz w:val="24"/>
          <w:szCs w:val="24"/>
        </w:rPr>
        <w:t xml:space="preserve">The company also </w:t>
      </w:r>
      <w:r w:rsidR="00194500">
        <w:rPr>
          <w:rFonts w:ascii="Arial" w:hAnsi="Arial" w:cs="Arial"/>
          <w:sz w:val="24"/>
          <w:szCs w:val="24"/>
        </w:rPr>
        <w:t>assessed</w:t>
      </w:r>
      <w:r w:rsidR="00194500" w:rsidRPr="00397ACE">
        <w:rPr>
          <w:rFonts w:ascii="Arial" w:hAnsi="Arial" w:cs="Arial"/>
          <w:sz w:val="24"/>
          <w:szCs w:val="24"/>
        </w:rPr>
        <w:t xml:space="preserve"> </w:t>
      </w:r>
      <w:r w:rsidRPr="00397ACE">
        <w:rPr>
          <w:rFonts w:ascii="Arial" w:hAnsi="Arial" w:cs="Arial"/>
          <w:sz w:val="24"/>
          <w:szCs w:val="24"/>
        </w:rPr>
        <w:t xml:space="preserve">that </w:t>
      </w:r>
      <w:r w:rsidR="00194500">
        <w:rPr>
          <w:rFonts w:ascii="Arial" w:hAnsi="Arial" w:cs="Arial"/>
          <w:sz w:val="24"/>
          <w:szCs w:val="24"/>
        </w:rPr>
        <w:t xml:space="preserve">its </w:t>
      </w:r>
      <w:r w:rsidRPr="00397ACE">
        <w:rPr>
          <w:rFonts w:ascii="Arial" w:hAnsi="Arial" w:cs="Arial"/>
          <w:sz w:val="24"/>
          <w:szCs w:val="24"/>
        </w:rPr>
        <w:t xml:space="preserve">purpose </w:t>
      </w:r>
      <w:r w:rsidR="00194500">
        <w:rPr>
          <w:rFonts w:ascii="Arial" w:hAnsi="Arial" w:cs="Arial"/>
          <w:sz w:val="24"/>
          <w:szCs w:val="24"/>
        </w:rPr>
        <w:t xml:space="preserve">for conducting </w:t>
      </w:r>
      <w:r w:rsidRPr="00397ACE">
        <w:rPr>
          <w:rFonts w:ascii="Arial" w:hAnsi="Arial" w:cs="Arial"/>
          <w:sz w:val="24"/>
          <w:szCs w:val="24"/>
        </w:rPr>
        <w:t xml:space="preserve">the experiments was to generate new knowledge in the form of new carbon nanotube chips. </w:t>
      </w:r>
    </w:p>
    <w:p w14:paraId="505EA4ED" w14:textId="77777777" w:rsidR="002B54B7" w:rsidRPr="00397ACE" w:rsidRDefault="00B04D3A" w:rsidP="007225B3">
      <w:pPr>
        <w:autoSpaceDE w:val="0"/>
        <w:autoSpaceDN w:val="0"/>
        <w:adjustRightInd w:val="0"/>
        <w:spacing w:before="360" w:after="60" w:line="221" w:lineRule="atLeast"/>
        <w:rPr>
          <w:rFonts w:ascii="Arial" w:eastAsia="SimSun" w:hAnsi="Arial" w:cs="Arial"/>
          <w:b/>
          <w:bCs/>
          <w:color w:val="000000"/>
          <w:kern w:val="3"/>
          <w:sz w:val="24"/>
          <w:szCs w:val="24"/>
        </w:rPr>
      </w:pPr>
      <w:r w:rsidRPr="00397ACE">
        <w:rPr>
          <w:rFonts w:ascii="Arial" w:eastAsia="SimSun" w:hAnsi="Arial" w:cs="Arial"/>
          <w:b/>
          <w:bCs/>
          <w:color w:val="000000"/>
          <w:kern w:val="3"/>
          <w:sz w:val="24"/>
          <w:szCs w:val="24"/>
        </w:rPr>
        <w:t xml:space="preserve">Supporting R&amp;D Activity 2: </w:t>
      </w:r>
    </w:p>
    <w:p w14:paraId="59EA0604" w14:textId="77777777" w:rsidR="00B04D3A" w:rsidRPr="00397ACE" w:rsidRDefault="00B04D3A" w:rsidP="00B04D3A">
      <w:pPr>
        <w:autoSpaceDE w:val="0"/>
        <w:autoSpaceDN w:val="0"/>
        <w:adjustRightInd w:val="0"/>
        <w:spacing w:before="120" w:after="60" w:line="221" w:lineRule="atLeast"/>
        <w:rPr>
          <w:rFonts w:ascii="Arial" w:eastAsia="SimSun" w:hAnsi="Arial" w:cs="Arial"/>
          <w:i/>
          <w:iCs/>
          <w:color w:val="5B9BD5"/>
          <w:kern w:val="3"/>
          <w:sz w:val="24"/>
          <w:szCs w:val="24"/>
        </w:rPr>
      </w:pPr>
      <w:r w:rsidRPr="00397ACE">
        <w:rPr>
          <w:rFonts w:ascii="Arial" w:eastAsia="SimSun" w:hAnsi="Arial" w:cs="Arial"/>
          <w:i/>
          <w:iCs/>
          <w:color w:val="5B9BD5"/>
          <w:kern w:val="3"/>
          <w:sz w:val="24"/>
          <w:szCs w:val="24"/>
        </w:rPr>
        <w:t xml:space="preserve">Manufacture of the prototype carbon nanotube semiconductor chip </w:t>
      </w:r>
    </w:p>
    <w:p w14:paraId="01F5B334" w14:textId="77777777" w:rsidR="00B04D3A" w:rsidRPr="00397ACE" w:rsidRDefault="00B04D3A" w:rsidP="006B6998">
      <w:pPr>
        <w:autoSpaceDE w:val="0"/>
        <w:autoSpaceDN w:val="0"/>
        <w:adjustRightInd w:val="0"/>
        <w:spacing w:after="120" w:line="181" w:lineRule="atLeast"/>
        <w:rPr>
          <w:rFonts w:ascii="Arial" w:hAnsi="Arial" w:cs="Arial"/>
          <w:sz w:val="24"/>
          <w:szCs w:val="24"/>
        </w:rPr>
      </w:pPr>
      <w:proofErr w:type="spellStart"/>
      <w:r w:rsidRPr="00397ACE">
        <w:rPr>
          <w:rFonts w:ascii="Arial" w:hAnsi="Arial" w:cs="Arial"/>
          <w:sz w:val="24"/>
          <w:szCs w:val="24"/>
        </w:rPr>
        <w:t>InnovateChips</w:t>
      </w:r>
      <w:proofErr w:type="spellEnd"/>
      <w:r w:rsidRPr="00397ACE">
        <w:rPr>
          <w:rFonts w:ascii="Arial" w:hAnsi="Arial" w:cs="Arial"/>
          <w:sz w:val="24"/>
          <w:szCs w:val="24"/>
        </w:rPr>
        <w:t xml:space="preserve"> used its manufacturing line to produce the 100 prototype carbon nanotube semiconductor chips to test the performance of the carbon nanotubes in circuitry. </w:t>
      </w:r>
    </w:p>
    <w:p w14:paraId="49E88D02" w14:textId="77777777" w:rsidR="00B04D3A" w:rsidRPr="00397ACE" w:rsidRDefault="00B04D3A" w:rsidP="006B6998">
      <w:pPr>
        <w:autoSpaceDE w:val="0"/>
        <w:autoSpaceDN w:val="0"/>
        <w:adjustRightInd w:val="0"/>
        <w:spacing w:after="120" w:line="181" w:lineRule="atLeast"/>
        <w:rPr>
          <w:rFonts w:ascii="Arial" w:hAnsi="Arial" w:cs="Arial"/>
          <w:sz w:val="24"/>
          <w:szCs w:val="24"/>
        </w:rPr>
      </w:pPr>
      <w:proofErr w:type="spellStart"/>
      <w:r w:rsidRPr="00397ACE">
        <w:rPr>
          <w:rFonts w:ascii="Arial" w:hAnsi="Arial" w:cs="Arial"/>
          <w:sz w:val="24"/>
          <w:szCs w:val="24"/>
        </w:rPr>
        <w:t>InnovateChips</w:t>
      </w:r>
      <w:proofErr w:type="spellEnd"/>
      <w:r w:rsidRPr="00397ACE">
        <w:rPr>
          <w:rFonts w:ascii="Arial" w:hAnsi="Arial" w:cs="Arial"/>
          <w:sz w:val="24"/>
          <w:szCs w:val="24"/>
        </w:rPr>
        <w:t xml:space="preserve"> self-assessed that this activity was not a core R&amp;D activity as the process of manufacturing semiconductors was well known and the company believed the inclusion of carbon nanotube circuitry didn’t present any additional complexity or uncertainty. Consequently, there was no need for </w:t>
      </w:r>
      <w:proofErr w:type="spellStart"/>
      <w:r w:rsidRPr="00397ACE">
        <w:rPr>
          <w:rFonts w:ascii="Arial" w:hAnsi="Arial" w:cs="Arial"/>
          <w:sz w:val="24"/>
          <w:szCs w:val="24"/>
        </w:rPr>
        <w:t>InnovateChips</w:t>
      </w:r>
      <w:proofErr w:type="spellEnd"/>
      <w:r w:rsidRPr="00397ACE">
        <w:rPr>
          <w:rFonts w:ascii="Arial" w:hAnsi="Arial" w:cs="Arial"/>
          <w:sz w:val="24"/>
          <w:szCs w:val="24"/>
        </w:rPr>
        <w:t xml:space="preserve"> to design and undertake experiments to produce the prototypes. </w:t>
      </w:r>
    </w:p>
    <w:p w14:paraId="79766BA1" w14:textId="00AAC744" w:rsidR="00B04D3A" w:rsidRPr="00397ACE" w:rsidRDefault="00B04D3A" w:rsidP="006B6998">
      <w:pPr>
        <w:autoSpaceDE w:val="0"/>
        <w:autoSpaceDN w:val="0"/>
        <w:adjustRightInd w:val="0"/>
        <w:spacing w:after="120" w:line="181" w:lineRule="atLeast"/>
        <w:rPr>
          <w:rFonts w:ascii="Arial" w:hAnsi="Arial" w:cs="Arial"/>
          <w:sz w:val="24"/>
          <w:szCs w:val="24"/>
        </w:rPr>
      </w:pPr>
      <w:r w:rsidRPr="00397ACE">
        <w:rPr>
          <w:rFonts w:ascii="Arial" w:hAnsi="Arial" w:cs="Arial"/>
          <w:sz w:val="24"/>
          <w:szCs w:val="24"/>
        </w:rPr>
        <w:t xml:space="preserve">The manufacture of the prototypes progressed as </w:t>
      </w:r>
      <w:proofErr w:type="spellStart"/>
      <w:r w:rsidRPr="00397ACE">
        <w:rPr>
          <w:rFonts w:ascii="Arial" w:hAnsi="Arial" w:cs="Arial"/>
          <w:sz w:val="24"/>
          <w:szCs w:val="24"/>
        </w:rPr>
        <w:t>InnovateChips</w:t>
      </w:r>
      <w:proofErr w:type="spellEnd"/>
      <w:r w:rsidRPr="00397ACE">
        <w:rPr>
          <w:rFonts w:ascii="Arial" w:hAnsi="Arial" w:cs="Arial"/>
          <w:sz w:val="24"/>
          <w:szCs w:val="24"/>
        </w:rPr>
        <w:t xml:space="preserve"> expected and the company did not encounter any problems that couldn’t be resolved by its staff using current</w:t>
      </w:r>
      <w:r w:rsidR="00D13DA7">
        <w:rPr>
          <w:rFonts w:ascii="Arial" w:hAnsi="Arial" w:cs="Arial"/>
          <w:sz w:val="24"/>
          <w:szCs w:val="24"/>
        </w:rPr>
        <w:t>ly available</w:t>
      </w:r>
      <w:r w:rsidRPr="00397ACE">
        <w:rPr>
          <w:rFonts w:ascii="Arial" w:hAnsi="Arial" w:cs="Arial"/>
          <w:sz w:val="24"/>
          <w:szCs w:val="24"/>
        </w:rPr>
        <w:t xml:space="preserve"> </w:t>
      </w:r>
      <w:r w:rsidR="00194500">
        <w:rPr>
          <w:rFonts w:ascii="Arial" w:hAnsi="Arial" w:cs="Arial"/>
          <w:sz w:val="24"/>
          <w:szCs w:val="24"/>
        </w:rPr>
        <w:t xml:space="preserve">expert </w:t>
      </w:r>
      <w:r w:rsidRPr="00397ACE">
        <w:rPr>
          <w:rFonts w:ascii="Arial" w:hAnsi="Arial" w:cs="Arial"/>
          <w:sz w:val="24"/>
          <w:szCs w:val="24"/>
        </w:rPr>
        <w:t>knowledge</w:t>
      </w:r>
      <w:r w:rsidR="00D13DA7">
        <w:rPr>
          <w:rFonts w:ascii="Arial" w:hAnsi="Arial" w:cs="Arial"/>
          <w:sz w:val="24"/>
          <w:szCs w:val="24"/>
        </w:rPr>
        <w:t>, information</w:t>
      </w:r>
      <w:r w:rsidRPr="00397ACE">
        <w:rPr>
          <w:rFonts w:ascii="Arial" w:hAnsi="Arial" w:cs="Arial"/>
          <w:sz w:val="24"/>
          <w:szCs w:val="24"/>
        </w:rPr>
        <w:t xml:space="preserve"> and experience. </w:t>
      </w:r>
      <w:proofErr w:type="spellStart"/>
      <w:r w:rsidRPr="00397ACE">
        <w:rPr>
          <w:rFonts w:ascii="Arial" w:hAnsi="Arial" w:cs="Arial"/>
          <w:sz w:val="24"/>
          <w:szCs w:val="24"/>
        </w:rPr>
        <w:t>InnovateChips</w:t>
      </w:r>
      <w:proofErr w:type="spellEnd"/>
      <w:r w:rsidRPr="00397ACE">
        <w:rPr>
          <w:rFonts w:ascii="Arial" w:hAnsi="Arial" w:cs="Arial"/>
          <w:sz w:val="24"/>
          <w:szCs w:val="24"/>
        </w:rPr>
        <w:t xml:space="preserve"> reviewed </w:t>
      </w:r>
      <w:r w:rsidR="002E4829" w:rsidRPr="00397ACE">
        <w:rPr>
          <w:rFonts w:ascii="Arial" w:hAnsi="Arial" w:cs="Arial"/>
          <w:sz w:val="24"/>
          <w:szCs w:val="24"/>
        </w:rPr>
        <w:t>the department</w:t>
      </w:r>
      <w:r w:rsidRPr="00397ACE">
        <w:rPr>
          <w:rFonts w:ascii="Arial" w:hAnsi="Arial" w:cs="Arial"/>
          <w:sz w:val="24"/>
          <w:szCs w:val="24"/>
        </w:rPr>
        <w:t xml:space="preserve">’s guidance and self-assessed that the manufacture of the prototype semiconductor chips </w:t>
      </w:r>
      <w:r w:rsidR="00D13DA7">
        <w:rPr>
          <w:rFonts w:ascii="Arial" w:hAnsi="Arial" w:cs="Arial"/>
          <w:sz w:val="24"/>
          <w:szCs w:val="24"/>
        </w:rPr>
        <w:t>could be</w:t>
      </w:r>
      <w:r w:rsidR="00D13DA7" w:rsidRPr="00397ACE">
        <w:rPr>
          <w:rFonts w:ascii="Arial" w:hAnsi="Arial" w:cs="Arial"/>
          <w:sz w:val="24"/>
          <w:szCs w:val="24"/>
        </w:rPr>
        <w:t xml:space="preserve"> </w:t>
      </w:r>
      <w:r w:rsidRPr="00397ACE">
        <w:rPr>
          <w:rFonts w:ascii="Arial" w:hAnsi="Arial" w:cs="Arial"/>
          <w:sz w:val="24"/>
          <w:szCs w:val="24"/>
        </w:rPr>
        <w:t xml:space="preserve">a supporting R&amp;D activity as it was directly related to </w:t>
      </w:r>
      <w:r w:rsidR="00D13DA7">
        <w:rPr>
          <w:rFonts w:ascii="Arial" w:hAnsi="Arial" w:cs="Arial"/>
          <w:sz w:val="24"/>
          <w:szCs w:val="24"/>
        </w:rPr>
        <w:t>the</w:t>
      </w:r>
      <w:r w:rsidRPr="00397ACE">
        <w:rPr>
          <w:rFonts w:ascii="Arial" w:hAnsi="Arial" w:cs="Arial"/>
          <w:sz w:val="24"/>
          <w:szCs w:val="24"/>
        </w:rPr>
        <w:t xml:space="preserve"> core R&amp;D activity </w:t>
      </w:r>
      <w:r w:rsidR="00D13DA7">
        <w:rPr>
          <w:rFonts w:ascii="Arial" w:hAnsi="Arial" w:cs="Arial"/>
          <w:sz w:val="24"/>
          <w:szCs w:val="24"/>
        </w:rPr>
        <w:t>that</w:t>
      </w:r>
      <w:r w:rsidR="00D13DA7" w:rsidRPr="00397ACE">
        <w:rPr>
          <w:rFonts w:ascii="Arial" w:hAnsi="Arial" w:cs="Arial"/>
          <w:sz w:val="24"/>
          <w:szCs w:val="24"/>
        </w:rPr>
        <w:t xml:space="preserve"> </w:t>
      </w:r>
      <w:r w:rsidRPr="00397ACE">
        <w:rPr>
          <w:rFonts w:ascii="Arial" w:hAnsi="Arial" w:cs="Arial"/>
          <w:sz w:val="24"/>
          <w:szCs w:val="24"/>
        </w:rPr>
        <w:t>tested the semiconductor chips</w:t>
      </w:r>
      <w:r w:rsidR="009468B3" w:rsidRPr="00397ACE">
        <w:rPr>
          <w:rFonts w:ascii="Arial" w:hAnsi="Arial" w:cs="Arial"/>
          <w:sz w:val="24"/>
          <w:szCs w:val="24"/>
        </w:rPr>
        <w:t>.</w:t>
      </w:r>
      <w:r w:rsidRPr="00397ACE">
        <w:rPr>
          <w:rFonts w:ascii="Arial" w:hAnsi="Arial" w:cs="Arial"/>
          <w:sz w:val="24"/>
          <w:szCs w:val="24"/>
        </w:rPr>
        <w:t xml:space="preserve"> </w:t>
      </w:r>
    </w:p>
    <w:p w14:paraId="4F0BF187" w14:textId="77E4FBFB" w:rsidR="00B04D3A" w:rsidRPr="00397ACE" w:rsidRDefault="00B04D3A" w:rsidP="006B6998">
      <w:pPr>
        <w:autoSpaceDE w:val="0"/>
        <w:autoSpaceDN w:val="0"/>
        <w:adjustRightInd w:val="0"/>
        <w:spacing w:after="120" w:line="181" w:lineRule="atLeast"/>
        <w:rPr>
          <w:rFonts w:ascii="Arial" w:hAnsi="Arial" w:cs="Arial"/>
          <w:sz w:val="24"/>
          <w:szCs w:val="24"/>
        </w:rPr>
      </w:pPr>
      <w:proofErr w:type="spellStart"/>
      <w:r w:rsidRPr="00397ACE">
        <w:rPr>
          <w:rFonts w:ascii="Arial" w:hAnsi="Arial" w:cs="Arial"/>
          <w:sz w:val="24"/>
          <w:szCs w:val="24"/>
        </w:rPr>
        <w:t>InnovateChips</w:t>
      </w:r>
      <w:proofErr w:type="spellEnd"/>
      <w:r w:rsidRPr="00397ACE">
        <w:rPr>
          <w:rFonts w:ascii="Arial" w:hAnsi="Arial" w:cs="Arial"/>
          <w:sz w:val="24"/>
          <w:szCs w:val="24"/>
        </w:rPr>
        <w:t xml:space="preserve"> </w:t>
      </w:r>
      <w:r w:rsidR="00D13DA7">
        <w:rPr>
          <w:rFonts w:ascii="Arial" w:hAnsi="Arial" w:cs="Arial"/>
          <w:sz w:val="24"/>
          <w:szCs w:val="24"/>
        </w:rPr>
        <w:t>knew</w:t>
      </w:r>
      <w:r w:rsidRPr="00397ACE">
        <w:rPr>
          <w:rFonts w:ascii="Arial" w:hAnsi="Arial" w:cs="Arial"/>
          <w:sz w:val="24"/>
          <w:szCs w:val="24"/>
        </w:rPr>
        <w:t xml:space="preserve"> that as th</w:t>
      </w:r>
      <w:r w:rsidR="00D13DA7">
        <w:rPr>
          <w:rFonts w:ascii="Arial" w:hAnsi="Arial" w:cs="Arial"/>
          <w:sz w:val="24"/>
          <w:szCs w:val="24"/>
        </w:rPr>
        <w:t>is</w:t>
      </w:r>
      <w:r w:rsidRPr="00397ACE">
        <w:rPr>
          <w:rFonts w:ascii="Arial" w:hAnsi="Arial" w:cs="Arial"/>
          <w:sz w:val="24"/>
          <w:szCs w:val="24"/>
        </w:rPr>
        <w:t xml:space="preserve"> activity would produce goods </w:t>
      </w:r>
      <w:r w:rsidR="00D13DA7">
        <w:rPr>
          <w:rFonts w:ascii="Arial" w:hAnsi="Arial" w:cs="Arial"/>
          <w:sz w:val="24"/>
          <w:szCs w:val="24"/>
        </w:rPr>
        <w:t>in the form of the chips</w:t>
      </w:r>
      <w:r w:rsidRPr="00397ACE">
        <w:rPr>
          <w:rFonts w:ascii="Arial" w:hAnsi="Arial" w:cs="Arial"/>
          <w:sz w:val="24"/>
          <w:szCs w:val="24"/>
        </w:rPr>
        <w:t xml:space="preserve"> the dominant purpose test would apply. This meant that, in order to be eligible </w:t>
      </w:r>
      <w:r w:rsidR="00D13DA7">
        <w:rPr>
          <w:rFonts w:ascii="Arial" w:hAnsi="Arial" w:cs="Arial"/>
          <w:sz w:val="24"/>
          <w:szCs w:val="24"/>
        </w:rPr>
        <w:t>as a supporting R&amp;D activity</w:t>
      </w:r>
      <w:r w:rsidRPr="00397ACE">
        <w:rPr>
          <w:rFonts w:ascii="Arial" w:hAnsi="Arial" w:cs="Arial"/>
          <w:sz w:val="24"/>
          <w:szCs w:val="24"/>
        </w:rPr>
        <w:t xml:space="preserve">, the activity </w:t>
      </w:r>
      <w:r w:rsidR="009468B3" w:rsidRPr="00397ACE">
        <w:rPr>
          <w:rFonts w:ascii="Arial" w:hAnsi="Arial" w:cs="Arial"/>
          <w:sz w:val="24"/>
          <w:szCs w:val="24"/>
        </w:rPr>
        <w:t xml:space="preserve">also </w:t>
      </w:r>
      <w:r w:rsidRPr="00397ACE">
        <w:rPr>
          <w:rFonts w:ascii="Arial" w:hAnsi="Arial" w:cs="Arial"/>
          <w:sz w:val="24"/>
          <w:szCs w:val="24"/>
        </w:rPr>
        <w:t xml:space="preserve">needed to have been undertaken for the dominant purpose of supporting a core R&amp;D activity. </w:t>
      </w:r>
    </w:p>
    <w:p w14:paraId="183DB391" w14:textId="26A3B276" w:rsidR="00CA4AE7" w:rsidRPr="00397ACE" w:rsidRDefault="00B04D3A" w:rsidP="006B6998">
      <w:pPr>
        <w:autoSpaceDE w:val="0"/>
        <w:autoSpaceDN w:val="0"/>
        <w:adjustRightInd w:val="0"/>
        <w:spacing w:after="120" w:line="181" w:lineRule="atLeast"/>
        <w:rPr>
          <w:rFonts w:ascii="Arial" w:hAnsi="Arial" w:cs="Arial"/>
          <w:sz w:val="24"/>
          <w:szCs w:val="24"/>
        </w:rPr>
      </w:pPr>
      <w:proofErr w:type="spellStart"/>
      <w:r w:rsidRPr="00397ACE">
        <w:rPr>
          <w:rFonts w:ascii="Arial" w:hAnsi="Arial" w:cs="Arial"/>
          <w:sz w:val="24"/>
          <w:szCs w:val="24"/>
        </w:rPr>
        <w:t>InnovateChips</w:t>
      </w:r>
      <w:proofErr w:type="spellEnd"/>
      <w:r w:rsidRPr="00397ACE">
        <w:rPr>
          <w:rFonts w:ascii="Arial" w:hAnsi="Arial" w:cs="Arial"/>
          <w:sz w:val="24"/>
          <w:szCs w:val="24"/>
        </w:rPr>
        <w:t xml:space="preserve"> self-assessed that the activity satisfied the dominant purpose test</w:t>
      </w:r>
      <w:r w:rsidR="002B54B7" w:rsidRPr="00397ACE">
        <w:rPr>
          <w:rStyle w:val="FootnoteReference"/>
          <w:rFonts w:ascii="Arial" w:hAnsi="Arial" w:cs="Arial"/>
          <w:sz w:val="24"/>
          <w:szCs w:val="24"/>
        </w:rPr>
        <w:footnoteReference w:id="7"/>
      </w:r>
      <w:r w:rsidRPr="00397ACE">
        <w:rPr>
          <w:rFonts w:ascii="Arial" w:hAnsi="Arial" w:cs="Arial"/>
          <w:color w:val="000000"/>
          <w:sz w:val="24"/>
          <w:szCs w:val="24"/>
        </w:rPr>
        <w:t xml:space="preserve"> </w:t>
      </w:r>
      <w:r w:rsidRPr="00397ACE">
        <w:rPr>
          <w:rFonts w:ascii="Arial" w:hAnsi="Arial" w:cs="Arial"/>
          <w:sz w:val="24"/>
          <w:szCs w:val="24"/>
        </w:rPr>
        <w:t xml:space="preserve">as the prototype semiconductor chips were manufactured solely for use in the experiments and were not made available for sale or otherwise used by the company. </w:t>
      </w:r>
    </w:p>
    <w:p w14:paraId="121E8E41" w14:textId="1825C5F0" w:rsidR="00D542E9" w:rsidRDefault="00D542E9">
      <w:pPr>
        <w:rPr>
          <w:rFonts w:ascii="Arial" w:hAnsi="Arial" w:cs="Arial"/>
          <w:sz w:val="24"/>
          <w:szCs w:val="24"/>
        </w:rPr>
      </w:pPr>
      <w:r>
        <w:rPr>
          <w:rFonts w:ascii="Arial" w:hAnsi="Arial" w:cs="Arial"/>
          <w:sz w:val="24"/>
          <w:szCs w:val="24"/>
        </w:rPr>
        <w:br w:type="page"/>
      </w:r>
    </w:p>
    <w:p w14:paraId="0579E4DF" w14:textId="77777777" w:rsidR="002B54B7" w:rsidRPr="007225B3" w:rsidRDefault="00B04D3A" w:rsidP="002E2769">
      <w:pPr>
        <w:shd w:val="clear" w:color="auto" w:fill="DEEAF6" w:themeFill="accent1" w:themeFillTint="33"/>
        <w:autoSpaceDE w:val="0"/>
        <w:autoSpaceDN w:val="0"/>
        <w:adjustRightInd w:val="0"/>
        <w:spacing w:after="120" w:line="301" w:lineRule="atLeast"/>
        <w:rPr>
          <w:rFonts w:ascii="Arial" w:eastAsia="Times New Roman" w:hAnsi="Arial" w:cs="Times New Roman"/>
          <w:bCs/>
          <w:color w:val="264F90"/>
          <w:sz w:val="28"/>
        </w:rPr>
      </w:pPr>
      <w:r w:rsidRPr="007225B3">
        <w:rPr>
          <w:rFonts w:ascii="Arial" w:eastAsia="Times New Roman" w:hAnsi="Arial" w:cs="Times New Roman"/>
          <w:bCs/>
          <w:color w:val="264F90"/>
          <w:sz w:val="28"/>
        </w:rPr>
        <w:lastRenderedPageBreak/>
        <w:t xml:space="preserve">What documentation did </w:t>
      </w:r>
      <w:proofErr w:type="spellStart"/>
      <w:r w:rsidRPr="007225B3">
        <w:rPr>
          <w:rFonts w:ascii="Arial" w:eastAsia="Times New Roman" w:hAnsi="Arial" w:cs="Times New Roman"/>
          <w:bCs/>
          <w:color w:val="264F90"/>
          <w:sz w:val="28"/>
        </w:rPr>
        <w:t>InnovateChips</w:t>
      </w:r>
      <w:proofErr w:type="spellEnd"/>
      <w:r w:rsidRPr="007225B3">
        <w:rPr>
          <w:rFonts w:ascii="Arial" w:eastAsia="Times New Roman" w:hAnsi="Arial" w:cs="Times New Roman"/>
          <w:bCs/>
          <w:color w:val="264F90"/>
          <w:sz w:val="28"/>
        </w:rPr>
        <w:t xml:space="preserve"> keep? </w:t>
      </w:r>
    </w:p>
    <w:p w14:paraId="392E7927" w14:textId="71023075" w:rsidR="00B04D3A" w:rsidRPr="006B6998" w:rsidRDefault="00B04D3A" w:rsidP="006B6998">
      <w:pPr>
        <w:shd w:val="clear" w:color="auto" w:fill="DEEAF6" w:themeFill="accent1" w:themeFillTint="33"/>
        <w:autoSpaceDE w:val="0"/>
        <w:autoSpaceDN w:val="0"/>
        <w:adjustRightInd w:val="0"/>
        <w:spacing w:after="120" w:line="181" w:lineRule="atLeast"/>
        <w:rPr>
          <w:rFonts w:ascii="Arial" w:hAnsi="Arial" w:cs="Arial"/>
          <w:sz w:val="24"/>
          <w:szCs w:val="24"/>
        </w:rPr>
      </w:pPr>
      <w:r w:rsidRPr="006B6998">
        <w:rPr>
          <w:rFonts w:ascii="Arial" w:hAnsi="Arial" w:cs="Arial"/>
          <w:sz w:val="24"/>
          <w:szCs w:val="24"/>
        </w:rPr>
        <w:t xml:space="preserve">It is important to maintain records to demonstrate to </w:t>
      </w:r>
      <w:r w:rsidR="002E4829" w:rsidRPr="006B6998">
        <w:rPr>
          <w:rFonts w:ascii="Arial" w:hAnsi="Arial" w:cs="Arial"/>
          <w:sz w:val="24"/>
          <w:szCs w:val="24"/>
        </w:rPr>
        <w:t>the department</w:t>
      </w:r>
      <w:r w:rsidRPr="006B6998">
        <w:rPr>
          <w:rFonts w:ascii="Arial" w:hAnsi="Arial" w:cs="Arial"/>
          <w:sz w:val="24"/>
          <w:szCs w:val="24"/>
        </w:rPr>
        <w:t xml:space="preserve"> and the Australian Taxation Office (ATO) that: </w:t>
      </w:r>
    </w:p>
    <w:p w14:paraId="46EA9BC5" w14:textId="02E1BFF9" w:rsidR="00B04D3A" w:rsidRPr="006B6998" w:rsidRDefault="00B04D3A" w:rsidP="006B6998">
      <w:pPr>
        <w:pStyle w:val="ListParagraph"/>
        <w:numPr>
          <w:ilvl w:val="0"/>
          <w:numId w:val="17"/>
        </w:numPr>
        <w:shd w:val="clear" w:color="auto" w:fill="DEEAF6" w:themeFill="accent1" w:themeFillTint="33"/>
        <w:autoSpaceDE w:val="0"/>
        <w:autoSpaceDN w:val="0"/>
        <w:adjustRightInd w:val="0"/>
        <w:spacing w:after="120" w:line="240" w:lineRule="auto"/>
        <w:rPr>
          <w:rFonts w:ascii="Arial" w:hAnsi="Arial" w:cs="Arial"/>
          <w:sz w:val="24"/>
          <w:szCs w:val="24"/>
        </w:rPr>
      </w:pPr>
      <w:r w:rsidRPr="006B6998">
        <w:rPr>
          <w:rFonts w:ascii="Arial" w:hAnsi="Arial" w:cs="Arial"/>
          <w:sz w:val="24"/>
          <w:szCs w:val="24"/>
        </w:rPr>
        <w:t>an eligible R&amp;D activity was conducted</w:t>
      </w:r>
      <w:r w:rsidR="001E7857">
        <w:rPr>
          <w:rFonts w:ascii="Arial" w:hAnsi="Arial" w:cs="Arial"/>
          <w:sz w:val="24"/>
          <w:szCs w:val="24"/>
        </w:rPr>
        <w:t>,</w:t>
      </w:r>
      <w:r w:rsidRPr="006B6998">
        <w:rPr>
          <w:rFonts w:ascii="Arial" w:hAnsi="Arial" w:cs="Arial"/>
          <w:sz w:val="24"/>
          <w:szCs w:val="24"/>
        </w:rPr>
        <w:t xml:space="preserve"> </w:t>
      </w:r>
    </w:p>
    <w:p w14:paraId="31669CCC" w14:textId="298E6775" w:rsidR="00B04D3A" w:rsidRPr="006B6998" w:rsidRDefault="00B04D3A" w:rsidP="006B6998">
      <w:pPr>
        <w:pStyle w:val="ListParagraph"/>
        <w:numPr>
          <w:ilvl w:val="0"/>
          <w:numId w:val="17"/>
        </w:numPr>
        <w:shd w:val="clear" w:color="auto" w:fill="DEEAF6" w:themeFill="accent1" w:themeFillTint="33"/>
        <w:autoSpaceDE w:val="0"/>
        <w:autoSpaceDN w:val="0"/>
        <w:adjustRightInd w:val="0"/>
        <w:spacing w:after="120" w:line="240" w:lineRule="auto"/>
        <w:rPr>
          <w:rFonts w:ascii="Arial" w:hAnsi="Arial" w:cs="Arial"/>
          <w:sz w:val="24"/>
          <w:szCs w:val="24"/>
        </w:rPr>
      </w:pPr>
      <w:r w:rsidRPr="006B6998">
        <w:rPr>
          <w:rFonts w:ascii="Arial" w:hAnsi="Arial" w:cs="Arial"/>
          <w:sz w:val="24"/>
          <w:szCs w:val="24"/>
        </w:rPr>
        <w:t>the company incurred eligible expenditure in relation to those activities</w:t>
      </w:r>
      <w:r w:rsidR="001E7857">
        <w:rPr>
          <w:rFonts w:ascii="Arial" w:hAnsi="Arial" w:cs="Arial"/>
          <w:sz w:val="24"/>
          <w:szCs w:val="24"/>
        </w:rPr>
        <w:t>, and</w:t>
      </w:r>
      <w:r w:rsidRPr="006B6998">
        <w:rPr>
          <w:rFonts w:ascii="Arial" w:hAnsi="Arial" w:cs="Arial"/>
          <w:sz w:val="24"/>
          <w:szCs w:val="24"/>
        </w:rPr>
        <w:t xml:space="preserve"> </w:t>
      </w:r>
    </w:p>
    <w:p w14:paraId="489A1BD8" w14:textId="77777777" w:rsidR="00B04D3A" w:rsidRPr="006B6998" w:rsidRDefault="00B04D3A" w:rsidP="006B6998">
      <w:pPr>
        <w:pStyle w:val="ListParagraph"/>
        <w:numPr>
          <w:ilvl w:val="0"/>
          <w:numId w:val="17"/>
        </w:numPr>
        <w:shd w:val="clear" w:color="auto" w:fill="DEEAF6" w:themeFill="accent1" w:themeFillTint="33"/>
        <w:autoSpaceDE w:val="0"/>
        <w:autoSpaceDN w:val="0"/>
        <w:adjustRightInd w:val="0"/>
        <w:spacing w:after="120" w:line="240" w:lineRule="auto"/>
        <w:rPr>
          <w:rFonts w:ascii="Arial" w:hAnsi="Arial" w:cs="Arial"/>
          <w:sz w:val="24"/>
          <w:szCs w:val="24"/>
        </w:rPr>
      </w:pPr>
      <w:proofErr w:type="gramStart"/>
      <w:r w:rsidRPr="006B6998">
        <w:rPr>
          <w:rFonts w:ascii="Arial" w:hAnsi="Arial" w:cs="Arial"/>
          <w:sz w:val="24"/>
          <w:szCs w:val="24"/>
        </w:rPr>
        <w:t>the</w:t>
      </w:r>
      <w:proofErr w:type="gramEnd"/>
      <w:r w:rsidRPr="006B6998">
        <w:rPr>
          <w:rFonts w:ascii="Arial" w:hAnsi="Arial" w:cs="Arial"/>
          <w:sz w:val="24"/>
          <w:szCs w:val="24"/>
        </w:rPr>
        <w:t xml:space="preserve"> R&amp;D activities and claimed expenditure met all legislative requirements under the program</w:t>
      </w:r>
      <w:r w:rsidR="001F40BE" w:rsidRPr="006B6998">
        <w:rPr>
          <w:rFonts w:ascii="Arial" w:hAnsi="Arial" w:cs="Arial"/>
          <w:sz w:val="24"/>
          <w:szCs w:val="24"/>
        </w:rPr>
        <w:t>me</w:t>
      </w:r>
      <w:r w:rsidRPr="006B6998">
        <w:rPr>
          <w:rFonts w:ascii="Arial" w:hAnsi="Arial" w:cs="Arial"/>
          <w:sz w:val="24"/>
          <w:szCs w:val="24"/>
        </w:rPr>
        <w:t xml:space="preserve">. </w:t>
      </w:r>
    </w:p>
    <w:p w14:paraId="1E1A43FC" w14:textId="5723CF98" w:rsidR="00B04D3A" w:rsidRPr="00397ACE" w:rsidRDefault="00B04D3A" w:rsidP="006B6998">
      <w:pPr>
        <w:shd w:val="clear" w:color="auto" w:fill="DEEAF6" w:themeFill="accent1" w:themeFillTint="33"/>
        <w:autoSpaceDE w:val="0"/>
        <w:autoSpaceDN w:val="0"/>
        <w:adjustRightInd w:val="0"/>
        <w:spacing w:after="120" w:line="181" w:lineRule="atLeast"/>
        <w:rPr>
          <w:rFonts w:ascii="Arial" w:hAnsi="Arial" w:cs="Arial"/>
          <w:sz w:val="24"/>
          <w:szCs w:val="24"/>
        </w:rPr>
      </w:pPr>
      <w:r w:rsidRPr="00397ACE">
        <w:rPr>
          <w:rFonts w:ascii="Arial" w:hAnsi="Arial" w:cs="Arial"/>
          <w:sz w:val="24"/>
          <w:szCs w:val="24"/>
        </w:rPr>
        <w:t xml:space="preserve">To enable </w:t>
      </w:r>
      <w:proofErr w:type="spellStart"/>
      <w:r w:rsidRPr="00397ACE">
        <w:rPr>
          <w:rFonts w:ascii="Arial" w:hAnsi="Arial" w:cs="Arial"/>
          <w:sz w:val="24"/>
          <w:szCs w:val="24"/>
        </w:rPr>
        <w:t>InnovateChips</w:t>
      </w:r>
      <w:proofErr w:type="spellEnd"/>
      <w:r w:rsidRPr="00397ACE">
        <w:rPr>
          <w:rFonts w:ascii="Arial" w:hAnsi="Arial" w:cs="Arial"/>
          <w:sz w:val="24"/>
          <w:szCs w:val="24"/>
        </w:rPr>
        <w:t xml:space="preserve"> to substantiate its claim</w:t>
      </w:r>
      <w:r w:rsidR="005E0113">
        <w:rPr>
          <w:rFonts w:ascii="Arial" w:hAnsi="Arial" w:cs="Arial"/>
          <w:sz w:val="24"/>
          <w:szCs w:val="24"/>
        </w:rPr>
        <w:t>,</w:t>
      </w:r>
      <w:r w:rsidRPr="00397ACE">
        <w:rPr>
          <w:rFonts w:ascii="Arial" w:hAnsi="Arial" w:cs="Arial"/>
          <w:sz w:val="24"/>
          <w:szCs w:val="24"/>
        </w:rPr>
        <w:t xml:space="preserve"> the company maintained documents that demonstrated: </w:t>
      </w:r>
    </w:p>
    <w:p w14:paraId="70AED5E3" w14:textId="0BE59FFD" w:rsidR="00B04D3A" w:rsidRPr="00397ACE" w:rsidRDefault="00B04D3A" w:rsidP="006B6998">
      <w:pPr>
        <w:pStyle w:val="ListParagraph"/>
        <w:numPr>
          <w:ilvl w:val="0"/>
          <w:numId w:val="18"/>
        </w:numPr>
        <w:shd w:val="clear" w:color="auto" w:fill="DEEAF6" w:themeFill="accent1" w:themeFillTint="33"/>
        <w:autoSpaceDE w:val="0"/>
        <w:autoSpaceDN w:val="0"/>
        <w:adjustRightInd w:val="0"/>
        <w:spacing w:after="120" w:line="240" w:lineRule="auto"/>
        <w:rPr>
          <w:rFonts w:ascii="Arial" w:hAnsi="Arial" w:cs="Arial"/>
          <w:sz w:val="24"/>
          <w:szCs w:val="24"/>
        </w:rPr>
      </w:pPr>
      <w:r w:rsidRPr="00397ACE">
        <w:rPr>
          <w:rFonts w:ascii="Arial" w:hAnsi="Arial" w:cs="Arial"/>
          <w:sz w:val="24"/>
          <w:szCs w:val="24"/>
        </w:rPr>
        <w:t>the current state of knowledge that existed before the R&amp;D activity commenced and what new knowledge was being sought</w:t>
      </w:r>
      <w:r w:rsidR="001E7857">
        <w:rPr>
          <w:rFonts w:ascii="Arial" w:hAnsi="Arial" w:cs="Arial"/>
          <w:sz w:val="24"/>
          <w:szCs w:val="24"/>
        </w:rPr>
        <w:t>,</w:t>
      </w:r>
      <w:r w:rsidRPr="00397ACE">
        <w:rPr>
          <w:rFonts w:ascii="Arial" w:hAnsi="Arial" w:cs="Arial"/>
          <w:sz w:val="24"/>
          <w:szCs w:val="24"/>
        </w:rPr>
        <w:t xml:space="preserve"> </w:t>
      </w:r>
    </w:p>
    <w:p w14:paraId="639F39CD" w14:textId="033760D7" w:rsidR="005E0113" w:rsidRDefault="00B04D3A" w:rsidP="006B6998">
      <w:pPr>
        <w:pStyle w:val="ListParagraph"/>
        <w:numPr>
          <w:ilvl w:val="0"/>
          <w:numId w:val="18"/>
        </w:numPr>
        <w:shd w:val="clear" w:color="auto" w:fill="DEEAF6" w:themeFill="accent1" w:themeFillTint="33"/>
        <w:autoSpaceDE w:val="0"/>
        <w:autoSpaceDN w:val="0"/>
        <w:adjustRightInd w:val="0"/>
        <w:spacing w:after="120" w:line="240" w:lineRule="auto"/>
        <w:rPr>
          <w:rFonts w:ascii="Arial" w:hAnsi="Arial" w:cs="Arial"/>
          <w:sz w:val="24"/>
          <w:szCs w:val="24"/>
        </w:rPr>
      </w:pPr>
      <w:r w:rsidRPr="00397ACE">
        <w:rPr>
          <w:rFonts w:ascii="Arial" w:hAnsi="Arial" w:cs="Arial"/>
          <w:sz w:val="24"/>
          <w:szCs w:val="24"/>
        </w:rPr>
        <w:t>the knowledge or information that was needed was not already publicly available (literature/ internet review, patent searches and industry expert consultation)</w:t>
      </w:r>
      <w:r w:rsidR="001E7857">
        <w:rPr>
          <w:rFonts w:ascii="Arial" w:hAnsi="Arial" w:cs="Arial"/>
          <w:sz w:val="24"/>
          <w:szCs w:val="24"/>
        </w:rPr>
        <w:t>,</w:t>
      </w:r>
    </w:p>
    <w:p w14:paraId="7E506045" w14:textId="7E8AC6DB" w:rsidR="00B04D3A" w:rsidRDefault="005E0113" w:rsidP="006B6998">
      <w:pPr>
        <w:pStyle w:val="ListParagraph"/>
        <w:numPr>
          <w:ilvl w:val="0"/>
          <w:numId w:val="18"/>
        </w:numPr>
        <w:shd w:val="clear" w:color="auto" w:fill="DEEAF6" w:themeFill="accent1" w:themeFillTint="33"/>
        <w:autoSpaceDE w:val="0"/>
        <w:autoSpaceDN w:val="0"/>
        <w:adjustRightInd w:val="0"/>
        <w:spacing w:after="120" w:line="240" w:lineRule="auto"/>
        <w:rPr>
          <w:rFonts w:ascii="Arial" w:hAnsi="Arial" w:cs="Arial"/>
          <w:sz w:val="24"/>
          <w:szCs w:val="24"/>
        </w:rPr>
      </w:pPr>
      <w:r>
        <w:rPr>
          <w:rFonts w:ascii="Arial" w:hAnsi="Arial" w:cs="Arial"/>
          <w:sz w:val="24"/>
          <w:szCs w:val="24"/>
        </w:rPr>
        <w:t>the knowledge needed was not able to be known or determined by a competent professional without conducting a hypothesis-driven experiment/s</w:t>
      </w:r>
      <w:r w:rsidR="001E7857">
        <w:rPr>
          <w:rFonts w:ascii="Arial" w:hAnsi="Arial" w:cs="Arial"/>
          <w:sz w:val="24"/>
          <w:szCs w:val="24"/>
        </w:rPr>
        <w:t>,</w:t>
      </w:r>
      <w:r w:rsidR="00B04D3A" w:rsidRPr="00397ACE">
        <w:rPr>
          <w:rFonts w:ascii="Arial" w:hAnsi="Arial" w:cs="Arial"/>
          <w:sz w:val="24"/>
          <w:szCs w:val="24"/>
        </w:rPr>
        <w:t xml:space="preserve"> </w:t>
      </w:r>
    </w:p>
    <w:p w14:paraId="140795EF" w14:textId="2CFBCCF4" w:rsidR="00F11512" w:rsidRPr="00397ACE" w:rsidRDefault="00F11512" w:rsidP="006B6998">
      <w:pPr>
        <w:pStyle w:val="ListParagraph"/>
        <w:numPr>
          <w:ilvl w:val="0"/>
          <w:numId w:val="18"/>
        </w:numPr>
        <w:shd w:val="clear" w:color="auto" w:fill="DEEAF6" w:themeFill="accent1" w:themeFillTint="33"/>
        <w:autoSpaceDE w:val="0"/>
        <w:autoSpaceDN w:val="0"/>
        <w:adjustRightInd w:val="0"/>
        <w:spacing w:after="120" w:line="240" w:lineRule="auto"/>
        <w:rPr>
          <w:rFonts w:ascii="Arial" w:hAnsi="Arial" w:cs="Arial"/>
          <w:sz w:val="24"/>
          <w:szCs w:val="24"/>
        </w:rPr>
      </w:pPr>
      <w:r>
        <w:rPr>
          <w:rFonts w:ascii="Arial" w:hAnsi="Arial" w:cs="Arial"/>
          <w:sz w:val="24"/>
          <w:szCs w:val="24"/>
        </w:rPr>
        <w:t>its purposes for conducting the experiments</w:t>
      </w:r>
      <w:r w:rsidR="001E7857">
        <w:rPr>
          <w:rFonts w:ascii="Arial" w:hAnsi="Arial" w:cs="Arial"/>
          <w:sz w:val="24"/>
          <w:szCs w:val="24"/>
        </w:rPr>
        <w:t>,</w:t>
      </w:r>
    </w:p>
    <w:p w14:paraId="6C8A2C2D" w14:textId="39695909" w:rsidR="00B04D3A" w:rsidRPr="00397ACE" w:rsidRDefault="00B04D3A" w:rsidP="006B6998">
      <w:pPr>
        <w:pStyle w:val="ListParagraph"/>
        <w:numPr>
          <w:ilvl w:val="0"/>
          <w:numId w:val="18"/>
        </w:numPr>
        <w:shd w:val="clear" w:color="auto" w:fill="DEEAF6" w:themeFill="accent1" w:themeFillTint="33"/>
        <w:autoSpaceDE w:val="0"/>
        <w:autoSpaceDN w:val="0"/>
        <w:adjustRightInd w:val="0"/>
        <w:spacing w:after="120" w:line="240" w:lineRule="auto"/>
        <w:rPr>
          <w:rFonts w:ascii="Arial" w:hAnsi="Arial" w:cs="Arial"/>
          <w:sz w:val="24"/>
          <w:szCs w:val="24"/>
        </w:rPr>
      </w:pPr>
      <w:r w:rsidRPr="00397ACE">
        <w:rPr>
          <w:rFonts w:ascii="Arial" w:hAnsi="Arial" w:cs="Arial"/>
          <w:sz w:val="24"/>
          <w:szCs w:val="24"/>
        </w:rPr>
        <w:t>the experiments undertaken to discover the new knowledge, including the hypotheses, results, analysis and logical conclusions</w:t>
      </w:r>
      <w:r w:rsidR="001E7857">
        <w:rPr>
          <w:rFonts w:ascii="Arial" w:hAnsi="Arial" w:cs="Arial"/>
          <w:sz w:val="24"/>
          <w:szCs w:val="24"/>
        </w:rPr>
        <w:t>,</w:t>
      </w:r>
      <w:r w:rsidRPr="00397ACE">
        <w:rPr>
          <w:rFonts w:ascii="Arial" w:hAnsi="Arial" w:cs="Arial"/>
          <w:sz w:val="24"/>
          <w:szCs w:val="24"/>
        </w:rPr>
        <w:t xml:space="preserve"> </w:t>
      </w:r>
      <w:r w:rsidR="001E7857">
        <w:rPr>
          <w:rFonts w:ascii="Arial" w:hAnsi="Arial" w:cs="Arial"/>
          <w:sz w:val="24"/>
          <w:szCs w:val="24"/>
        </w:rPr>
        <w:t>and</w:t>
      </w:r>
    </w:p>
    <w:p w14:paraId="0BCDB6F5" w14:textId="77777777" w:rsidR="00B04D3A" w:rsidRPr="00397ACE" w:rsidRDefault="00B04D3A" w:rsidP="006B6998">
      <w:pPr>
        <w:pStyle w:val="ListParagraph"/>
        <w:numPr>
          <w:ilvl w:val="0"/>
          <w:numId w:val="18"/>
        </w:numPr>
        <w:shd w:val="clear" w:color="auto" w:fill="DEEAF6" w:themeFill="accent1" w:themeFillTint="33"/>
        <w:autoSpaceDE w:val="0"/>
        <w:autoSpaceDN w:val="0"/>
        <w:adjustRightInd w:val="0"/>
        <w:spacing w:after="120" w:line="240" w:lineRule="auto"/>
        <w:rPr>
          <w:rFonts w:ascii="Arial" w:hAnsi="Arial" w:cs="Arial"/>
          <w:sz w:val="24"/>
          <w:szCs w:val="24"/>
        </w:rPr>
      </w:pPr>
      <w:proofErr w:type="gramStart"/>
      <w:r w:rsidRPr="00397ACE">
        <w:rPr>
          <w:rFonts w:ascii="Arial" w:hAnsi="Arial" w:cs="Arial"/>
          <w:sz w:val="24"/>
          <w:szCs w:val="24"/>
        </w:rPr>
        <w:t>any</w:t>
      </w:r>
      <w:proofErr w:type="gramEnd"/>
      <w:r w:rsidRPr="00397ACE">
        <w:rPr>
          <w:rFonts w:ascii="Arial" w:hAnsi="Arial" w:cs="Arial"/>
          <w:sz w:val="24"/>
          <w:szCs w:val="24"/>
        </w:rPr>
        <w:t xml:space="preserve"> changes to the hypotheses or experiments </w:t>
      </w:r>
      <w:r w:rsidR="009468B3" w:rsidRPr="00397ACE">
        <w:rPr>
          <w:rFonts w:ascii="Arial" w:hAnsi="Arial" w:cs="Arial"/>
          <w:sz w:val="24"/>
          <w:szCs w:val="24"/>
        </w:rPr>
        <w:t xml:space="preserve">in </w:t>
      </w:r>
      <w:r w:rsidRPr="00397ACE">
        <w:rPr>
          <w:rFonts w:ascii="Arial" w:hAnsi="Arial" w:cs="Arial"/>
          <w:sz w:val="24"/>
          <w:szCs w:val="24"/>
        </w:rPr>
        <w:t xml:space="preserve">the course of the R&amp;D activity. </w:t>
      </w:r>
    </w:p>
    <w:p w14:paraId="6DF08B2D" w14:textId="77777777" w:rsidR="00B04D3A" w:rsidRPr="00397ACE" w:rsidRDefault="009468B3" w:rsidP="006B6998">
      <w:pPr>
        <w:shd w:val="clear" w:color="auto" w:fill="DEEAF6" w:themeFill="accent1" w:themeFillTint="33"/>
        <w:autoSpaceDE w:val="0"/>
        <w:autoSpaceDN w:val="0"/>
        <w:adjustRightInd w:val="0"/>
        <w:spacing w:after="120" w:line="240" w:lineRule="auto"/>
        <w:rPr>
          <w:rFonts w:ascii="Arial" w:hAnsi="Arial" w:cs="Arial"/>
          <w:sz w:val="24"/>
          <w:szCs w:val="24"/>
        </w:rPr>
      </w:pPr>
      <w:proofErr w:type="spellStart"/>
      <w:r w:rsidRPr="00397ACE">
        <w:rPr>
          <w:rFonts w:ascii="Arial" w:hAnsi="Arial" w:cs="Arial"/>
          <w:sz w:val="24"/>
          <w:szCs w:val="24"/>
        </w:rPr>
        <w:t>InnovateChips</w:t>
      </w:r>
      <w:proofErr w:type="spellEnd"/>
      <w:r w:rsidRPr="00397ACE">
        <w:rPr>
          <w:rFonts w:ascii="Arial" w:hAnsi="Arial" w:cs="Arial"/>
          <w:sz w:val="24"/>
          <w:szCs w:val="24"/>
        </w:rPr>
        <w:t xml:space="preserve"> also kept:</w:t>
      </w:r>
    </w:p>
    <w:p w14:paraId="401823B3" w14:textId="19897288" w:rsidR="009468B3" w:rsidRPr="00397ACE" w:rsidRDefault="009468B3" w:rsidP="006B6998">
      <w:pPr>
        <w:pStyle w:val="ListParagraph"/>
        <w:numPr>
          <w:ilvl w:val="0"/>
          <w:numId w:val="31"/>
        </w:numPr>
        <w:shd w:val="clear" w:color="auto" w:fill="DEEAF6" w:themeFill="accent1" w:themeFillTint="33"/>
        <w:autoSpaceDE w:val="0"/>
        <w:autoSpaceDN w:val="0"/>
        <w:adjustRightInd w:val="0"/>
        <w:spacing w:after="120" w:line="240" w:lineRule="auto"/>
        <w:rPr>
          <w:rFonts w:ascii="Arial" w:hAnsi="Arial" w:cs="Arial"/>
          <w:sz w:val="24"/>
          <w:szCs w:val="24"/>
        </w:rPr>
      </w:pPr>
      <w:r w:rsidRPr="00397ACE">
        <w:rPr>
          <w:rFonts w:ascii="Arial" w:hAnsi="Arial" w:cs="Arial"/>
          <w:sz w:val="24"/>
          <w:szCs w:val="24"/>
        </w:rPr>
        <w:t>its email</w:t>
      </w:r>
      <w:r w:rsidR="008D5465" w:rsidRPr="00397ACE">
        <w:rPr>
          <w:rFonts w:ascii="Arial" w:hAnsi="Arial" w:cs="Arial"/>
          <w:sz w:val="24"/>
          <w:szCs w:val="24"/>
        </w:rPr>
        <w:t xml:space="preserve"> communications with scientists</w:t>
      </w:r>
      <w:r w:rsidR="001E7857">
        <w:rPr>
          <w:rFonts w:ascii="Arial" w:hAnsi="Arial" w:cs="Arial"/>
          <w:sz w:val="24"/>
          <w:szCs w:val="24"/>
        </w:rPr>
        <w:t>,</w:t>
      </w:r>
      <w:r w:rsidRPr="00397ACE">
        <w:rPr>
          <w:rFonts w:ascii="Arial" w:hAnsi="Arial" w:cs="Arial"/>
          <w:sz w:val="24"/>
          <w:szCs w:val="24"/>
        </w:rPr>
        <w:t xml:space="preserve"> </w:t>
      </w:r>
    </w:p>
    <w:p w14:paraId="791E68A9" w14:textId="48FB9117" w:rsidR="009468B3" w:rsidRPr="00397ACE" w:rsidRDefault="009468B3" w:rsidP="006B6998">
      <w:pPr>
        <w:pStyle w:val="ListParagraph"/>
        <w:numPr>
          <w:ilvl w:val="0"/>
          <w:numId w:val="31"/>
        </w:numPr>
        <w:shd w:val="clear" w:color="auto" w:fill="DEEAF6" w:themeFill="accent1" w:themeFillTint="33"/>
        <w:autoSpaceDE w:val="0"/>
        <w:autoSpaceDN w:val="0"/>
        <w:adjustRightInd w:val="0"/>
        <w:spacing w:after="120" w:line="240" w:lineRule="auto"/>
        <w:rPr>
          <w:rFonts w:ascii="Arial" w:hAnsi="Arial" w:cs="Arial"/>
          <w:sz w:val="24"/>
          <w:szCs w:val="24"/>
        </w:rPr>
      </w:pPr>
      <w:r w:rsidRPr="00397ACE">
        <w:rPr>
          <w:rFonts w:ascii="Arial" w:hAnsi="Arial" w:cs="Arial"/>
          <w:sz w:val="24"/>
          <w:szCs w:val="24"/>
        </w:rPr>
        <w:t>lab reports</w:t>
      </w:r>
      <w:r w:rsidR="001E7857">
        <w:rPr>
          <w:rFonts w:ascii="Arial" w:hAnsi="Arial" w:cs="Arial"/>
          <w:sz w:val="24"/>
          <w:szCs w:val="24"/>
        </w:rPr>
        <w:t>,</w:t>
      </w:r>
    </w:p>
    <w:p w14:paraId="1EA2050C" w14:textId="75F9F658" w:rsidR="009468B3" w:rsidRPr="00397ACE" w:rsidRDefault="009468B3" w:rsidP="006B6998">
      <w:pPr>
        <w:pStyle w:val="ListParagraph"/>
        <w:numPr>
          <w:ilvl w:val="0"/>
          <w:numId w:val="31"/>
        </w:numPr>
        <w:shd w:val="clear" w:color="auto" w:fill="DEEAF6" w:themeFill="accent1" w:themeFillTint="33"/>
        <w:autoSpaceDE w:val="0"/>
        <w:autoSpaceDN w:val="0"/>
        <w:adjustRightInd w:val="0"/>
        <w:spacing w:after="120" w:line="240" w:lineRule="auto"/>
        <w:rPr>
          <w:rFonts w:ascii="Arial" w:hAnsi="Arial" w:cs="Arial"/>
          <w:sz w:val="24"/>
          <w:szCs w:val="24"/>
        </w:rPr>
      </w:pPr>
      <w:r w:rsidRPr="00397ACE">
        <w:rPr>
          <w:rFonts w:ascii="Arial" w:hAnsi="Arial" w:cs="Arial"/>
          <w:sz w:val="24"/>
          <w:szCs w:val="24"/>
        </w:rPr>
        <w:t>failure reports</w:t>
      </w:r>
      <w:r w:rsidR="001E7857">
        <w:rPr>
          <w:rFonts w:ascii="Arial" w:hAnsi="Arial" w:cs="Arial"/>
          <w:sz w:val="24"/>
          <w:szCs w:val="24"/>
        </w:rPr>
        <w:t>, and</w:t>
      </w:r>
    </w:p>
    <w:p w14:paraId="48A85555" w14:textId="116C89C1" w:rsidR="009468B3" w:rsidRPr="00397ACE" w:rsidRDefault="009468B3" w:rsidP="006B6998">
      <w:pPr>
        <w:pStyle w:val="ListParagraph"/>
        <w:numPr>
          <w:ilvl w:val="0"/>
          <w:numId w:val="31"/>
        </w:numPr>
        <w:shd w:val="clear" w:color="auto" w:fill="DEEAF6" w:themeFill="accent1" w:themeFillTint="33"/>
        <w:autoSpaceDE w:val="0"/>
        <w:autoSpaceDN w:val="0"/>
        <w:adjustRightInd w:val="0"/>
        <w:spacing w:after="120" w:line="240" w:lineRule="auto"/>
        <w:rPr>
          <w:rFonts w:ascii="Arial" w:hAnsi="Arial" w:cs="Arial"/>
          <w:sz w:val="24"/>
          <w:szCs w:val="24"/>
        </w:rPr>
      </w:pPr>
      <w:proofErr w:type="gramStart"/>
      <w:r w:rsidRPr="00397ACE">
        <w:rPr>
          <w:rFonts w:ascii="Arial" w:hAnsi="Arial" w:cs="Arial"/>
          <w:sz w:val="24"/>
          <w:szCs w:val="24"/>
        </w:rPr>
        <w:t>comp</w:t>
      </w:r>
      <w:r w:rsidR="008D5465" w:rsidRPr="00397ACE">
        <w:rPr>
          <w:rFonts w:ascii="Arial" w:hAnsi="Arial" w:cs="Arial"/>
          <w:sz w:val="24"/>
          <w:szCs w:val="24"/>
        </w:rPr>
        <w:t>iled</w:t>
      </w:r>
      <w:proofErr w:type="gramEnd"/>
      <w:r w:rsidR="008D5465" w:rsidRPr="00397ACE">
        <w:rPr>
          <w:rFonts w:ascii="Arial" w:hAnsi="Arial" w:cs="Arial"/>
          <w:sz w:val="24"/>
          <w:szCs w:val="24"/>
        </w:rPr>
        <w:t xml:space="preserve"> </w:t>
      </w:r>
      <w:r w:rsidRPr="00397ACE">
        <w:rPr>
          <w:rFonts w:ascii="Arial" w:hAnsi="Arial" w:cs="Arial"/>
          <w:sz w:val="24"/>
          <w:szCs w:val="24"/>
        </w:rPr>
        <w:t>table</w:t>
      </w:r>
      <w:r w:rsidR="00444FE0">
        <w:rPr>
          <w:rFonts w:ascii="Arial" w:hAnsi="Arial" w:cs="Arial"/>
          <w:sz w:val="24"/>
          <w:szCs w:val="24"/>
        </w:rPr>
        <w:t>s</w:t>
      </w:r>
      <w:r w:rsidRPr="00397ACE">
        <w:rPr>
          <w:rFonts w:ascii="Arial" w:hAnsi="Arial" w:cs="Arial"/>
          <w:sz w:val="24"/>
          <w:szCs w:val="24"/>
        </w:rPr>
        <w:t xml:space="preserve"> comparing existing products in the market and the product in development</w:t>
      </w:r>
      <w:r w:rsidR="001E7857">
        <w:rPr>
          <w:rFonts w:ascii="Arial" w:hAnsi="Arial" w:cs="Arial"/>
          <w:sz w:val="24"/>
          <w:szCs w:val="24"/>
        </w:rPr>
        <w:t>.</w:t>
      </w:r>
    </w:p>
    <w:p w14:paraId="7CDE6BA7" w14:textId="77777777" w:rsidR="00B04D3A" w:rsidRPr="00397ACE" w:rsidRDefault="00B04D3A" w:rsidP="006B6998">
      <w:pPr>
        <w:shd w:val="clear" w:color="auto" w:fill="DEEAF6" w:themeFill="accent1" w:themeFillTint="33"/>
        <w:autoSpaceDE w:val="0"/>
        <w:autoSpaceDN w:val="0"/>
        <w:adjustRightInd w:val="0"/>
        <w:spacing w:after="120" w:line="181" w:lineRule="atLeast"/>
        <w:rPr>
          <w:rFonts w:ascii="Arial" w:hAnsi="Arial" w:cs="Arial"/>
          <w:sz w:val="24"/>
          <w:szCs w:val="24"/>
        </w:rPr>
      </w:pPr>
      <w:r w:rsidRPr="00397ACE">
        <w:rPr>
          <w:rFonts w:ascii="Arial" w:hAnsi="Arial" w:cs="Arial"/>
          <w:sz w:val="24"/>
          <w:szCs w:val="24"/>
        </w:rPr>
        <w:t>In addition to this documentation the company provided a clear project plan</w:t>
      </w:r>
      <w:r w:rsidR="002B54B7" w:rsidRPr="00397ACE">
        <w:rPr>
          <w:rStyle w:val="FootnoteReference"/>
          <w:rFonts w:ascii="Arial" w:hAnsi="Arial" w:cs="Arial"/>
          <w:sz w:val="24"/>
          <w:szCs w:val="24"/>
        </w:rPr>
        <w:footnoteReference w:id="8"/>
      </w:r>
      <w:r w:rsidRPr="00397ACE">
        <w:rPr>
          <w:rFonts w:ascii="Arial" w:hAnsi="Arial" w:cs="Arial"/>
          <w:sz w:val="24"/>
          <w:szCs w:val="24"/>
        </w:rPr>
        <w:t xml:space="preserve">, listing the activities to be conducted, the methodology of the experiments and the handling of results. The company also maintained receipts of purchases, logs of when the manufacturing line was used for conducting the supporting R&amp;D activity and R&amp;D staff working hours. </w:t>
      </w:r>
    </w:p>
    <w:p w14:paraId="01A554F5" w14:textId="28011BEE" w:rsidR="00B8386D" w:rsidRDefault="00B04D3A" w:rsidP="006B6998">
      <w:pPr>
        <w:shd w:val="clear" w:color="auto" w:fill="DEEAF6" w:themeFill="accent1" w:themeFillTint="33"/>
        <w:autoSpaceDE w:val="0"/>
        <w:autoSpaceDN w:val="0"/>
        <w:adjustRightInd w:val="0"/>
        <w:spacing w:after="120" w:line="181" w:lineRule="atLeast"/>
        <w:rPr>
          <w:rFonts w:ascii="Arial" w:hAnsi="Arial" w:cs="Arial"/>
          <w:sz w:val="24"/>
          <w:szCs w:val="24"/>
        </w:rPr>
      </w:pPr>
      <w:r w:rsidRPr="00397ACE">
        <w:rPr>
          <w:rFonts w:ascii="Arial" w:hAnsi="Arial" w:cs="Arial"/>
          <w:sz w:val="24"/>
          <w:szCs w:val="24"/>
        </w:rPr>
        <w:t xml:space="preserve">Good record management throughout its project allowed </w:t>
      </w:r>
      <w:proofErr w:type="spellStart"/>
      <w:r w:rsidRPr="00397ACE">
        <w:rPr>
          <w:rFonts w:ascii="Arial" w:hAnsi="Arial" w:cs="Arial"/>
          <w:sz w:val="24"/>
          <w:szCs w:val="24"/>
        </w:rPr>
        <w:t>InnovateChips</w:t>
      </w:r>
      <w:proofErr w:type="spellEnd"/>
      <w:r w:rsidRPr="00397ACE">
        <w:rPr>
          <w:rFonts w:ascii="Arial" w:hAnsi="Arial" w:cs="Arial"/>
          <w:sz w:val="24"/>
          <w:szCs w:val="24"/>
        </w:rPr>
        <w:t xml:space="preserve"> to provide clear and accurate descriptions of the activities in </w:t>
      </w:r>
      <w:r w:rsidRPr="006B6998">
        <w:rPr>
          <w:rFonts w:ascii="Arial" w:hAnsi="Arial" w:cs="Arial"/>
          <w:sz w:val="24"/>
          <w:szCs w:val="24"/>
        </w:rPr>
        <w:t xml:space="preserve">its </w:t>
      </w:r>
      <w:r w:rsidRPr="006B6998">
        <w:rPr>
          <w:rFonts w:ascii="Arial" w:hAnsi="Arial" w:cs="Arial"/>
          <w:iCs/>
          <w:sz w:val="24"/>
          <w:szCs w:val="24"/>
        </w:rPr>
        <w:t xml:space="preserve">R&amp;D Tax Incentive </w:t>
      </w:r>
      <w:r w:rsidRPr="006B6998">
        <w:rPr>
          <w:rFonts w:ascii="Arial" w:hAnsi="Arial" w:cs="Arial"/>
          <w:sz w:val="24"/>
          <w:szCs w:val="24"/>
        </w:rPr>
        <w:t>registration</w:t>
      </w:r>
      <w:r w:rsidRPr="00397ACE">
        <w:rPr>
          <w:rFonts w:ascii="Arial" w:hAnsi="Arial" w:cs="Arial"/>
          <w:sz w:val="24"/>
          <w:szCs w:val="24"/>
        </w:rPr>
        <w:t xml:space="preserve">, as well as preparing it for a compliance review if it were selected for one by </w:t>
      </w:r>
      <w:r w:rsidR="002E4829" w:rsidRPr="00397ACE">
        <w:rPr>
          <w:rFonts w:ascii="Arial" w:hAnsi="Arial" w:cs="Arial"/>
          <w:sz w:val="24"/>
          <w:szCs w:val="24"/>
        </w:rPr>
        <w:t>the department</w:t>
      </w:r>
      <w:r w:rsidRPr="00397ACE">
        <w:rPr>
          <w:rFonts w:ascii="Arial" w:hAnsi="Arial" w:cs="Arial"/>
          <w:sz w:val="24"/>
          <w:szCs w:val="24"/>
        </w:rPr>
        <w:t xml:space="preserve">. </w:t>
      </w:r>
    </w:p>
    <w:p w14:paraId="656F883C" w14:textId="77777777" w:rsidR="00E3048F" w:rsidRPr="00397ACE" w:rsidRDefault="00E3048F" w:rsidP="00D24E41">
      <w:pPr>
        <w:autoSpaceDE w:val="0"/>
        <w:autoSpaceDN w:val="0"/>
        <w:adjustRightInd w:val="0"/>
        <w:spacing w:after="0" w:line="181" w:lineRule="atLeast"/>
        <w:rPr>
          <w:rFonts w:ascii="Arial" w:hAnsi="Arial" w:cs="Arial"/>
          <w:sz w:val="24"/>
          <w:szCs w:val="24"/>
        </w:rPr>
      </w:pPr>
    </w:p>
    <w:p w14:paraId="2E63509C" w14:textId="6E26EBD9" w:rsidR="00F73FC4" w:rsidRDefault="00B04D3A" w:rsidP="00D24E41">
      <w:pPr>
        <w:pStyle w:val="Heading3"/>
        <w:keepLines w:val="0"/>
        <w:shd w:val="clear" w:color="auto" w:fill="FBE4D5" w:themeFill="accent2" w:themeFillTint="33"/>
        <w:spacing w:before="0" w:after="40" w:line="240" w:lineRule="atLeast"/>
        <w:rPr>
          <w:rFonts w:ascii="Arial" w:hAnsi="Arial" w:cs="Arial"/>
          <w:b/>
          <w:bCs/>
        </w:rPr>
      </w:pPr>
      <w:r w:rsidRPr="007225B3">
        <w:rPr>
          <w:rFonts w:ascii="Arial" w:eastAsia="Times New Roman" w:hAnsi="Arial" w:cs="Times New Roman"/>
          <w:bCs/>
          <w:color w:val="264F90"/>
          <w:sz w:val="28"/>
          <w:szCs w:val="22"/>
        </w:rPr>
        <w:t xml:space="preserve">Commentary </w:t>
      </w:r>
    </w:p>
    <w:p w14:paraId="578E9081" w14:textId="77777777" w:rsidR="00B04D3A" w:rsidRPr="006B6998" w:rsidRDefault="00B04D3A" w:rsidP="006B6998">
      <w:pPr>
        <w:shd w:val="clear" w:color="auto" w:fill="FBE4D5" w:themeFill="accent2" w:themeFillTint="33"/>
        <w:autoSpaceDE w:val="0"/>
        <w:autoSpaceDN w:val="0"/>
        <w:adjustRightInd w:val="0"/>
        <w:spacing w:before="120" w:after="60" w:line="221" w:lineRule="atLeast"/>
        <w:rPr>
          <w:rFonts w:ascii="Arial" w:hAnsi="Arial" w:cs="Arial"/>
          <w:b/>
          <w:bCs/>
          <w:sz w:val="24"/>
          <w:szCs w:val="24"/>
        </w:rPr>
      </w:pPr>
      <w:r w:rsidRPr="00040215">
        <w:rPr>
          <w:rFonts w:ascii="Arial" w:hAnsi="Arial" w:cs="Arial"/>
          <w:b/>
          <w:bCs/>
          <w:sz w:val="24"/>
          <w:szCs w:val="24"/>
        </w:rPr>
        <w:t xml:space="preserve">Core R&amp;D activities </w:t>
      </w:r>
    </w:p>
    <w:p w14:paraId="134A87EC" w14:textId="44DCD5BE" w:rsidR="00B04D3A" w:rsidRPr="00040215" w:rsidRDefault="00F11512" w:rsidP="006B6998">
      <w:pPr>
        <w:shd w:val="clear" w:color="auto" w:fill="FBE4D5" w:themeFill="accent2" w:themeFillTint="33"/>
        <w:autoSpaceDE w:val="0"/>
        <w:autoSpaceDN w:val="0"/>
        <w:adjustRightInd w:val="0"/>
        <w:spacing w:after="120" w:line="181" w:lineRule="atLeast"/>
        <w:rPr>
          <w:rFonts w:ascii="Arial" w:hAnsi="Arial" w:cs="Arial"/>
          <w:sz w:val="24"/>
          <w:szCs w:val="24"/>
        </w:rPr>
      </w:pPr>
      <w:r>
        <w:rPr>
          <w:rFonts w:ascii="Arial" w:hAnsi="Arial" w:cs="Arial"/>
          <w:sz w:val="24"/>
          <w:szCs w:val="24"/>
        </w:rPr>
        <w:t xml:space="preserve">Companies must be able to substantiate </w:t>
      </w:r>
      <w:r w:rsidR="00B04D3A" w:rsidRPr="00040215">
        <w:rPr>
          <w:rFonts w:ascii="Arial" w:hAnsi="Arial" w:cs="Arial"/>
          <w:sz w:val="24"/>
          <w:szCs w:val="24"/>
        </w:rPr>
        <w:t xml:space="preserve">that </w:t>
      </w:r>
      <w:r>
        <w:rPr>
          <w:rFonts w:ascii="Arial" w:hAnsi="Arial" w:cs="Arial"/>
          <w:sz w:val="24"/>
          <w:szCs w:val="24"/>
        </w:rPr>
        <w:t xml:space="preserve">conducting </w:t>
      </w:r>
      <w:r w:rsidR="00B04D3A" w:rsidRPr="00040215">
        <w:rPr>
          <w:rFonts w:ascii="Arial" w:hAnsi="Arial" w:cs="Arial"/>
          <w:sz w:val="24"/>
          <w:szCs w:val="24"/>
        </w:rPr>
        <w:t xml:space="preserve">experimental activities </w:t>
      </w:r>
      <w:r>
        <w:rPr>
          <w:rFonts w:ascii="Arial" w:hAnsi="Arial" w:cs="Arial"/>
          <w:sz w:val="24"/>
          <w:szCs w:val="24"/>
        </w:rPr>
        <w:t xml:space="preserve">is required to generate the new knowledge that is needed. To do this, </w:t>
      </w:r>
      <w:r w:rsidR="00B04D3A" w:rsidRPr="00040215">
        <w:rPr>
          <w:rFonts w:ascii="Arial" w:hAnsi="Arial" w:cs="Arial"/>
          <w:sz w:val="24"/>
          <w:szCs w:val="24"/>
        </w:rPr>
        <w:t xml:space="preserve">companies should focus on explaining how they determined that current knowledge </w:t>
      </w:r>
      <w:r>
        <w:rPr>
          <w:rFonts w:ascii="Arial" w:hAnsi="Arial" w:cs="Arial"/>
          <w:sz w:val="24"/>
          <w:szCs w:val="24"/>
        </w:rPr>
        <w:t>and</w:t>
      </w:r>
      <w:r w:rsidRPr="00040215">
        <w:rPr>
          <w:rFonts w:ascii="Arial" w:hAnsi="Arial" w:cs="Arial"/>
          <w:sz w:val="24"/>
          <w:szCs w:val="24"/>
        </w:rPr>
        <w:t xml:space="preserve"> </w:t>
      </w:r>
      <w:r w:rsidR="00B04D3A" w:rsidRPr="00040215">
        <w:rPr>
          <w:rFonts w:ascii="Arial" w:hAnsi="Arial" w:cs="Arial"/>
          <w:sz w:val="24"/>
          <w:szCs w:val="24"/>
        </w:rPr>
        <w:lastRenderedPageBreak/>
        <w:t xml:space="preserve">information from world-wide </w:t>
      </w:r>
      <w:r>
        <w:rPr>
          <w:rFonts w:ascii="Arial" w:hAnsi="Arial" w:cs="Arial"/>
          <w:sz w:val="24"/>
          <w:szCs w:val="24"/>
        </w:rPr>
        <w:t>sources that</w:t>
      </w:r>
      <w:r w:rsidRPr="00040215">
        <w:rPr>
          <w:rFonts w:ascii="Arial" w:hAnsi="Arial" w:cs="Arial"/>
          <w:sz w:val="24"/>
          <w:szCs w:val="24"/>
        </w:rPr>
        <w:t xml:space="preserve"> </w:t>
      </w:r>
      <w:r w:rsidR="00B04D3A" w:rsidRPr="00040215">
        <w:rPr>
          <w:rFonts w:ascii="Arial" w:hAnsi="Arial" w:cs="Arial"/>
          <w:sz w:val="24"/>
          <w:szCs w:val="24"/>
        </w:rPr>
        <w:t xml:space="preserve">were reasonably accessible by the company, could not </w:t>
      </w:r>
      <w:r>
        <w:rPr>
          <w:rFonts w:ascii="Arial" w:hAnsi="Arial" w:cs="Arial"/>
          <w:sz w:val="24"/>
          <w:szCs w:val="24"/>
        </w:rPr>
        <w:t>be used by competent profession</w:t>
      </w:r>
      <w:r w:rsidR="005E2E25">
        <w:rPr>
          <w:rFonts w:ascii="Arial" w:hAnsi="Arial" w:cs="Arial"/>
          <w:sz w:val="24"/>
          <w:szCs w:val="24"/>
        </w:rPr>
        <w:t>al</w:t>
      </w:r>
      <w:r>
        <w:rPr>
          <w:rFonts w:ascii="Arial" w:hAnsi="Arial" w:cs="Arial"/>
          <w:sz w:val="24"/>
          <w:szCs w:val="24"/>
        </w:rPr>
        <w:t xml:space="preserve">s to know or </w:t>
      </w:r>
      <w:r w:rsidR="00B04D3A" w:rsidRPr="00040215">
        <w:rPr>
          <w:rFonts w:ascii="Arial" w:hAnsi="Arial" w:cs="Arial"/>
          <w:sz w:val="24"/>
          <w:szCs w:val="24"/>
        </w:rPr>
        <w:t xml:space="preserve">determine the </w:t>
      </w:r>
      <w:r>
        <w:rPr>
          <w:rFonts w:ascii="Arial" w:hAnsi="Arial" w:cs="Arial"/>
          <w:sz w:val="24"/>
          <w:szCs w:val="24"/>
        </w:rPr>
        <w:t>new knowledge it needed</w:t>
      </w:r>
      <w:r w:rsidR="00B04D3A" w:rsidRPr="00040215">
        <w:rPr>
          <w:rFonts w:ascii="Arial" w:hAnsi="Arial" w:cs="Arial"/>
          <w:sz w:val="24"/>
          <w:szCs w:val="24"/>
        </w:rPr>
        <w:t xml:space="preserve">. This can be demonstrated </w:t>
      </w:r>
      <w:r w:rsidR="008D5465" w:rsidRPr="00040215">
        <w:rPr>
          <w:rFonts w:ascii="Arial" w:hAnsi="Arial" w:cs="Arial"/>
          <w:sz w:val="24"/>
          <w:szCs w:val="24"/>
        </w:rPr>
        <w:t xml:space="preserve">by </w:t>
      </w:r>
      <w:r w:rsidR="00B04D3A" w:rsidRPr="00040215">
        <w:rPr>
          <w:rFonts w:ascii="Arial" w:hAnsi="Arial" w:cs="Arial"/>
          <w:sz w:val="24"/>
          <w:szCs w:val="24"/>
        </w:rPr>
        <w:t xml:space="preserve">undertaking and recording analysis or searches outside the company regarding the current state of knowledge (or state of the art) and </w:t>
      </w:r>
      <w:r>
        <w:rPr>
          <w:rFonts w:ascii="Arial" w:hAnsi="Arial" w:cs="Arial"/>
          <w:sz w:val="24"/>
          <w:szCs w:val="24"/>
        </w:rPr>
        <w:t>documenting why</w:t>
      </w:r>
      <w:r w:rsidR="00B04D3A" w:rsidRPr="00040215">
        <w:rPr>
          <w:rFonts w:ascii="Arial" w:hAnsi="Arial" w:cs="Arial"/>
          <w:sz w:val="24"/>
          <w:szCs w:val="24"/>
        </w:rPr>
        <w:t xml:space="preserve"> this existing knowledge fails to provide a</w:t>
      </w:r>
      <w:r>
        <w:rPr>
          <w:rFonts w:ascii="Arial" w:hAnsi="Arial" w:cs="Arial"/>
          <w:sz w:val="24"/>
          <w:szCs w:val="24"/>
        </w:rPr>
        <w:t>n answer to the problem or a</w:t>
      </w:r>
      <w:r w:rsidR="00B04D3A" w:rsidRPr="00040215">
        <w:rPr>
          <w:rFonts w:ascii="Arial" w:hAnsi="Arial" w:cs="Arial"/>
          <w:sz w:val="24"/>
          <w:szCs w:val="24"/>
        </w:rPr>
        <w:t xml:space="preserve"> method for resolving </w:t>
      </w:r>
      <w:r>
        <w:rPr>
          <w:rFonts w:ascii="Arial" w:hAnsi="Arial" w:cs="Arial"/>
          <w:sz w:val="24"/>
          <w:szCs w:val="24"/>
        </w:rPr>
        <w:t>it</w:t>
      </w:r>
      <w:r w:rsidR="00B04D3A" w:rsidRPr="00040215">
        <w:rPr>
          <w:rFonts w:ascii="Arial" w:hAnsi="Arial" w:cs="Arial"/>
          <w:sz w:val="24"/>
          <w:szCs w:val="24"/>
        </w:rPr>
        <w:t xml:space="preserve">. This can include a broad range of information from sources like suppliers, research organisations, industry articles, blogs and wikis. </w:t>
      </w:r>
    </w:p>
    <w:p w14:paraId="2D4D2128" w14:textId="0BED674A" w:rsidR="00B04D3A" w:rsidRPr="00040215" w:rsidRDefault="00B04D3A" w:rsidP="007225B3">
      <w:pPr>
        <w:shd w:val="clear" w:color="auto" w:fill="FBE4D5" w:themeFill="accent2" w:themeFillTint="33"/>
        <w:autoSpaceDE w:val="0"/>
        <w:autoSpaceDN w:val="0"/>
        <w:adjustRightInd w:val="0"/>
        <w:spacing w:before="360" w:after="60" w:line="221" w:lineRule="atLeast"/>
        <w:rPr>
          <w:rFonts w:ascii="Arial" w:hAnsi="Arial" w:cs="Arial"/>
          <w:sz w:val="24"/>
          <w:szCs w:val="24"/>
        </w:rPr>
      </w:pPr>
      <w:r w:rsidRPr="00040215">
        <w:rPr>
          <w:rFonts w:ascii="Arial" w:hAnsi="Arial" w:cs="Arial"/>
          <w:b/>
          <w:bCs/>
          <w:sz w:val="24"/>
          <w:szCs w:val="24"/>
        </w:rPr>
        <w:t xml:space="preserve">Supporting R&amp;D activities </w:t>
      </w:r>
    </w:p>
    <w:p w14:paraId="02FDCCC2" w14:textId="07D30D44" w:rsidR="00B04D3A" w:rsidRPr="00040215" w:rsidRDefault="00B04D3A" w:rsidP="006B6998">
      <w:pPr>
        <w:shd w:val="clear" w:color="auto" w:fill="FBE4D5" w:themeFill="accent2" w:themeFillTint="33"/>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As seen in this </w:t>
      </w:r>
      <w:r w:rsidR="003D2158">
        <w:rPr>
          <w:rFonts w:ascii="Arial" w:hAnsi="Arial" w:cs="Arial"/>
          <w:sz w:val="24"/>
          <w:szCs w:val="24"/>
        </w:rPr>
        <w:t>example</w:t>
      </w:r>
      <w:r w:rsidRPr="00040215">
        <w:rPr>
          <w:rFonts w:ascii="Arial" w:hAnsi="Arial" w:cs="Arial"/>
          <w:sz w:val="24"/>
          <w:szCs w:val="24"/>
        </w:rPr>
        <w:t xml:space="preserve">, activities that do not form part of the core </w:t>
      </w:r>
      <w:r w:rsidR="00F11512">
        <w:rPr>
          <w:rFonts w:ascii="Arial" w:hAnsi="Arial" w:cs="Arial"/>
          <w:sz w:val="24"/>
          <w:szCs w:val="24"/>
        </w:rPr>
        <w:t>R&amp;D</w:t>
      </w:r>
      <w:r w:rsidRPr="00040215">
        <w:rPr>
          <w:rFonts w:ascii="Arial" w:hAnsi="Arial" w:cs="Arial"/>
          <w:sz w:val="24"/>
          <w:szCs w:val="24"/>
        </w:rPr>
        <w:t xml:space="preserve"> activities may still be eligible as supporting R&amp;D activities. Supporting R&amp;D activities must be directly related to a core R&amp;D activity. To be directly related</w:t>
      </w:r>
      <w:r w:rsidR="00F11512">
        <w:rPr>
          <w:rFonts w:ascii="Arial" w:hAnsi="Arial" w:cs="Arial"/>
          <w:sz w:val="24"/>
          <w:szCs w:val="24"/>
        </w:rPr>
        <w:t>,</w:t>
      </w:r>
      <w:r w:rsidRPr="00040215">
        <w:rPr>
          <w:rFonts w:ascii="Arial" w:hAnsi="Arial" w:cs="Arial"/>
          <w:sz w:val="24"/>
          <w:szCs w:val="24"/>
        </w:rPr>
        <w:t xml:space="preserve"> an activity needs to have a direct, close and relatively immediate relationship with a core R&amp;D activity. </w:t>
      </w:r>
      <w:r w:rsidR="008D5465" w:rsidRPr="00040215">
        <w:rPr>
          <w:rFonts w:ascii="Arial" w:hAnsi="Arial" w:cs="Arial"/>
          <w:sz w:val="24"/>
          <w:szCs w:val="24"/>
        </w:rPr>
        <w:t xml:space="preserve">The </w:t>
      </w:r>
      <w:hyperlink r:id="rId26" w:history="1">
        <w:r w:rsidR="009649F6" w:rsidRPr="00C11A5D">
          <w:rPr>
            <w:rStyle w:val="Hyperlink"/>
            <w:rFonts w:ascii="Arial" w:hAnsi="Arial" w:cs="Arial"/>
            <w:sz w:val="24"/>
            <w:szCs w:val="24"/>
          </w:rPr>
          <w:t>R&amp;D Tax Incentive: A Guide to Interpretation</w:t>
        </w:r>
      </w:hyperlink>
      <w:r w:rsidR="009649F6">
        <w:rPr>
          <w:rStyle w:val="FootnoteReference"/>
          <w:rFonts w:ascii="Arial" w:hAnsi="Arial" w:cs="Arial"/>
          <w:color w:val="0563C1" w:themeColor="hyperlink"/>
          <w:sz w:val="24"/>
          <w:szCs w:val="24"/>
          <w:u w:val="single"/>
        </w:rPr>
        <w:footnoteReference w:id="9"/>
      </w:r>
      <w:r w:rsidR="008D5465" w:rsidRPr="00040215">
        <w:rPr>
          <w:rFonts w:ascii="Arial" w:hAnsi="Arial" w:cs="Arial"/>
          <w:sz w:val="24"/>
          <w:szCs w:val="24"/>
        </w:rPr>
        <w:t xml:space="preserve"> contains information on the </w:t>
      </w:r>
      <w:r w:rsidR="000A25EE" w:rsidRPr="00040215">
        <w:rPr>
          <w:rFonts w:ascii="Arial" w:hAnsi="Arial" w:cs="Arial"/>
          <w:sz w:val="24"/>
          <w:szCs w:val="24"/>
        </w:rPr>
        <w:t>meaning a</w:t>
      </w:r>
      <w:r w:rsidR="008D5465" w:rsidRPr="00040215">
        <w:rPr>
          <w:rFonts w:ascii="Arial" w:hAnsi="Arial" w:cs="Arial"/>
          <w:sz w:val="24"/>
          <w:szCs w:val="24"/>
        </w:rPr>
        <w:t>nd operation of ‘directly related’ (</w:t>
      </w:r>
      <w:r w:rsidR="00F11512">
        <w:rPr>
          <w:rFonts w:ascii="Arial" w:hAnsi="Arial" w:cs="Arial"/>
          <w:sz w:val="24"/>
          <w:szCs w:val="24"/>
        </w:rPr>
        <w:t>see</w:t>
      </w:r>
      <w:r w:rsidR="00F11512" w:rsidRPr="00040215">
        <w:rPr>
          <w:rFonts w:ascii="Arial" w:hAnsi="Arial" w:cs="Arial"/>
          <w:sz w:val="24"/>
          <w:szCs w:val="24"/>
        </w:rPr>
        <w:t xml:space="preserve"> </w:t>
      </w:r>
      <w:r w:rsidR="008D5465" w:rsidRPr="00040215">
        <w:rPr>
          <w:rFonts w:ascii="Arial" w:hAnsi="Arial" w:cs="Arial"/>
          <w:sz w:val="24"/>
          <w:szCs w:val="24"/>
        </w:rPr>
        <w:t>page 10 of the Guide).</w:t>
      </w:r>
    </w:p>
    <w:p w14:paraId="5DA4DE0E" w14:textId="522709E5" w:rsidR="00B04D3A" w:rsidRPr="00040215" w:rsidRDefault="00B04D3A" w:rsidP="006B6998">
      <w:pPr>
        <w:shd w:val="clear" w:color="auto" w:fill="FBE4D5" w:themeFill="accent2" w:themeFillTint="33"/>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In this </w:t>
      </w:r>
      <w:r w:rsidR="003D2158">
        <w:rPr>
          <w:rFonts w:ascii="Arial" w:hAnsi="Arial" w:cs="Arial"/>
          <w:sz w:val="24"/>
          <w:szCs w:val="24"/>
        </w:rPr>
        <w:t>example</w:t>
      </w:r>
      <w:r w:rsidRPr="00040215">
        <w:rPr>
          <w:rFonts w:ascii="Arial" w:hAnsi="Arial" w:cs="Arial"/>
          <w:sz w:val="24"/>
          <w:szCs w:val="24"/>
        </w:rPr>
        <w:t>, the company self-assessed that it could manufacture a prototype that incorporate</w:t>
      </w:r>
      <w:r w:rsidR="009649F6">
        <w:rPr>
          <w:rFonts w:ascii="Arial" w:hAnsi="Arial" w:cs="Arial"/>
          <w:sz w:val="24"/>
          <w:szCs w:val="24"/>
        </w:rPr>
        <w:t>d</w:t>
      </w:r>
      <w:r w:rsidRPr="00040215">
        <w:rPr>
          <w:rFonts w:ascii="Arial" w:hAnsi="Arial" w:cs="Arial"/>
          <w:sz w:val="24"/>
          <w:szCs w:val="24"/>
        </w:rPr>
        <w:t xml:space="preserve"> new materials with its existing knowledge. </w:t>
      </w:r>
    </w:p>
    <w:p w14:paraId="18E7A60B" w14:textId="77777777" w:rsidR="00B04D3A" w:rsidRPr="00040215" w:rsidRDefault="00B04D3A" w:rsidP="006B6998">
      <w:pPr>
        <w:shd w:val="clear" w:color="auto" w:fill="FBE4D5" w:themeFill="accent2" w:themeFillTint="33"/>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There may be other circumstances, for instance where a company manufacturing prototypes with new materials may encounter challenges that it is not able to resolve on the basis of existing knowledge, information or experience. Under these circumstances, as long as the experimental activities undertaken to generate the new knowledge satisfy the eligibility requirements, the company may choose to self-assess the activity as a core R&amp;D activity. </w:t>
      </w:r>
    </w:p>
    <w:p w14:paraId="09D9AE25" w14:textId="77777777" w:rsidR="00B04D3A" w:rsidRPr="00040215" w:rsidRDefault="00B04D3A" w:rsidP="007225B3">
      <w:pPr>
        <w:shd w:val="clear" w:color="auto" w:fill="FBE4D5" w:themeFill="accent2" w:themeFillTint="33"/>
        <w:autoSpaceDE w:val="0"/>
        <w:autoSpaceDN w:val="0"/>
        <w:adjustRightInd w:val="0"/>
        <w:spacing w:before="360" w:after="60" w:line="221" w:lineRule="atLeast"/>
        <w:rPr>
          <w:rFonts w:ascii="Arial" w:hAnsi="Arial" w:cs="Arial"/>
          <w:sz w:val="24"/>
          <w:szCs w:val="24"/>
        </w:rPr>
      </w:pPr>
      <w:r w:rsidRPr="00040215">
        <w:rPr>
          <w:rFonts w:ascii="Arial" w:hAnsi="Arial" w:cs="Arial"/>
          <w:b/>
          <w:bCs/>
          <w:sz w:val="24"/>
          <w:szCs w:val="24"/>
        </w:rPr>
        <w:t xml:space="preserve">Dominant Purpose </w:t>
      </w:r>
    </w:p>
    <w:p w14:paraId="7EFA731E" w14:textId="3261987E" w:rsidR="00B04D3A" w:rsidRPr="00040215" w:rsidRDefault="00B04D3A" w:rsidP="006B6998">
      <w:pPr>
        <w:shd w:val="clear" w:color="auto" w:fill="FBE4D5" w:themeFill="accent2" w:themeFillTint="33"/>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When </w:t>
      </w:r>
      <w:r w:rsidR="009649F6">
        <w:rPr>
          <w:rFonts w:ascii="Arial" w:hAnsi="Arial" w:cs="Arial"/>
          <w:sz w:val="24"/>
          <w:szCs w:val="24"/>
        </w:rPr>
        <w:t>assessing</w:t>
      </w:r>
      <w:r w:rsidR="009649F6" w:rsidRPr="00040215">
        <w:rPr>
          <w:rFonts w:ascii="Arial" w:hAnsi="Arial" w:cs="Arial"/>
          <w:sz w:val="24"/>
          <w:szCs w:val="24"/>
        </w:rPr>
        <w:t xml:space="preserve"> </w:t>
      </w:r>
      <w:r w:rsidRPr="00040215">
        <w:rPr>
          <w:rFonts w:ascii="Arial" w:hAnsi="Arial" w:cs="Arial"/>
          <w:sz w:val="24"/>
          <w:szCs w:val="24"/>
        </w:rPr>
        <w:t xml:space="preserve">activities </w:t>
      </w:r>
      <w:r w:rsidR="009649F6">
        <w:rPr>
          <w:rFonts w:ascii="Arial" w:hAnsi="Arial" w:cs="Arial"/>
          <w:sz w:val="24"/>
          <w:szCs w:val="24"/>
        </w:rPr>
        <w:t xml:space="preserve">undertaken </w:t>
      </w:r>
      <w:r w:rsidRPr="00040215">
        <w:rPr>
          <w:rFonts w:ascii="Arial" w:hAnsi="Arial" w:cs="Arial"/>
          <w:sz w:val="24"/>
          <w:szCs w:val="24"/>
        </w:rPr>
        <w:t xml:space="preserve">in a production environment </w:t>
      </w:r>
      <w:r w:rsidR="009649F6">
        <w:rPr>
          <w:rFonts w:ascii="Arial" w:hAnsi="Arial" w:cs="Arial"/>
          <w:sz w:val="24"/>
          <w:szCs w:val="24"/>
        </w:rPr>
        <w:t xml:space="preserve">for eligibility as supporting R&amp;D activities </w:t>
      </w:r>
      <w:r w:rsidRPr="00040215">
        <w:rPr>
          <w:rFonts w:ascii="Arial" w:hAnsi="Arial" w:cs="Arial"/>
          <w:sz w:val="24"/>
          <w:szCs w:val="24"/>
        </w:rPr>
        <w:t xml:space="preserve">it is </w:t>
      </w:r>
      <w:r w:rsidR="000A25EE" w:rsidRPr="00040215">
        <w:rPr>
          <w:rFonts w:ascii="Arial" w:hAnsi="Arial" w:cs="Arial"/>
          <w:sz w:val="24"/>
          <w:szCs w:val="24"/>
        </w:rPr>
        <w:t xml:space="preserve">necessary </w:t>
      </w:r>
      <w:r w:rsidRPr="00040215">
        <w:rPr>
          <w:rFonts w:ascii="Arial" w:hAnsi="Arial" w:cs="Arial"/>
          <w:sz w:val="24"/>
          <w:szCs w:val="24"/>
        </w:rPr>
        <w:t xml:space="preserve">to demonstrate that the ‘dominant purpose’ is to support </w:t>
      </w:r>
      <w:r w:rsidR="009649F6">
        <w:rPr>
          <w:rFonts w:ascii="Arial" w:hAnsi="Arial" w:cs="Arial"/>
          <w:sz w:val="24"/>
          <w:szCs w:val="24"/>
        </w:rPr>
        <w:t>a</w:t>
      </w:r>
      <w:r w:rsidR="009649F6" w:rsidRPr="00040215">
        <w:rPr>
          <w:rFonts w:ascii="Arial" w:hAnsi="Arial" w:cs="Arial"/>
          <w:sz w:val="24"/>
          <w:szCs w:val="24"/>
        </w:rPr>
        <w:t xml:space="preserve"> </w:t>
      </w:r>
      <w:r w:rsidRPr="00040215">
        <w:rPr>
          <w:rFonts w:ascii="Arial" w:hAnsi="Arial" w:cs="Arial"/>
          <w:sz w:val="24"/>
          <w:szCs w:val="24"/>
        </w:rPr>
        <w:t xml:space="preserve">core R&amp;D activity. In determining the dominant purpose of an activity, consideration is given to the overall circumstances </w:t>
      </w:r>
      <w:r w:rsidR="000A25EE" w:rsidRPr="00040215">
        <w:rPr>
          <w:rFonts w:ascii="Arial" w:hAnsi="Arial" w:cs="Arial"/>
          <w:sz w:val="24"/>
          <w:szCs w:val="24"/>
        </w:rPr>
        <w:t xml:space="preserve">in </w:t>
      </w:r>
      <w:r w:rsidRPr="00040215">
        <w:rPr>
          <w:rFonts w:ascii="Arial" w:hAnsi="Arial" w:cs="Arial"/>
          <w:sz w:val="24"/>
          <w:szCs w:val="24"/>
        </w:rPr>
        <w:t xml:space="preserve">which the activities are conducted. </w:t>
      </w:r>
    </w:p>
    <w:p w14:paraId="691F3025" w14:textId="77777777" w:rsidR="00B04D3A" w:rsidRPr="00040215" w:rsidRDefault="00B04D3A" w:rsidP="006B6998">
      <w:pPr>
        <w:shd w:val="clear" w:color="auto" w:fill="FBE4D5" w:themeFill="accent2" w:themeFillTint="33"/>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It is possible that similar activities may be eligible in one context, but not in another. Companies need to consider: </w:t>
      </w:r>
    </w:p>
    <w:p w14:paraId="6C86EB28" w14:textId="4A61E159" w:rsidR="00B04D3A" w:rsidRPr="00040215" w:rsidRDefault="00B04D3A" w:rsidP="006B6998">
      <w:pPr>
        <w:pStyle w:val="ListParagraph"/>
        <w:numPr>
          <w:ilvl w:val="0"/>
          <w:numId w:val="19"/>
        </w:numPr>
        <w:shd w:val="clear" w:color="auto" w:fill="FBE4D5" w:themeFill="accent2" w:themeFillTint="33"/>
        <w:autoSpaceDE w:val="0"/>
        <w:autoSpaceDN w:val="0"/>
        <w:adjustRightInd w:val="0"/>
        <w:spacing w:after="120" w:line="240" w:lineRule="auto"/>
        <w:rPr>
          <w:rFonts w:ascii="Arial" w:hAnsi="Arial" w:cs="Arial"/>
          <w:sz w:val="24"/>
          <w:szCs w:val="24"/>
        </w:rPr>
      </w:pPr>
      <w:r w:rsidRPr="00040215">
        <w:rPr>
          <w:rFonts w:ascii="Arial" w:hAnsi="Arial" w:cs="Arial"/>
          <w:sz w:val="24"/>
          <w:szCs w:val="24"/>
        </w:rPr>
        <w:t xml:space="preserve">the extent to which the </w:t>
      </w:r>
      <w:r w:rsidR="009649F6">
        <w:rPr>
          <w:rFonts w:ascii="Arial" w:hAnsi="Arial" w:cs="Arial"/>
          <w:sz w:val="24"/>
          <w:szCs w:val="24"/>
        </w:rPr>
        <w:t xml:space="preserve">prospective </w:t>
      </w:r>
      <w:r w:rsidRPr="00040215">
        <w:rPr>
          <w:rFonts w:ascii="Arial" w:hAnsi="Arial" w:cs="Arial"/>
          <w:sz w:val="24"/>
          <w:szCs w:val="24"/>
        </w:rPr>
        <w:t xml:space="preserve">supporting R&amp;D activities also achieve commercial or production outcomes in addition to </w:t>
      </w:r>
      <w:r w:rsidR="009649F6">
        <w:rPr>
          <w:rFonts w:ascii="Arial" w:hAnsi="Arial" w:cs="Arial"/>
          <w:sz w:val="24"/>
          <w:szCs w:val="24"/>
        </w:rPr>
        <w:t>enabling</w:t>
      </w:r>
      <w:r w:rsidR="009649F6" w:rsidRPr="00040215">
        <w:rPr>
          <w:rFonts w:ascii="Arial" w:hAnsi="Arial" w:cs="Arial"/>
          <w:sz w:val="24"/>
          <w:szCs w:val="24"/>
        </w:rPr>
        <w:t xml:space="preserve"> </w:t>
      </w:r>
      <w:r w:rsidRPr="00040215">
        <w:rPr>
          <w:rFonts w:ascii="Arial" w:hAnsi="Arial" w:cs="Arial"/>
          <w:sz w:val="24"/>
          <w:szCs w:val="24"/>
        </w:rPr>
        <w:t>the conduct of the core R&amp;D activities</w:t>
      </w:r>
      <w:r w:rsidR="00E3048F">
        <w:rPr>
          <w:rFonts w:ascii="Arial" w:hAnsi="Arial" w:cs="Arial"/>
          <w:sz w:val="24"/>
          <w:szCs w:val="24"/>
        </w:rPr>
        <w:t>,</w:t>
      </w:r>
      <w:r w:rsidRPr="00040215">
        <w:rPr>
          <w:rFonts w:ascii="Arial" w:hAnsi="Arial" w:cs="Arial"/>
          <w:sz w:val="24"/>
          <w:szCs w:val="24"/>
        </w:rPr>
        <w:t xml:space="preserve"> and </w:t>
      </w:r>
    </w:p>
    <w:p w14:paraId="0EF85711" w14:textId="77777777" w:rsidR="00B04D3A" w:rsidRPr="00040215" w:rsidRDefault="00B04D3A" w:rsidP="006B6998">
      <w:pPr>
        <w:pStyle w:val="ListParagraph"/>
        <w:numPr>
          <w:ilvl w:val="0"/>
          <w:numId w:val="19"/>
        </w:numPr>
        <w:shd w:val="clear" w:color="auto" w:fill="FBE4D5" w:themeFill="accent2" w:themeFillTint="33"/>
        <w:autoSpaceDE w:val="0"/>
        <w:autoSpaceDN w:val="0"/>
        <w:adjustRightInd w:val="0"/>
        <w:spacing w:after="120" w:line="240" w:lineRule="auto"/>
        <w:rPr>
          <w:rFonts w:ascii="Arial" w:hAnsi="Arial" w:cs="Arial"/>
          <w:sz w:val="24"/>
          <w:szCs w:val="24"/>
        </w:rPr>
      </w:pPr>
      <w:proofErr w:type="gramStart"/>
      <w:r w:rsidRPr="00040215">
        <w:rPr>
          <w:rFonts w:ascii="Arial" w:hAnsi="Arial" w:cs="Arial"/>
          <w:sz w:val="24"/>
          <w:szCs w:val="24"/>
        </w:rPr>
        <w:t>the</w:t>
      </w:r>
      <w:proofErr w:type="gramEnd"/>
      <w:r w:rsidRPr="00040215">
        <w:rPr>
          <w:rFonts w:ascii="Arial" w:hAnsi="Arial" w:cs="Arial"/>
          <w:sz w:val="24"/>
          <w:szCs w:val="24"/>
        </w:rPr>
        <w:t xml:space="preserve"> importance of those non-R&amp;D outcomes. </w:t>
      </w:r>
    </w:p>
    <w:p w14:paraId="6830F2A0" w14:textId="50AFF1BA" w:rsidR="00B04D3A" w:rsidRPr="006B6998" w:rsidRDefault="00B04D3A" w:rsidP="006B6998">
      <w:pPr>
        <w:shd w:val="clear" w:color="auto" w:fill="FBE4D5" w:themeFill="accent2" w:themeFillTint="33"/>
        <w:autoSpaceDE w:val="0"/>
        <w:autoSpaceDN w:val="0"/>
        <w:adjustRightInd w:val="0"/>
        <w:spacing w:before="120" w:after="120" w:line="181" w:lineRule="atLeast"/>
        <w:rPr>
          <w:rFonts w:ascii="Arial" w:hAnsi="Arial" w:cs="Arial"/>
          <w:sz w:val="24"/>
          <w:szCs w:val="24"/>
        </w:rPr>
      </w:pPr>
      <w:r w:rsidRPr="00040215">
        <w:rPr>
          <w:rFonts w:ascii="Arial" w:hAnsi="Arial" w:cs="Arial"/>
          <w:sz w:val="24"/>
          <w:szCs w:val="24"/>
        </w:rPr>
        <w:t>At times companies may use their own production line to produce the supporting materials for the core R&amp;D activity. In this situation it is especially important that companies keep good records</w:t>
      </w:r>
      <w:r w:rsidR="000A25EE" w:rsidRPr="00040215">
        <w:rPr>
          <w:rFonts w:ascii="Arial" w:hAnsi="Arial" w:cs="Arial"/>
          <w:sz w:val="24"/>
          <w:szCs w:val="24"/>
        </w:rPr>
        <w:t xml:space="preserve">. It is </w:t>
      </w:r>
      <w:r w:rsidR="003239EB">
        <w:rPr>
          <w:rFonts w:ascii="Arial" w:hAnsi="Arial" w:cs="Arial"/>
          <w:sz w:val="24"/>
          <w:szCs w:val="24"/>
        </w:rPr>
        <w:t>also</w:t>
      </w:r>
      <w:r w:rsidR="003239EB" w:rsidRPr="00040215">
        <w:rPr>
          <w:rFonts w:ascii="Arial" w:hAnsi="Arial" w:cs="Arial"/>
          <w:sz w:val="24"/>
          <w:szCs w:val="24"/>
        </w:rPr>
        <w:t xml:space="preserve"> </w:t>
      </w:r>
      <w:r w:rsidR="000A25EE" w:rsidRPr="00040215">
        <w:rPr>
          <w:rFonts w:ascii="Arial" w:hAnsi="Arial" w:cs="Arial"/>
          <w:sz w:val="24"/>
          <w:szCs w:val="24"/>
        </w:rPr>
        <w:t xml:space="preserve">important that companies keep and maintain good records that demonstrate they meet legislative </w:t>
      </w:r>
      <w:r w:rsidR="000A25EE" w:rsidRPr="006B6998">
        <w:rPr>
          <w:rFonts w:ascii="Arial" w:hAnsi="Arial" w:cs="Arial"/>
          <w:sz w:val="24"/>
          <w:szCs w:val="24"/>
        </w:rPr>
        <w:t>requirements under the R&amp;D Tax Incentive program</w:t>
      </w:r>
      <w:r w:rsidR="001F40BE" w:rsidRPr="006B6998">
        <w:rPr>
          <w:rFonts w:ascii="Arial" w:hAnsi="Arial" w:cs="Arial"/>
          <w:sz w:val="24"/>
          <w:szCs w:val="24"/>
        </w:rPr>
        <w:t>me</w:t>
      </w:r>
      <w:r w:rsidR="000A25EE" w:rsidRPr="006B6998">
        <w:rPr>
          <w:rFonts w:ascii="Arial" w:hAnsi="Arial" w:cs="Arial"/>
          <w:sz w:val="24"/>
          <w:szCs w:val="24"/>
        </w:rPr>
        <w:t>. If the pro</w:t>
      </w:r>
      <w:r w:rsidR="009277AF" w:rsidRPr="006B6998">
        <w:rPr>
          <w:rFonts w:ascii="Arial" w:hAnsi="Arial" w:cs="Arial"/>
          <w:sz w:val="24"/>
          <w:szCs w:val="24"/>
        </w:rPr>
        <w:t>spective</w:t>
      </w:r>
      <w:r w:rsidR="000A25EE" w:rsidRPr="006B6998">
        <w:rPr>
          <w:rFonts w:ascii="Arial" w:hAnsi="Arial" w:cs="Arial"/>
          <w:sz w:val="24"/>
          <w:szCs w:val="24"/>
        </w:rPr>
        <w:t xml:space="preserve"> supporting R&amp;D activity is occurring in </w:t>
      </w:r>
      <w:r w:rsidR="000A25EE" w:rsidRPr="006B6998">
        <w:rPr>
          <w:rFonts w:ascii="Arial" w:hAnsi="Arial" w:cs="Arial"/>
          <w:sz w:val="24"/>
          <w:szCs w:val="24"/>
        </w:rPr>
        <w:lastRenderedPageBreak/>
        <w:t>the production environment or is on the list of excluded core R&amp;D activities</w:t>
      </w:r>
      <w:r w:rsidR="009928DB" w:rsidRPr="006B6998">
        <w:rPr>
          <w:rStyle w:val="FootnoteReference"/>
          <w:rFonts w:ascii="Arial" w:hAnsi="Arial" w:cs="Arial"/>
          <w:sz w:val="24"/>
          <w:szCs w:val="24"/>
        </w:rPr>
        <w:footnoteReference w:id="10"/>
      </w:r>
      <w:r w:rsidR="000A25EE" w:rsidRPr="006B6998">
        <w:rPr>
          <w:rFonts w:ascii="Arial" w:hAnsi="Arial" w:cs="Arial"/>
          <w:sz w:val="24"/>
          <w:szCs w:val="24"/>
        </w:rPr>
        <w:t>, both the direct relationship test and the dominant purpose test must be satisfied.</w:t>
      </w:r>
      <w:r w:rsidRPr="006B6998">
        <w:rPr>
          <w:rFonts w:ascii="Arial" w:hAnsi="Arial" w:cs="Arial"/>
          <w:sz w:val="24"/>
          <w:szCs w:val="24"/>
        </w:rPr>
        <w:t xml:space="preserve"> </w:t>
      </w:r>
    </w:p>
    <w:p w14:paraId="38D8E0F5" w14:textId="77777777" w:rsidR="00B04D3A" w:rsidRPr="006B6998" w:rsidRDefault="00B04D3A" w:rsidP="007225B3">
      <w:pPr>
        <w:shd w:val="clear" w:color="auto" w:fill="FBE4D5" w:themeFill="accent2" w:themeFillTint="33"/>
        <w:autoSpaceDE w:val="0"/>
        <w:autoSpaceDN w:val="0"/>
        <w:adjustRightInd w:val="0"/>
        <w:spacing w:before="360" w:after="60" w:line="221" w:lineRule="atLeast"/>
        <w:rPr>
          <w:rFonts w:ascii="Arial" w:hAnsi="Arial" w:cs="Arial"/>
          <w:sz w:val="24"/>
          <w:szCs w:val="24"/>
        </w:rPr>
      </w:pPr>
      <w:r w:rsidRPr="006B6998">
        <w:rPr>
          <w:rFonts w:ascii="Arial" w:hAnsi="Arial" w:cs="Arial"/>
          <w:b/>
          <w:bCs/>
          <w:sz w:val="24"/>
          <w:szCs w:val="24"/>
        </w:rPr>
        <w:t>Grouping of activities</w:t>
      </w:r>
      <w:r w:rsidR="008531DF" w:rsidRPr="006B6998">
        <w:rPr>
          <w:rStyle w:val="FootnoteReference"/>
          <w:rFonts w:ascii="Arial" w:hAnsi="Arial" w:cs="Arial"/>
          <w:b/>
          <w:bCs/>
          <w:sz w:val="24"/>
          <w:szCs w:val="24"/>
        </w:rPr>
        <w:footnoteReference w:id="11"/>
      </w:r>
      <w:r w:rsidRPr="006B6998">
        <w:rPr>
          <w:rFonts w:ascii="Arial" w:hAnsi="Arial" w:cs="Arial"/>
          <w:b/>
          <w:bCs/>
          <w:sz w:val="24"/>
          <w:szCs w:val="24"/>
        </w:rPr>
        <w:t xml:space="preserve"> </w:t>
      </w:r>
    </w:p>
    <w:p w14:paraId="733AE201" w14:textId="77777777" w:rsidR="00B04D3A" w:rsidRPr="00040215" w:rsidRDefault="00B04D3A" w:rsidP="006B6998">
      <w:pPr>
        <w:shd w:val="clear" w:color="auto" w:fill="FBE4D5" w:themeFill="accent2" w:themeFillTint="33"/>
        <w:autoSpaceDE w:val="0"/>
        <w:autoSpaceDN w:val="0"/>
        <w:adjustRightInd w:val="0"/>
        <w:spacing w:after="120" w:line="181" w:lineRule="atLeast"/>
        <w:rPr>
          <w:rFonts w:ascii="Arial" w:hAnsi="Arial" w:cs="Arial"/>
          <w:sz w:val="24"/>
          <w:szCs w:val="24"/>
        </w:rPr>
      </w:pPr>
      <w:r w:rsidRPr="006B6998">
        <w:rPr>
          <w:rFonts w:ascii="Arial" w:hAnsi="Arial" w:cs="Arial"/>
          <w:sz w:val="24"/>
          <w:szCs w:val="24"/>
        </w:rPr>
        <w:t xml:space="preserve">The decision of whether or not to group activities in a registration for the </w:t>
      </w:r>
      <w:r w:rsidRPr="006B6998">
        <w:rPr>
          <w:rFonts w:ascii="Arial" w:hAnsi="Arial" w:cs="Arial"/>
          <w:iCs/>
          <w:sz w:val="24"/>
          <w:szCs w:val="24"/>
        </w:rPr>
        <w:t xml:space="preserve">R&amp;D Tax Incentive </w:t>
      </w:r>
      <w:r w:rsidRPr="006B6998">
        <w:rPr>
          <w:rFonts w:ascii="Arial" w:hAnsi="Arial" w:cs="Arial"/>
          <w:sz w:val="24"/>
          <w:szCs w:val="24"/>
        </w:rPr>
        <w:t>is one for each company to determine. It should be noted, however</w:t>
      </w:r>
      <w:r w:rsidRPr="00040215">
        <w:rPr>
          <w:rFonts w:ascii="Arial" w:hAnsi="Arial" w:cs="Arial"/>
          <w:sz w:val="24"/>
          <w:szCs w:val="24"/>
        </w:rPr>
        <w:t xml:space="preserve">, that grouping complex activities that are not directly related to each other (for example multiple core activities that are not seeking to answer the same questions or including supporting activities as part of a core activity) may increase the risk of further compliance reviews being required. </w:t>
      </w:r>
    </w:p>
    <w:p w14:paraId="34FD39C0" w14:textId="77777777" w:rsidR="008531DF" w:rsidRPr="00040215" w:rsidRDefault="008531DF" w:rsidP="006B6998">
      <w:pPr>
        <w:shd w:val="clear" w:color="auto" w:fill="FBE4D5" w:themeFill="accent2" w:themeFillTint="33"/>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The eligibility of each activity must be able to be self-assessed and substantiated, whether grouped together or not (</w:t>
      </w:r>
      <w:proofErr w:type="spellStart"/>
      <w:r w:rsidRPr="00040215">
        <w:rPr>
          <w:rFonts w:ascii="Arial" w:hAnsi="Arial" w:cs="Arial"/>
          <w:sz w:val="24"/>
          <w:szCs w:val="24"/>
        </w:rPr>
        <w:t>cf</w:t>
      </w:r>
      <w:proofErr w:type="spellEnd"/>
      <w:r w:rsidRPr="00040215">
        <w:rPr>
          <w:rFonts w:ascii="Arial" w:hAnsi="Arial" w:cs="Arial"/>
          <w:sz w:val="24"/>
          <w:szCs w:val="24"/>
        </w:rPr>
        <w:t xml:space="preserve"> </w:t>
      </w:r>
      <w:hyperlink r:id="rId27" w:history="1">
        <w:r w:rsidRPr="00040215">
          <w:rPr>
            <w:rStyle w:val="Hyperlink"/>
            <w:rFonts w:ascii="Arial" w:hAnsi="Arial" w:cs="Arial"/>
            <w:i/>
            <w:sz w:val="24"/>
            <w:szCs w:val="24"/>
          </w:rPr>
          <w:t>Mt Owen</w:t>
        </w:r>
      </w:hyperlink>
      <w:r w:rsidRPr="00040215">
        <w:rPr>
          <w:rStyle w:val="FootnoteReference"/>
          <w:rFonts w:ascii="Arial" w:hAnsi="Arial" w:cs="Arial"/>
          <w:i/>
          <w:sz w:val="24"/>
          <w:szCs w:val="24"/>
        </w:rPr>
        <w:footnoteReference w:id="12"/>
      </w:r>
      <w:r w:rsidRPr="00040215">
        <w:rPr>
          <w:rFonts w:ascii="Arial" w:hAnsi="Arial" w:cs="Arial"/>
          <w:sz w:val="24"/>
          <w:szCs w:val="24"/>
        </w:rPr>
        <w:t>).</w:t>
      </w:r>
    </w:p>
    <w:p w14:paraId="719D381D" w14:textId="14CD8088" w:rsidR="00B04D3A" w:rsidRPr="00040215" w:rsidRDefault="00B04D3A" w:rsidP="006B6998">
      <w:pPr>
        <w:shd w:val="clear" w:color="auto" w:fill="FBE4D5" w:themeFill="accent2" w:themeFillTint="33"/>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In this </w:t>
      </w:r>
      <w:r w:rsidR="003D2158">
        <w:rPr>
          <w:rFonts w:ascii="Arial" w:hAnsi="Arial" w:cs="Arial"/>
          <w:sz w:val="24"/>
          <w:szCs w:val="24"/>
        </w:rPr>
        <w:t>example</w:t>
      </w:r>
      <w:r w:rsidRPr="00040215">
        <w:rPr>
          <w:rFonts w:ascii="Arial" w:hAnsi="Arial" w:cs="Arial"/>
          <w:sz w:val="24"/>
          <w:szCs w:val="24"/>
        </w:rPr>
        <w:t xml:space="preserve">, when registering its R&amp;D activities with </w:t>
      </w:r>
      <w:r w:rsidR="002E4829" w:rsidRPr="00040215">
        <w:rPr>
          <w:rFonts w:ascii="Arial" w:hAnsi="Arial" w:cs="Arial"/>
          <w:sz w:val="24"/>
          <w:szCs w:val="24"/>
        </w:rPr>
        <w:t>the department</w:t>
      </w:r>
      <w:r w:rsidRPr="00040215">
        <w:rPr>
          <w:rFonts w:ascii="Arial" w:hAnsi="Arial" w:cs="Arial"/>
          <w:sz w:val="24"/>
          <w:szCs w:val="24"/>
        </w:rPr>
        <w:t xml:space="preserve">, </w:t>
      </w:r>
      <w:proofErr w:type="spellStart"/>
      <w:r w:rsidRPr="00040215">
        <w:rPr>
          <w:rFonts w:ascii="Arial" w:hAnsi="Arial" w:cs="Arial"/>
          <w:sz w:val="24"/>
          <w:szCs w:val="24"/>
        </w:rPr>
        <w:t>InnovateChips</w:t>
      </w:r>
      <w:proofErr w:type="spellEnd"/>
      <w:r w:rsidRPr="00040215">
        <w:rPr>
          <w:rFonts w:ascii="Arial" w:hAnsi="Arial" w:cs="Arial"/>
          <w:sz w:val="24"/>
          <w:szCs w:val="24"/>
        </w:rPr>
        <w:t xml:space="preserve"> provided a statement and record of the reasoning behind the company’s self-assessment decisions (that is, the steps it took in order to establish the eligibility of </w:t>
      </w:r>
      <w:r w:rsidR="009277AF">
        <w:rPr>
          <w:rFonts w:ascii="Arial" w:hAnsi="Arial" w:cs="Arial"/>
          <w:sz w:val="24"/>
          <w:szCs w:val="24"/>
        </w:rPr>
        <w:t xml:space="preserve">the activities in </w:t>
      </w:r>
      <w:r w:rsidRPr="00040215">
        <w:rPr>
          <w:rFonts w:ascii="Arial" w:hAnsi="Arial" w:cs="Arial"/>
          <w:sz w:val="24"/>
          <w:szCs w:val="24"/>
        </w:rPr>
        <w:t xml:space="preserve">its claim) and in particular, its approach to grouping the core R&amp;D activities together. </w:t>
      </w:r>
    </w:p>
    <w:p w14:paraId="0F0FABAE" w14:textId="77777777" w:rsidR="00B8386D" w:rsidRDefault="00B8386D">
      <w:pPr>
        <w:rPr>
          <w:rFonts w:ascii="Arial" w:hAnsi="Arial" w:cs="Arial"/>
          <w:color w:val="000000"/>
          <w:sz w:val="24"/>
          <w:szCs w:val="24"/>
        </w:rPr>
      </w:pPr>
      <w:r>
        <w:rPr>
          <w:rFonts w:ascii="Arial" w:hAnsi="Arial" w:cs="Arial"/>
          <w:color w:val="000000"/>
          <w:sz w:val="24"/>
          <w:szCs w:val="24"/>
        </w:rPr>
        <w:br w:type="page"/>
      </w:r>
    </w:p>
    <w:p w14:paraId="3AFC428A" w14:textId="2AC8A13F" w:rsidR="008F0564" w:rsidRPr="00040215" w:rsidRDefault="003D2158" w:rsidP="0099285F">
      <w:pPr>
        <w:widowControl w:val="0"/>
        <w:shd w:val="clear" w:color="auto" w:fill="E7E6E6" w:themeFill="background2"/>
        <w:suppressAutoHyphens/>
        <w:autoSpaceDN w:val="0"/>
        <w:textAlignment w:val="baseline"/>
        <w:rPr>
          <w:rFonts w:ascii="Arial" w:eastAsia="Times New Roman" w:hAnsi="Arial" w:cs="Arial"/>
          <w:b/>
          <w:bCs/>
          <w:iCs/>
          <w:color w:val="264F90"/>
          <w:sz w:val="36"/>
          <w:szCs w:val="28"/>
        </w:rPr>
      </w:pPr>
      <w:r>
        <w:rPr>
          <w:rFonts w:ascii="Arial" w:eastAsia="Times New Roman" w:hAnsi="Arial" w:cs="Arial"/>
          <w:b/>
          <w:bCs/>
          <w:iCs/>
          <w:color w:val="264F90"/>
          <w:sz w:val="36"/>
          <w:szCs w:val="28"/>
        </w:rPr>
        <w:lastRenderedPageBreak/>
        <w:t>Example</w:t>
      </w:r>
      <w:r w:rsidR="008F0564" w:rsidRPr="00040215">
        <w:rPr>
          <w:rFonts w:ascii="Arial" w:eastAsia="Times New Roman" w:hAnsi="Arial" w:cs="Arial"/>
          <w:b/>
          <w:bCs/>
          <w:iCs/>
          <w:color w:val="264F90"/>
          <w:sz w:val="36"/>
          <w:szCs w:val="28"/>
        </w:rPr>
        <w:t xml:space="preserve"> 2: </w:t>
      </w:r>
      <w:proofErr w:type="spellStart"/>
      <w:r w:rsidR="008F0564" w:rsidRPr="00040215">
        <w:rPr>
          <w:rFonts w:ascii="Arial" w:eastAsia="Times New Roman" w:hAnsi="Arial" w:cs="Arial"/>
          <w:b/>
          <w:bCs/>
          <w:iCs/>
          <w:color w:val="264F90"/>
          <w:sz w:val="36"/>
          <w:szCs w:val="28"/>
        </w:rPr>
        <w:t>PoolZapper</w:t>
      </w:r>
      <w:proofErr w:type="spellEnd"/>
      <w:r w:rsidR="008F0564" w:rsidRPr="00040215">
        <w:rPr>
          <w:rFonts w:ascii="Arial" w:eastAsia="Times New Roman" w:hAnsi="Arial" w:cs="Arial"/>
          <w:b/>
          <w:bCs/>
          <w:iCs/>
          <w:color w:val="264F90"/>
          <w:sz w:val="36"/>
          <w:szCs w:val="28"/>
        </w:rPr>
        <w:t xml:space="preserve"> </w:t>
      </w:r>
    </w:p>
    <w:p w14:paraId="7A9178C1" w14:textId="153C8C48" w:rsidR="00CA4AE7" w:rsidRPr="00040215" w:rsidRDefault="008F0564" w:rsidP="0099285F">
      <w:pPr>
        <w:shd w:val="clear" w:color="auto" w:fill="E7E6E6" w:themeFill="background2"/>
        <w:autoSpaceDE w:val="0"/>
        <w:autoSpaceDN w:val="0"/>
        <w:adjustRightInd w:val="0"/>
        <w:spacing w:after="180" w:line="241" w:lineRule="atLeast"/>
        <w:rPr>
          <w:rFonts w:ascii="Georgia" w:eastAsia="Times New Roman" w:hAnsi="Georgia" w:cs="Times New Roman"/>
          <w:bCs/>
          <w:i/>
          <w:color w:val="264F90"/>
          <w:sz w:val="28"/>
          <w:szCs w:val="28"/>
        </w:rPr>
      </w:pPr>
      <w:r w:rsidRPr="00040215">
        <w:rPr>
          <w:rFonts w:ascii="Georgia" w:eastAsia="Times New Roman" w:hAnsi="Georgia" w:cs="Times New Roman"/>
          <w:bCs/>
          <w:i/>
          <w:color w:val="264F90"/>
          <w:sz w:val="28"/>
          <w:szCs w:val="28"/>
        </w:rPr>
        <w:t xml:space="preserve">This </w:t>
      </w:r>
      <w:r w:rsidR="003D2158">
        <w:rPr>
          <w:rFonts w:ascii="Georgia" w:eastAsia="Times New Roman" w:hAnsi="Georgia" w:cs="Times New Roman"/>
          <w:bCs/>
          <w:i/>
          <w:color w:val="264F90"/>
          <w:sz w:val="28"/>
          <w:szCs w:val="28"/>
        </w:rPr>
        <w:t>example</w:t>
      </w:r>
      <w:r w:rsidRPr="00040215">
        <w:rPr>
          <w:rFonts w:ascii="Georgia" w:eastAsia="Times New Roman" w:hAnsi="Georgia" w:cs="Times New Roman"/>
          <w:bCs/>
          <w:i/>
          <w:color w:val="264F90"/>
          <w:sz w:val="28"/>
          <w:szCs w:val="28"/>
        </w:rPr>
        <w:t xml:space="preserve"> shows the application of key definitions of the R&amp;D Tax Incentive in a manufacturing business scenario. </w:t>
      </w:r>
    </w:p>
    <w:p w14:paraId="58FA8DE6" w14:textId="4EDE659F" w:rsidR="008F0564" w:rsidRPr="00040215" w:rsidRDefault="008F0564" w:rsidP="006B6998">
      <w:pPr>
        <w:shd w:val="clear" w:color="auto" w:fill="E7E6E6" w:themeFill="background2"/>
        <w:autoSpaceDE w:val="0"/>
        <w:autoSpaceDN w:val="0"/>
        <w:adjustRightInd w:val="0"/>
        <w:spacing w:after="120" w:line="241" w:lineRule="atLeast"/>
        <w:rPr>
          <w:rFonts w:ascii="Arial" w:hAnsi="Arial" w:cs="Arial"/>
          <w:sz w:val="24"/>
          <w:szCs w:val="24"/>
        </w:rPr>
      </w:pPr>
      <w:r w:rsidRPr="00040215">
        <w:rPr>
          <w:rFonts w:ascii="Arial" w:hAnsi="Arial" w:cs="Arial"/>
          <w:sz w:val="24"/>
          <w:szCs w:val="24"/>
        </w:rPr>
        <w:t xml:space="preserve">The </w:t>
      </w:r>
      <w:r w:rsidR="003D2158">
        <w:rPr>
          <w:rFonts w:ascii="Arial" w:hAnsi="Arial" w:cs="Arial"/>
          <w:sz w:val="24"/>
          <w:szCs w:val="24"/>
        </w:rPr>
        <w:t>example</w:t>
      </w:r>
      <w:r w:rsidRPr="00040215">
        <w:rPr>
          <w:rFonts w:ascii="Arial" w:hAnsi="Arial" w:cs="Arial"/>
          <w:sz w:val="24"/>
          <w:szCs w:val="24"/>
        </w:rPr>
        <w:t xml:space="preserve"> shows a company engaging with a Research Service Provider (RSP) to access specialist R&amp;D expertise. In particular, this example examines how the identification and management of eligible R&amp;D activities in a production environment can satisfy the dominant purpose requirement of the legislation. </w:t>
      </w:r>
    </w:p>
    <w:p w14:paraId="1F22A465" w14:textId="44ED58D5" w:rsidR="008F0564" w:rsidRPr="00040215" w:rsidRDefault="008F0564" w:rsidP="0099285F">
      <w:pPr>
        <w:shd w:val="clear" w:color="auto" w:fill="E7E6E6" w:themeFill="background2"/>
        <w:autoSpaceDE w:val="0"/>
        <w:autoSpaceDN w:val="0"/>
        <w:adjustRightInd w:val="0"/>
        <w:spacing w:after="60" w:line="181" w:lineRule="atLeast"/>
        <w:rPr>
          <w:rFonts w:ascii="Arial" w:hAnsi="Arial" w:cs="Arial"/>
          <w:sz w:val="24"/>
          <w:szCs w:val="24"/>
        </w:rPr>
      </w:pPr>
      <w:r w:rsidRPr="00040215">
        <w:rPr>
          <w:rFonts w:ascii="Arial" w:hAnsi="Arial" w:cs="Arial"/>
          <w:sz w:val="24"/>
          <w:szCs w:val="24"/>
        </w:rPr>
        <w:t xml:space="preserve">In this context, the </w:t>
      </w:r>
      <w:r w:rsidR="003D2158">
        <w:rPr>
          <w:rFonts w:ascii="Arial" w:hAnsi="Arial" w:cs="Arial"/>
          <w:sz w:val="24"/>
          <w:szCs w:val="24"/>
        </w:rPr>
        <w:t>example</w:t>
      </w:r>
      <w:r w:rsidRPr="00040215">
        <w:rPr>
          <w:rFonts w:ascii="Arial" w:hAnsi="Arial" w:cs="Arial"/>
          <w:sz w:val="24"/>
          <w:szCs w:val="24"/>
        </w:rPr>
        <w:t xml:space="preserve"> looks at R&amp;D of a new product in a production environment and illustrates the importance of keeping documents to demonstrate: </w:t>
      </w:r>
    </w:p>
    <w:p w14:paraId="0F09897E" w14:textId="46B0AD37" w:rsidR="008F0564" w:rsidRPr="00040215" w:rsidRDefault="008F0564" w:rsidP="0099285F">
      <w:pPr>
        <w:pStyle w:val="ListParagraph"/>
        <w:numPr>
          <w:ilvl w:val="0"/>
          <w:numId w:val="20"/>
        </w:numPr>
        <w:shd w:val="clear" w:color="auto" w:fill="E7E6E6" w:themeFill="background2"/>
        <w:autoSpaceDE w:val="0"/>
        <w:autoSpaceDN w:val="0"/>
        <w:adjustRightInd w:val="0"/>
        <w:spacing w:after="0" w:line="240" w:lineRule="auto"/>
        <w:rPr>
          <w:rFonts w:ascii="Arial" w:hAnsi="Arial" w:cs="Arial"/>
          <w:sz w:val="24"/>
          <w:szCs w:val="24"/>
        </w:rPr>
      </w:pPr>
      <w:r w:rsidRPr="00040215">
        <w:rPr>
          <w:rFonts w:ascii="Arial" w:hAnsi="Arial" w:cs="Arial"/>
          <w:sz w:val="24"/>
          <w:szCs w:val="24"/>
        </w:rPr>
        <w:t>why the experimental activities were necessary</w:t>
      </w:r>
      <w:r w:rsidR="001E7857">
        <w:rPr>
          <w:rFonts w:ascii="Arial" w:hAnsi="Arial" w:cs="Arial"/>
          <w:sz w:val="24"/>
          <w:szCs w:val="24"/>
        </w:rPr>
        <w:t>,</w:t>
      </w:r>
      <w:r w:rsidRPr="00040215">
        <w:rPr>
          <w:rFonts w:ascii="Arial" w:hAnsi="Arial" w:cs="Arial"/>
          <w:sz w:val="24"/>
          <w:szCs w:val="24"/>
        </w:rPr>
        <w:t xml:space="preserve"> and </w:t>
      </w:r>
    </w:p>
    <w:p w14:paraId="33A88DEF" w14:textId="02F1E3B6" w:rsidR="00EA3DA1" w:rsidRPr="006B6998" w:rsidRDefault="008F0564" w:rsidP="006B6998">
      <w:pPr>
        <w:pStyle w:val="ListParagraph"/>
        <w:numPr>
          <w:ilvl w:val="0"/>
          <w:numId w:val="20"/>
        </w:numPr>
        <w:shd w:val="clear" w:color="auto" w:fill="E7E6E6" w:themeFill="background2"/>
        <w:autoSpaceDE w:val="0"/>
        <w:autoSpaceDN w:val="0"/>
        <w:adjustRightInd w:val="0"/>
        <w:spacing w:after="0" w:line="240" w:lineRule="auto"/>
        <w:rPr>
          <w:rFonts w:ascii="Arial" w:hAnsi="Arial" w:cs="Arial"/>
          <w:sz w:val="24"/>
          <w:szCs w:val="24"/>
        </w:rPr>
      </w:pPr>
      <w:proofErr w:type="gramStart"/>
      <w:r w:rsidRPr="006B6998">
        <w:rPr>
          <w:rFonts w:ascii="Arial" w:hAnsi="Arial" w:cs="Arial"/>
          <w:sz w:val="24"/>
          <w:szCs w:val="24"/>
        </w:rPr>
        <w:t>the</w:t>
      </w:r>
      <w:proofErr w:type="gramEnd"/>
      <w:r w:rsidRPr="006B6998">
        <w:rPr>
          <w:rFonts w:ascii="Arial" w:hAnsi="Arial" w:cs="Arial"/>
          <w:sz w:val="24"/>
          <w:szCs w:val="24"/>
        </w:rPr>
        <w:t xml:space="preserve"> identification of where the application of new knowledge commences and the R&amp;D activities end. </w:t>
      </w:r>
    </w:p>
    <w:p w14:paraId="663DD0EA" w14:textId="77777777" w:rsidR="0099285F" w:rsidRPr="0099285F" w:rsidRDefault="0099285F" w:rsidP="0099285F">
      <w:pPr>
        <w:autoSpaceDE w:val="0"/>
        <w:autoSpaceDN w:val="0"/>
        <w:adjustRightInd w:val="0"/>
        <w:spacing w:after="60" w:line="181" w:lineRule="atLeast"/>
        <w:rPr>
          <w:rFonts w:cs="Gotham Narrow Light"/>
        </w:rPr>
      </w:pPr>
    </w:p>
    <w:p w14:paraId="6C847B98" w14:textId="77777777" w:rsidR="008F0564" w:rsidRPr="00B37F5C" w:rsidRDefault="008F0564" w:rsidP="008F0564">
      <w:pPr>
        <w:autoSpaceDE w:val="0"/>
        <w:autoSpaceDN w:val="0"/>
        <w:adjustRightInd w:val="0"/>
        <w:spacing w:after="120" w:line="301" w:lineRule="atLeast"/>
        <w:rPr>
          <w:rFonts w:ascii="Gotham Book" w:hAnsi="Gotham Book"/>
          <w:color w:val="0070C0"/>
          <w:sz w:val="30"/>
          <w:szCs w:val="30"/>
        </w:rPr>
      </w:pPr>
      <w:r w:rsidRPr="00B37F5C">
        <w:rPr>
          <w:rFonts w:ascii="Gotham Book" w:hAnsi="Gotham Book"/>
          <w:color w:val="0070C0"/>
          <w:sz w:val="30"/>
          <w:szCs w:val="30"/>
        </w:rPr>
        <w:t xml:space="preserve">Business Scenario </w:t>
      </w:r>
    </w:p>
    <w:p w14:paraId="0C32592A" w14:textId="6075B593" w:rsidR="008F0564" w:rsidRPr="00040215" w:rsidRDefault="008F0564" w:rsidP="006B6998">
      <w:pPr>
        <w:autoSpaceDE w:val="0"/>
        <w:autoSpaceDN w:val="0"/>
        <w:adjustRightInd w:val="0"/>
        <w:spacing w:after="120" w:line="181" w:lineRule="atLeast"/>
        <w:rPr>
          <w:rFonts w:ascii="Arial" w:hAnsi="Arial" w:cs="Arial"/>
          <w:b/>
          <w:sz w:val="24"/>
          <w:szCs w:val="24"/>
        </w:rPr>
      </w:pPr>
      <w:proofErr w:type="spellStart"/>
      <w:r w:rsidRPr="00040215">
        <w:rPr>
          <w:rFonts w:ascii="Arial" w:hAnsi="Arial" w:cs="Arial"/>
          <w:b/>
          <w:sz w:val="24"/>
          <w:szCs w:val="24"/>
        </w:rPr>
        <w:t>PoolZapper</w:t>
      </w:r>
      <w:proofErr w:type="spellEnd"/>
      <w:r w:rsidRPr="00040215">
        <w:rPr>
          <w:rFonts w:ascii="Arial" w:hAnsi="Arial" w:cs="Arial"/>
          <w:b/>
          <w:sz w:val="24"/>
          <w:szCs w:val="24"/>
        </w:rPr>
        <w:t xml:space="preserve"> is a medium sized Australian manufacturing company that produces salt water chlorination devices. These devices operate by passing a current through adjacent conductive plates immersed in pool water to produce </w:t>
      </w:r>
      <w:r w:rsidR="003239EB" w:rsidRPr="00040215">
        <w:rPr>
          <w:rFonts w:ascii="Arial" w:hAnsi="Arial" w:cs="Arial"/>
          <w:b/>
          <w:sz w:val="24"/>
          <w:szCs w:val="24"/>
        </w:rPr>
        <w:t>saniti</w:t>
      </w:r>
      <w:r w:rsidR="003239EB">
        <w:rPr>
          <w:rFonts w:ascii="Arial" w:hAnsi="Arial" w:cs="Arial"/>
          <w:b/>
          <w:sz w:val="24"/>
          <w:szCs w:val="24"/>
        </w:rPr>
        <w:t>s</w:t>
      </w:r>
      <w:r w:rsidR="003239EB" w:rsidRPr="00040215">
        <w:rPr>
          <w:rFonts w:ascii="Arial" w:hAnsi="Arial" w:cs="Arial"/>
          <w:b/>
          <w:sz w:val="24"/>
          <w:szCs w:val="24"/>
        </w:rPr>
        <w:t xml:space="preserve">ing </w:t>
      </w:r>
      <w:r w:rsidRPr="00040215">
        <w:rPr>
          <w:rFonts w:ascii="Arial" w:hAnsi="Arial" w:cs="Arial"/>
          <w:b/>
          <w:sz w:val="24"/>
          <w:szCs w:val="24"/>
        </w:rPr>
        <w:t xml:space="preserve">agents. For the process to work effectively the plates need to be fully immersed in water with a relatively high water flow through them. </w:t>
      </w:r>
    </w:p>
    <w:p w14:paraId="02934BDF" w14:textId="1EC3AC36" w:rsidR="008F0564" w:rsidRPr="00040215" w:rsidRDefault="008F0564"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Over a number of years </w:t>
      </w:r>
      <w:proofErr w:type="spellStart"/>
      <w:r w:rsidRPr="00040215">
        <w:rPr>
          <w:rFonts w:ascii="Arial" w:hAnsi="Arial" w:cs="Arial"/>
          <w:sz w:val="24"/>
          <w:szCs w:val="24"/>
        </w:rPr>
        <w:t>PoolZapper</w:t>
      </w:r>
      <w:proofErr w:type="spellEnd"/>
      <w:r w:rsidRPr="00040215">
        <w:rPr>
          <w:rFonts w:ascii="Arial" w:hAnsi="Arial" w:cs="Arial"/>
          <w:sz w:val="24"/>
          <w:szCs w:val="24"/>
        </w:rPr>
        <w:t xml:space="preserve"> has made modifications to its chlorinator cells, which have focused on the reduction of the build-up of calcium and other minerals on the titanium plates. However, in the face of declining sales </w:t>
      </w:r>
      <w:r w:rsidR="001E1697">
        <w:rPr>
          <w:rFonts w:ascii="Arial" w:hAnsi="Arial" w:cs="Arial"/>
          <w:sz w:val="24"/>
          <w:szCs w:val="24"/>
        </w:rPr>
        <w:t>caused by</w:t>
      </w:r>
      <w:r w:rsidRPr="00040215">
        <w:rPr>
          <w:rFonts w:ascii="Arial" w:hAnsi="Arial" w:cs="Arial"/>
          <w:sz w:val="24"/>
          <w:szCs w:val="24"/>
        </w:rPr>
        <w:t xml:space="preserve"> the availability </w:t>
      </w:r>
      <w:r w:rsidR="001E1697">
        <w:rPr>
          <w:rFonts w:ascii="Arial" w:hAnsi="Arial" w:cs="Arial"/>
          <w:sz w:val="24"/>
          <w:szCs w:val="24"/>
        </w:rPr>
        <w:t xml:space="preserve">and popularity </w:t>
      </w:r>
      <w:r w:rsidRPr="00040215">
        <w:rPr>
          <w:rFonts w:ascii="Arial" w:hAnsi="Arial" w:cs="Arial"/>
          <w:sz w:val="24"/>
          <w:szCs w:val="24"/>
        </w:rPr>
        <w:t xml:space="preserve">of energy efficient low water flow pumps, </w:t>
      </w:r>
      <w:proofErr w:type="spellStart"/>
      <w:r w:rsidRPr="00040215">
        <w:rPr>
          <w:rFonts w:ascii="Arial" w:hAnsi="Arial" w:cs="Arial"/>
          <w:sz w:val="24"/>
          <w:szCs w:val="24"/>
        </w:rPr>
        <w:t>PoolZapper’s</w:t>
      </w:r>
      <w:proofErr w:type="spellEnd"/>
      <w:r w:rsidRPr="00040215">
        <w:rPr>
          <w:rFonts w:ascii="Arial" w:hAnsi="Arial" w:cs="Arial"/>
          <w:sz w:val="24"/>
          <w:szCs w:val="24"/>
        </w:rPr>
        <w:t xml:space="preserve"> directors decided that a significant technological improvement in their product was required to recapture its market share. The company realised that while it lacked the necessary technical expertise in-house, it was important that it invest in R&amp;D and innovation. </w:t>
      </w:r>
    </w:p>
    <w:p w14:paraId="67D2528C" w14:textId="1CA29978" w:rsidR="008F0564" w:rsidRPr="006B6998" w:rsidRDefault="001E1697" w:rsidP="006B6998">
      <w:pPr>
        <w:autoSpaceDE w:val="0"/>
        <w:autoSpaceDN w:val="0"/>
        <w:adjustRightInd w:val="0"/>
        <w:spacing w:after="120" w:line="181" w:lineRule="atLeast"/>
        <w:rPr>
          <w:rFonts w:ascii="Arial" w:hAnsi="Arial" w:cs="Arial"/>
          <w:sz w:val="24"/>
          <w:szCs w:val="24"/>
        </w:rPr>
      </w:pPr>
      <w:proofErr w:type="spellStart"/>
      <w:r>
        <w:rPr>
          <w:rFonts w:ascii="Arial" w:hAnsi="Arial" w:cs="Arial"/>
          <w:sz w:val="24"/>
          <w:szCs w:val="24"/>
        </w:rPr>
        <w:t>PoolZapper</w:t>
      </w:r>
      <w:proofErr w:type="spellEnd"/>
      <w:r>
        <w:rPr>
          <w:rFonts w:ascii="Arial" w:hAnsi="Arial" w:cs="Arial"/>
          <w:sz w:val="24"/>
          <w:szCs w:val="24"/>
        </w:rPr>
        <w:t xml:space="preserve"> </w:t>
      </w:r>
      <w:r w:rsidR="008F0564" w:rsidRPr="00040215">
        <w:rPr>
          <w:rFonts w:ascii="Arial" w:hAnsi="Arial" w:cs="Arial"/>
          <w:sz w:val="24"/>
          <w:szCs w:val="24"/>
        </w:rPr>
        <w:t>discovered organisations called Research Service Providers</w:t>
      </w:r>
      <w:r w:rsidR="009928DB" w:rsidRPr="00040215">
        <w:rPr>
          <w:rStyle w:val="FootnoteReference"/>
          <w:rFonts w:ascii="Arial" w:hAnsi="Arial" w:cs="Arial"/>
          <w:sz w:val="24"/>
          <w:szCs w:val="24"/>
        </w:rPr>
        <w:footnoteReference w:id="13"/>
      </w:r>
      <w:r w:rsidR="008F0564" w:rsidRPr="00040215">
        <w:rPr>
          <w:rFonts w:ascii="Arial" w:hAnsi="Arial" w:cs="Arial"/>
          <w:color w:val="000000"/>
          <w:sz w:val="24"/>
          <w:szCs w:val="24"/>
        </w:rPr>
        <w:t xml:space="preserve"> </w:t>
      </w:r>
      <w:r w:rsidR="008F0564" w:rsidRPr="00040215">
        <w:rPr>
          <w:rFonts w:ascii="Arial" w:hAnsi="Arial" w:cs="Arial"/>
          <w:sz w:val="24"/>
          <w:szCs w:val="24"/>
        </w:rPr>
        <w:t xml:space="preserve">(RSPs) </w:t>
      </w:r>
      <w:r>
        <w:rPr>
          <w:rFonts w:ascii="Arial" w:hAnsi="Arial" w:cs="Arial"/>
          <w:sz w:val="24"/>
          <w:szCs w:val="24"/>
        </w:rPr>
        <w:t>t</w:t>
      </w:r>
      <w:r w:rsidRPr="00040215">
        <w:rPr>
          <w:rFonts w:ascii="Arial" w:hAnsi="Arial" w:cs="Arial"/>
          <w:sz w:val="24"/>
          <w:szCs w:val="24"/>
        </w:rPr>
        <w:t xml:space="preserve">hrough </w:t>
      </w:r>
      <w:hyperlink r:id="rId28" w:history="1">
        <w:r w:rsidRPr="00040215">
          <w:rPr>
            <w:rStyle w:val="Hyperlink"/>
            <w:rFonts w:ascii="Arial" w:hAnsi="Arial" w:cs="Arial"/>
            <w:sz w:val="24"/>
            <w:szCs w:val="24"/>
          </w:rPr>
          <w:t>business.gov.au</w:t>
        </w:r>
      </w:hyperlink>
      <w:r w:rsidRPr="00B8386D">
        <w:rPr>
          <w:rStyle w:val="Hyperlink"/>
          <w:rFonts w:ascii="Arial" w:hAnsi="Arial" w:cs="Arial"/>
          <w:sz w:val="24"/>
          <w:szCs w:val="24"/>
          <w:u w:val="none"/>
        </w:rPr>
        <w:t xml:space="preserve"> </w:t>
      </w:r>
      <w:r w:rsidR="008F0564" w:rsidRPr="00040215">
        <w:rPr>
          <w:rFonts w:ascii="Arial" w:hAnsi="Arial" w:cs="Arial"/>
          <w:sz w:val="24"/>
          <w:szCs w:val="24"/>
        </w:rPr>
        <w:t xml:space="preserve">that specialise in providing R&amp;D services to companies. After researching RSPs, the company realised that certain expenditure on R&amp;D – including through an RSP – </w:t>
      </w:r>
      <w:r w:rsidR="006656B8" w:rsidRPr="00040215">
        <w:rPr>
          <w:rFonts w:ascii="Arial" w:hAnsi="Arial" w:cs="Arial"/>
          <w:sz w:val="24"/>
          <w:szCs w:val="24"/>
        </w:rPr>
        <w:t>c</w:t>
      </w:r>
      <w:r w:rsidR="008F0564" w:rsidRPr="00040215">
        <w:rPr>
          <w:rFonts w:ascii="Arial" w:hAnsi="Arial" w:cs="Arial"/>
          <w:sz w:val="24"/>
          <w:szCs w:val="24"/>
        </w:rPr>
        <w:t xml:space="preserve">ould be eligible for a tax offset </w:t>
      </w:r>
      <w:r w:rsidR="008F0564" w:rsidRPr="006B6998">
        <w:rPr>
          <w:rFonts w:ascii="Arial" w:hAnsi="Arial" w:cs="Arial"/>
          <w:sz w:val="24"/>
          <w:szCs w:val="24"/>
        </w:rPr>
        <w:t xml:space="preserve">through the </w:t>
      </w:r>
      <w:r w:rsidR="008F0564" w:rsidRPr="006B6998">
        <w:rPr>
          <w:rFonts w:ascii="Arial" w:hAnsi="Arial" w:cs="Arial"/>
          <w:iCs/>
          <w:sz w:val="24"/>
          <w:szCs w:val="24"/>
        </w:rPr>
        <w:t>R&amp;D Tax Incentive</w:t>
      </w:r>
      <w:r w:rsidR="008F0564" w:rsidRPr="006B6998">
        <w:rPr>
          <w:rFonts w:ascii="Arial" w:hAnsi="Arial" w:cs="Arial"/>
          <w:sz w:val="24"/>
          <w:szCs w:val="24"/>
        </w:rPr>
        <w:t xml:space="preserve">. </w:t>
      </w:r>
    </w:p>
    <w:p w14:paraId="0AB5A8F8" w14:textId="6F89A28E" w:rsidR="000B1B52" w:rsidRPr="00040215" w:rsidRDefault="008F0564" w:rsidP="006B6998">
      <w:pPr>
        <w:autoSpaceDE w:val="0"/>
        <w:autoSpaceDN w:val="0"/>
        <w:adjustRightInd w:val="0"/>
        <w:spacing w:after="120" w:line="181" w:lineRule="atLeast"/>
        <w:rPr>
          <w:rFonts w:ascii="Arial" w:hAnsi="Arial" w:cs="Arial"/>
          <w:b/>
          <w:bCs/>
          <w:sz w:val="24"/>
          <w:szCs w:val="24"/>
        </w:rPr>
      </w:pPr>
      <w:r w:rsidRPr="00040215">
        <w:rPr>
          <w:rFonts w:ascii="Arial" w:hAnsi="Arial" w:cs="Arial"/>
          <w:sz w:val="24"/>
          <w:szCs w:val="24"/>
        </w:rPr>
        <w:t xml:space="preserve">While </w:t>
      </w:r>
      <w:proofErr w:type="spellStart"/>
      <w:r w:rsidRPr="00040215">
        <w:rPr>
          <w:rFonts w:ascii="Arial" w:hAnsi="Arial" w:cs="Arial"/>
          <w:sz w:val="24"/>
          <w:szCs w:val="24"/>
        </w:rPr>
        <w:t>PoolZapper</w:t>
      </w:r>
      <w:proofErr w:type="spellEnd"/>
      <w:r w:rsidRPr="00040215">
        <w:rPr>
          <w:rFonts w:ascii="Arial" w:hAnsi="Arial" w:cs="Arial"/>
          <w:sz w:val="24"/>
          <w:szCs w:val="24"/>
        </w:rPr>
        <w:t xml:space="preserve"> could claim a</w:t>
      </w:r>
      <w:r w:rsidR="001E1697">
        <w:rPr>
          <w:rFonts w:ascii="Arial" w:hAnsi="Arial" w:cs="Arial"/>
          <w:sz w:val="24"/>
          <w:szCs w:val="24"/>
        </w:rPr>
        <w:t>n</w:t>
      </w:r>
      <w:r w:rsidRPr="00040215">
        <w:rPr>
          <w:rFonts w:ascii="Arial" w:hAnsi="Arial" w:cs="Arial"/>
          <w:sz w:val="24"/>
          <w:szCs w:val="24"/>
        </w:rPr>
        <w:t xml:space="preserve"> R&amp;D tax offset for eligible expenditure on this registered R&amp;D activity, even if its total claim was less than the usual threshold of $20,000 in an income year, it still needed to ensure that the activities undertaken by the RSP met the eligibility requirements of core and supporting R&amp;D activities. </w:t>
      </w:r>
    </w:p>
    <w:p w14:paraId="3C01A4AB" w14:textId="77777777" w:rsidR="00140588" w:rsidRDefault="00140588">
      <w:pPr>
        <w:rPr>
          <w:rFonts w:ascii="Arial" w:eastAsia="SimSun" w:hAnsi="Arial" w:cs="Arial"/>
          <w:b/>
          <w:bCs/>
          <w:color w:val="000000"/>
          <w:kern w:val="3"/>
          <w:sz w:val="24"/>
          <w:szCs w:val="24"/>
        </w:rPr>
      </w:pPr>
      <w:r>
        <w:rPr>
          <w:rFonts w:ascii="Arial" w:eastAsia="SimSun" w:hAnsi="Arial" w:cs="Arial"/>
          <w:b/>
          <w:bCs/>
          <w:color w:val="000000"/>
          <w:kern w:val="3"/>
          <w:sz w:val="24"/>
          <w:szCs w:val="24"/>
        </w:rPr>
        <w:br w:type="page"/>
      </w:r>
    </w:p>
    <w:p w14:paraId="761FEFFB" w14:textId="3BE42F91" w:rsidR="00B37F5C" w:rsidRPr="00040215" w:rsidRDefault="008F0564" w:rsidP="0099285F">
      <w:pPr>
        <w:autoSpaceDE w:val="0"/>
        <w:autoSpaceDN w:val="0"/>
        <w:adjustRightInd w:val="0"/>
        <w:spacing w:before="240" w:after="60" w:line="221" w:lineRule="atLeast"/>
        <w:rPr>
          <w:rFonts w:ascii="Arial" w:eastAsia="SimSun" w:hAnsi="Arial" w:cs="Arial"/>
          <w:b/>
          <w:bCs/>
          <w:color w:val="000000"/>
          <w:kern w:val="3"/>
          <w:sz w:val="24"/>
          <w:szCs w:val="24"/>
        </w:rPr>
      </w:pPr>
      <w:r w:rsidRPr="00040215">
        <w:rPr>
          <w:rFonts w:ascii="Arial" w:eastAsia="SimSun" w:hAnsi="Arial" w:cs="Arial"/>
          <w:b/>
          <w:bCs/>
          <w:color w:val="000000"/>
          <w:kern w:val="3"/>
          <w:sz w:val="24"/>
          <w:szCs w:val="24"/>
        </w:rPr>
        <w:lastRenderedPageBreak/>
        <w:t xml:space="preserve">Core R&amp;D Activity 1: </w:t>
      </w:r>
    </w:p>
    <w:p w14:paraId="424671BC" w14:textId="77777777" w:rsidR="008F0564" w:rsidRPr="00040215" w:rsidRDefault="008F0564" w:rsidP="008F0564">
      <w:pPr>
        <w:autoSpaceDE w:val="0"/>
        <w:autoSpaceDN w:val="0"/>
        <w:adjustRightInd w:val="0"/>
        <w:spacing w:before="120" w:after="60" w:line="221" w:lineRule="atLeast"/>
        <w:rPr>
          <w:rFonts w:ascii="Arial" w:eastAsia="SimSun" w:hAnsi="Arial" w:cs="Arial"/>
          <w:i/>
          <w:iCs/>
          <w:color w:val="5B9BD5"/>
          <w:kern w:val="3"/>
          <w:sz w:val="24"/>
          <w:szCs w:val="24"/>
        </w:rPr>
      </w:pPr>
      <w:r w:rsidRPr="00040215">
        <w:rPr>
          <w:rFonts w:ascii="Arial" w:eastAsia="SimSun" w:hAnsi="Arial" w:cs="Arial"/>
          <w:i/>
          <w:iCs/>
          <w:color w:val="5B9BD5"/>
          <w:kern w:val="3"/>
          <w:sz w:val="24"/>
          <w:szCs w:val="24"/>
        </w:rPr>
        <w:t xml:space="preserve">Determining a new plate composition and catalyst </w:t>
      </w:r>
    </w:p>
    <w:p w14:paraId="23861563" w14:textId="77777777" w:rsidR="008F0564" w:rsidRPr="00040215" w:rsidRDefault="008F0564"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Working on behalf of </w:t>
      </w:r>
      <w:proofErr w:type="spellStart"/>
      <w:r w:rsidRPr="00040215">
        <w:rPr>
          <w:rFonts w:ascii="Arial" w:hAnsi="Arial" w:cs="Arial"/>
          <w:sz w:val="24"/>
          <w:szCs w:val="24"/>
        </w:rPr>
        <w:t>PoolZapper</w:t>
      </w:r>
      <w:proofErr w:type="spellEnd"/>
      <w:r w:rsidRPr="00040215">
        <w:rPr>
          <w:rFonts w:ascii="Arial" w:hAnsi="Arial" w:cs="Arial"/>
          <w:sz w:val="24"/>
          <w:szCs w:val="24"/>
        </w:rPr>
        <w:t xml:space="preserve"> the RSP began a planned series of experiments with different plate compositions and a variety of surface textures to increase the chlorination rate and compensate for the low water flow. </w:t>
      </w:r>
    </w:p>
    <w:p w14:paraId="69EF3381" w14:textId="14B97099" w:rsidR="00DD1A1A" w:rsidRPr="00040215" w:rsidRDefault="00DB35E9"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The </w:t>
      </w:r>
      <w:r w:rsidR="00CC314B">
        <w:rPr>
          <w:rFonts w:ascii="Arial" w:hAnsi="Arial" w:cs="Arial"/>
          <w:sz w:val="24"/>
          <w:szCs w:val="24"/>
        </w:rPr>
        <w:t xml:space="preserve">RSP’s approach was to </w:t>
      </w:r>
      <w:r w:rsidRPr="00040215">
        <w:rPr>
          <w:rFonts w:ascii="Arial" w:hAnsi="Arial" w:cs="Arial"/>
          <w:sz w:val="24"/>
          <w:szCs w:val="24"/>
        </w:rPr>
        <w:t xml:space="preserve">focus on </w:t>
      </w:r>
      <w:r w:rsidR="00CC314B">
        <w:rPr>
          <w:rFonts w:ascii="Arial" w:hAnsi="Arial" w:cs="Arial"/>
          <w:sz w:val="24"/>
          <w:szCs w:val="24"/>
        </w:rPr>
        <w:t xml:space="preserve">ways </w:t>
      </w:r>
      <w:r w:rsidR="004D060E" w:rsidRPr="00040215">
        <w:rPr>
          <w:rFonts w:ascii="Arial" w:hAnsi="Arial" w:cs="Arial"/>
          <w:sz w:val="24"/>
          <w:szCs w:val="24"/>
        </w:rPr>
        <w:t xml:space="preserve">to maximise reactions by </w:t>
      </w:r>
      <w:r w:rsidRPr="00040215">
        <w:rPr>
          <w:rFonts w:ascii="Arial" w:hAnsi="Arial" w:cs="Arial"/>
          <w:sz w:val="24"/>
          <w:szCs w:val="24"/>
        </w:rPr>
        <w:t>increas</w:t>
      </w:r>
      <w:r w:rsidR="004D060E" w:rsidRPr="00040215">
        <w:rPr>
          <w:rFonts w:ascii="Arial" w:hAnsi="Arial" w:cs="Arial"/>
          <w:sz w:val="24"/>
          <w:szCs w:val="24"/>
        </w:rPr>
        <w:t>ing</w:t>
      </w:r>
      <w:r w:rsidRPr="00040215">
        <w:rPr>
          <w:rFonts w:ascii="Arial" w:hAnsi="Arial" w:cs="Arial"/>
          <w:sz w:val="24"/>
          <w:szCs w:val="24"/>
        </w:rPr>
        <w:t xml:space="preserve"> the surface area of the plates</w:t>
      </w:r>
      <w:r w:rsidR="004D060E" w:rsidRPr="00040215">
        <w:rPr>
          <w:rFonts w:ascii="Arial" w:hAnsi="Arial" w:cs="Arial"/>
          <w:sz w:val="24"/>
          <w:szCs w:val="24"/>
        </w:rPr>
        <w:t>. T</w:t>
      </w:r>
      <w:r w:rsidR="00CC314B">
        <w:rPr>
          <w:rFonts w:ascii="Arial" w:hAnsi="Arial" w:cs="Arial"/>
          <w:sz w:val="24"/>
          <w:szCs w:val="24"/>
        </w:rPr>
        <w:t>o do this t</w:t>
      </w:r>
      <w:r w:rsidR="004D060E" w:rsidRPr="00040215">
        <w:rPr>
          <w:rFonts w:ascii="Arial" w:hAnsi="Arial" w:cs="Arial"/>
          <w:sz w:val="24"/>
          <w:szCs w:val="24"/>
        </w:rPr>
        <w:t>he RSP developed hypotheses</w:t>
      </w:r>
      <w:r w:rsidRPr="00040215">
        <w:rPr>
          <w:rFonts w:ascii="Arial" w:hAnsi="Arial" w:cs="Arial"/>
          <w:sz w:val="24"/>
          <w:szCs w:val="24"/>
        </w:rPr>
        <w:t xml:space="preserve"> </w:t>
      </w:r>
      <w:r w:rsidR="004D060E" w:rsidRPr="00040215">
        <w:rPr>
          <w:rFonts w:ascii="Arial" w:hAnsi="Arial" w:cs="Arial"/>
          <w:sz w:val="24"/>
          <w:szCs w:val="24"/>
        </w:rPr>
        <w:t xml:space="preserve">about prospective plate shape and texture that could be experimentally tested. Of particular interest were the </w:t>
      </w:r>
      <w:r w:rsidRPr="00040215">
        <w:rPr>
          <w:rFonts w:ascii="Arial" w:hAnsi="Arial" w:cs="Arial"/>
          <w:sz w:val="24"/>
          <w:szCs w:val="24"/>
        </w:rPr>
        <w:t xml:space="preserve">various designs </w:t>
      </w:r>
      <w:r w:rsidR="004D060E" w:rsidRPr="00040215">
        <w:rPr>
          <w:rFonts w:ascii="Arial" w:hAnsi="Arial" w:cs="Arial"/>
          <w:sz w:val="24"/>
          <w:szCs w:val="24"/>
        </w:rPr>
        <w:t xml:space="preserve">that </w:t>
      </w:r>
      <w:r w:rsidR="00C969A9" w:rsidRPr="00040215">
        <w:rPr>
          <w:rFonts w:ascii="Arial" w:hAnsi="Arial" w:cs="Arial"/>
          <w:sz w:val="24"/>
          <w:szCs w:val="24"/>
        </w:rPr>
        <w:t>involv</w:t>
      </w:r>
      <w:r w:rsidR="00C969A9">
        <w:rPr>
          <w:rFonts w:ascii="Arial" w:hAnsi="Arial" w:cs="Arial"/>
          <w:sz w:val="24"/>
          <w:szCs w:val="24"/>
        </w:rPr>
        <w:t>ed</w:t>
      </w:r>
      <w:r w:rsidR="00C969A9" w:rsidRPr="00040215">
        <w:rPr>
          <w:rFonts w:ascii="Arial" w:hAnsi="Arial" w:cs="Arial"/>
          <w:sz w:val="24"/>
          <w:szCs w:val="24"/>
        </w:rPr>
        <w:t xml:space="preserve"> </w:t>
      </w:r>
      <w:r w:rsidRPr="00040215">
        <w:rPr>
          <w:rFonts w:ascii="Arial" w:hAnsi="Arial" w:cs="Arial"/>
          <w:sz w:val="24"/>
          <w:szCs w:val="24"/>
        </w:rPr>
        <w:t xml:space="preserve">cross pieces </w:t>
      </w:r>
      <w:r w:rsidR="00DD1A1A" w:rsidRPr="00040215">
        <w:rPr>
          <w:rFonts w:ascii="Arial" w:hAnsi="Arial" w:cs="Arial"/>
          <w:sz w:val="24"/>
          <w:szCs w:val="24"/>
        </w:rPr>
        <w:t xml:space="preserve">and </w:t>
      </w:r>
      <w:r w:rsidRPr="00040215">
        <w:rPr>
          <w:rFonts w:ascii="Arial" w:hAnsi="Arial" w:cs="Arial"/>
          <w:sz w:val="24"/>
          <w:szCs w:val="24"/>
        </w:rPr>
        <w:t xml:space="preserve">dimpled </w:t>
      </w:r>
      <w:r w:rsidR="00DD1A1A" w:rsidRPr="00040215">
        <w:rPr>
          <w:rFonts w:ascii="Arial" w:hAnsi="Arial" w:cs="Arial"/>
          <w:sz w:val="24"/>
          <w:szCs w:val="24"/>
        </w:rPr>
        <w:t>surfaces</w:t>
      </w:r>
      <w:r w:rsidRPr="00040215">
        <w:rPr>
          <w:rFonts w:ascii="Arial" w:hAnsi="Arial" w:cs="Arial"/>
          <w:sz w:val="24"/>
          <w:szCs w:val="24"/>
        </w:rPr>
        <w:t xml:space="preserve">. </w:t>
      </w:r>
      <w:r w:rsidR="004D060E" w:rsidRPr="00040215">
        <w:rPr>
          <w:rFonts w:ascii="Arial" w:hAnsi="Arial" w:cs="Arial"/>
          <w:sz w:val="24"/>
          <w:szCs w:val="24"/>
        </w:rPr>
        <w:t>However, t</w:t>
      </w:r>
      <w:r w:rsidRPr="00040215">
        <w:rPr>
          <w:rFonts w:ascii="Arial" w:hAnsi="Arial" w:cs="Arial"/>
          <w:sz w:val="24"/>
          <w:szCs w:val="24"/>
        </w:rPr>
        <w:t xml:space="preserve">hese proved to be unsuccessful as the </w:t>
      </w:r>
      <w:r w:rsidR="00DD1A1A" w:rsidRPr="00040215">
        <w:rPr>
          <w:rFonts w:ascii="Arial" w:hAnsi="Arial" w:cs="Arial"/>
          <w:sz w:val="24"/>
          <w:szCs w:val="24"/>
        </w:rPr>
        <w:t xml:space="preserve">cross pieces caused uneven current flow across the plates and micro turbulence produced by the dimples reduced the volume of pool water passing through the plates. </w:t>
      </w:r>
    </w:p>
    <w:p w14:paraId="1897D314" w14:textId="49F02C6E" w:rsidR="00DB35E9" w:rsidRPr="00040215" w:rsidRDefault="00DD1A1A"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Undeterred, the </w:t>
      </w:r>
      <w:r w:rsidR="004E7D19" w:rsidRPr="00040215">
        <w:rPr>
          <w:rFonts w:ascii="Arial" w:hAnsi="Arial" w:cs="Arial"/>
          <w:sz w:val="24"/>
          <w:szCs w:val="24"/>
        </w:rPr>
        <w:t>RSP</w:t>
      </w:r>
      <w:r w:rsidRPr="00040215">
        <w:rPr>
          <w:rFonts w:ascii="Arial" w:hAnsi="Arial" w:cs="Arial"/>
          <w:sz w:val="24"/>
          <w:szCs w:val="24"/>
        </w:rPr>
        <w:t xml:space="preserve"> tried folding </w:t>
      </w:r>
      <w:r w:rsidR="00820204" w:rsidRPr="00040215">
        <w:rPr>
          <w:rFonts w:ascii="Arial" w:hAnsi="Arial" w:cs="Arial"/>
          <w:sz w:val="24"/>
          <w:szCs w:val="24"/>
        </w:rPr>
        <w:t xml:space="preserve">and arranging </w:t>
      </w:r>
      <w:r w:rsidRPr="00040215">
        <w:rPr>
          <w:rFonts w:ascii="Arial" w:hAnsi="Arial" w:cs="Arial"/>
          <w:sz w:val="24"/>
          <w:szCs w:val="24"/>
        </w:rPr>
        <w:t xml:space="preserve">the plates </w:t>
      </w:r>
      <w:r w:rsidR="00820204" w:rsidRPr="00040215">
        <w:rPr>
          <w:rFonts w:ascii="Arial" w:hAnsi="Arial" w:cs="Arial"/>
          <w:sz w:val="24"/>
          <w:szCs w:val="24"/>
        </w:rPr>
        <w:t>to simulate</w:t>
      </w:r>
      <w:r w:rsidRPr="00040215">
        <w:rPr>
          <w:rFonts w:ascii="Arial" w:hAnsi="Arial" w:cs="Arial"/>
          <w:sz w:val="24"/>
          <w:szCs w:val="24"/>
        </w:rPr>
        <w:t xml:space="preserve"> </w:t>
      </w:r>
      <w:r w:rsidR="00CC314B">
        <w:rPr>
          <w:rFonts w:ascii="Arial" w:hAnsi="Arial" w:cs="Arial"/>
          <w:sz w:val="24"/>
          <w:szCs w:val="24"/>
        </w:rPr>
        <w:t>parallel</w:t>
      </w:r>
      <w:r w:rsidR="00CC314B" w:rsidRPr="00040215">
        <w:rPr>
          <w:rFonts w:ascii="Arial" w:hAnsi="Arial" w:cs="Arial"/>
          <w:sz w:val="24"/>
          <w:szCs w:val="24"/>
        </w:rPr>
        <w:t xml:space="preserve"> </w:t>
      </w:r>
      <w:r w:rsidRPr="00040215">
        <w:rPr>
          <w:rFonts w:ascii="Arial" w:hAnsi="Arial" w:cs="Arial"/>
          <w:sz w:val="24"/>
          <w:szCs w:val="24"/>
        </w:rPr>
        <w:t>fractal pattern</w:t>
      </w:r>
      <w:r w:rsidR="00820204" w:rsidRPr="00040215">
        <w:rPr>
          <w:rFonts w:ascii="Arial" w:hAnsi="Arial" w:cs="Arial"/>
          <w:sz w:val="24"/>
          <w:szCs w:val="24"/>
        </w:rPr>
        <w:t>s</w:t>
      </w:r>
      <w:r w:rsidRPr="00040215">
        <w:rPr>
          <w:rFonts w:ascii="Arial" w:hAnsi="Arial" w:cs="Arial"/>
          <w:sz w:val="24"/>
          <w:szCs w:val="24"/>
        </w:rPr>
        <w:t xml:space="preserve">. In this approach the surfaces of the opposing plates were </w:t>
      </w:r>
      <w:r w:rsidR="00820204" w:rsidRPr="00040215">
        <w:rPr>
          <w:rFonts w:ascii="Arial" w:hAnsi="Arial" w:cs="Arial"/>
          <w:sz w:val="24"/>
          <w:szCs w:val="24"/>
        </w:rPr>
        <w:t xml:space="preserve">in effect </w:t>
      </w:r>
      <w:r w:rsidRPr="00040215">
        <w:rPr>
          <w:rFonts w:ascii="Arial" w:hAnsi="Arial" w:cs="Arial"/>
          <w:sz w:val="24"/>
          <w:szCs w:val="24"/>
        </w:rPr>
        <w:t xml:space="preserve">‘intermeshed’ </w:t>
      </w:r>
      <w:r w:rsidR="00820204" w:rsidRPr="00040215">
        <w:rPr>
          <w:rFonts w:ascii="Arial" w:hAnsi="Arial" w:cs="Arial"/>
          <w:sz w:val="24"/>
          <w:szCs w:val="24"/>
        </w:rPr>
        <w:t xml:space="preserve">but at </w:t>
      </w:r>
      <w:r w:rsidRPr="00040215">
        <w:rPr>
          <w:rFonts w:ascii="Arial" w:hAnsi="Arial" w:cs="Arial"/>
          <w:sz w:val="24"/>
          <w:szCs w:val="24"/>
        </w:rPr>
        <w:t xml:space="preserve">an even distance </w:t>
      </w:r>
      <w:r w:rsidR="00820204" w:rsidRPr="00040215">
        <w:rPr>
          <w:rFonts w:ascii="Arial" w:hAnsi="Arial" w:cs="Arial"/>
          <w:sz w:val="24"/>
          <w:szCs w:val="24"/>
        </w:rPr>
        <w:t xml:space="preserve">apart. This approach </w:t>
      </w:r>
      <w:r w:rsidRPr="00040215">
        <w:rPr>
          <w:rFonts w:ascii="Arial" w:hAnsi="Arial" w:cs="Arial"/>
          <w:sz w:val="24"/>
          <w:szCs w:val="24"/>
        </w:rPr>
        <w:t>facilitate</w:t>
      </w:r>
      <w:r w:rsidR="00820204" w:rsidRPr="00040215">
        <w:rPr>
          <w:rFonts w:ascii="Arial" w:hAnsi="Arial" w:cs="Arial"/>
          <w:sz w:val="24"/>
          <w:szCs w:val="24"/>
        </w:rPr>
        <w:t>d</w:t>
      </w:r>
      <w:r w:rsidRPr="00040215">
        <w:rPr>
          <w:rFonts w:ascii="Arial" w:hAnsi="Arial" w:cs="Arial"/>
          <w:sz w:val="24"/>
          <w:szCs w:val="24"/>
        </w:rPr>
        <w:t xml:space="preserve"> </w:t>
      </w:r>
      <w:r w:rsidR="00820204" w:rsidRPr="00040215">
        <w:rPr>
          <w:rFonts w:ascii="Arial" w:hAnsi="Arial" w:cs="Arial"/>
          <w:sz w:val="24"/>
          <w:szCs w:val="24"/>
        </w:rPr>
        <w:t xml:space="preserve">an </w:t>
      </w:r>
      <w:r w:rsidRPr="00040215">
        <w:rPr>
          <w:rFonts w:ascii="Arial" w:hAnsi="Arial" w:cs="Arial"/>
          <w:sz w:val="24"/>
          <w:szCs w:val="24"/>
        </w:rPr>
        <w:t>even flow of current</w:t>
      </w:r>
      <w:r w:rsidR="00820204" w:rsidRPr="00040215">
        <w:rPr>
          <w:rFonts w:ascii="Arial" w:hAnsi="Arial" w:cs="Arial"/>
          <w:sz w:val="24"/>
          <w:szCs w:val="24"/>
        </w:rPr>
        <w:t xml:space="preserve"> between all parts of the plates</w:t>
      </w:r>
      <w:r w:rsidRPr="00040215">
        <w:rPr>
          <w:rFonts w:ascii="Arial" w:hAnsi="Arial" w:cs="Arial"/>
          <w:sz w:val="24"/>
          <w:szCs w:val="24"/>
        </w:rPr>
        <w:t>.</w:t>
      </w:r>
      <w:r w:rsidR="00DB35E9" w:rsidRPr="00040215">
        <w:rPr>
          <w:rFonts w:ascii="Arial" w:hAnsi="Arial" w:cs="Arial"/>
          <w:sz w:val="24"/>
          <w:szCs w:val="24"/>
        </w:rPr>
        <w:t xml:space="preserve"> </w:t>
      </w:r>
    </w:p>
    <w:p w14:paraId="1389595F" w14:textId="77777777" w:rsidR="008F0564" w:rsidRPr="00040215" w:rsidRDefault="008F0564"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Following these experiments, the RSP reported to </w:t>
      </w:r>
      <w:proofErr w:type="spellStart"/>
      <w:r w:rsidRPr="00040215">
        <w:rPr>
          <w:rFonts w:ascii="Arial" w:hAnsi="Arial" w:cs="Arial"/>
          <w:sz w:val="24"/>
          <w:szCs w:val="24"/>
        </w:rPr>
        <w:t>PoolZapper</w:t>
      </w:r>
      <w:proofErr w:type="spellEnd"/>
      <w:r w:rsidRPr="00040215">
        <w:rPr>
          <w:rFonts w:ascii="Arial" w:hAnsi="Arial" w:cs="Arial"/>
          <w:sz w:val="24"/>
          <w:szCs w:val="24"/>
        </w:rPr>
        <w:t xml:space="preserve"> that it had identified a new plate composition which appeared to produce better results than any previous models. </w:t>
      </w:r>
    </w:p>
    <w:p w14:paraId="17364058" w14:textId="04E5CA6F" w:rsidR="008F0564" w:rsidRPr="00040215" w:rsidRDefault="008F0564"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The RSP also developed a new catalyst that bound the calcium and other minerals away from the plates</w:t>
      </w:r>
      <w:r w:rsidR="00CC314B">
        <w:rPr>
          <w:rFonts w:ascii="Arial" w:hAnsi="Arial" w:cs="Arial"/>
          <w:sz w:val="24"/>
          <w:szCs w:val="24"/>
        </w:rPr>
        <w:t>,</w:t>
      </w:r>
      <w:r w:rsidRPr="00040215">
        <w:rPr>
          <w:rFonts w:ascii="Arial" w:hAnsi="Arial" w:cs="Arial"/>
          <w:sz w:val="24"/>
          <w:szCs w:val="24"/>
        </w:rPr>
        <w:t xml:space="preserve"> reduc</w:t>
      </w:r>
      <w:r w:rsidR="00CC314B">
        <w:rPr>
          <w:rFonts w:ascii="Arial" w:hAnsi="Arial" w:cs="Arial"/>
          <w:sz w:val="24"/>
          <w:szCs w:val="24"/>
        </w:rPr>
        <w:t>ing</w:t>
      </w:r>
      <w:r w:rsidRPr="00040215">
        <w:rPr>
          <w:rFonts w:ascii="Arial" w:hAnsi="Arial" w:cs="Arial"/>
          <w:sz w:val="24"/>
          <w:szCs w:val="24"/>
        </w:rPr>
        <w:t xml:space="preserve"> build-up and extend</w:t>
      </w:r>
      <w:r w:rsidR="00CC314B">
        <w:rPr>
          <w:rFonts w:ascii="Arial" w:hAnsi="Arial" w:cs="Arial"/>
          <w:sz w:val="24"/>
          <w:szCs w:val="24"/>
        </w:rPr>
        <w:t>ing</w:t>
      </w:r>
      <w:r w:rsidRPr="00040215">
        <w:rPr>
          <w:rFonts w:ascii="Arial" w:hAnsi="Arial" w:cs="Arial"/>
          <w:sz w:val="24"/>
          <w:szCs w:val="24"/>
        </w:rPr>
        <w:t xml:space="preserve"> cell life.</w:t>
      </w:r>
      <w:r w:rsidR="00FD18BB" w:rsidRPr="00040215">
        <w:rPr>
          <w:rFonts w:ascii="Arial" w:hAnsi="Arial" w:cs="Arial"/>
          <w:sz w:val="24"/>
          <w:szCs w:val="24"/>
        </w:rPr>
        <w:t xml:space="preserve"> This was achieved by selecting a cohort of existing proton acid catalysts that, while unsuitable, were near matches for the physical lock and key shapes required to bind calcium and the undesirable minerals to other compounds common in pool water. The RSP then </w:t>
      </w:r>
      <w:r w:rsidR="00302872" w:rsidRPr="00040215">
        <w:rPr>
          <w:rFonts w:ascii="Arial" w:hAnsi="Arial" w:cs="Arial"/>
          <w:sz w:val="24"/>
          <w:szCs w:val="24"/>
        </w:rPr>
        <w:t xml:space="preserve">chemically </w:t>
      </w:r>
      <w:r w:rsidR="00FD18BB" w:rsidRPr="00040215">
        <w:rPr>
          <w:rFonts w:ascii="Arial" w:hAnsi="Arial" w:cs="Arial"/>
          <w:sz w:val="24"/>
          <w:szCs w:val="24"/>
        </w:rPr>
        <w:t xml:space="preserve">bound the selected catalyst molecules to other molecules that </w:t>
      </w:r>
      <w:r w:rsidR="00EA2FF4" w:rsidRPr="00040215">
        <w:rPr>
          <w:rFonts w:ascii="Arial" w:hAnsi="Arial" w:cs="Arial"/>
          <w:sz w:val="24"/>
          <w:szCs w:val="24"/>
        </w:rPr>
        <w:t>alter</w:t>
      </w:r>
      <w:r w:rsidR="00673A0B">
        <w:rPr>
          <w:rFonts w:ascii="Arial" w:hAnsi="Arial" w:cs="Arial"/>
          <w:sz w:val="24"/>
          <w:szCs w:val="24"/>
        </w:rPr>
        <w:t>ed</w:t>
      </w:r>
      <w:r w:rsidR="00EA2FF4" w:rsidRPr="00040215">
        <w:rPr>
          <w:rFonts w:ascii="Arial" w:hAnsi="Arial" w:cs="Arial"/>
          <w:sz w:val="24"/>
          <w:szCs w:val="24"/>
        </w:rPr>
        <w:t xml:space="preserve"> the catalysts contact areas. The candidate catalysts were then tested for their ability to facilitate the chemical reactions to bind the waste products of the chlorination and other undesirable compounds typical</w:t>
      </w:r>
      <w:r w:rsidR="003239EB">
        <w:rPr>
          <w:rFonts w:ascii="Arial" w:hAnsi="Arial" w:cs="Arial"/>
          <w:sz w:val="24"/>
          <w:szCs w:val="24"/>
        </w:rPr>
        <w:t>ly</w:t>
      </w:r>
      <w:r w:rsidR="00EA2FF4" w:rsidRPr="00040215">
        <w:rPr>
          <w:rFonts w:ascii="Arial" w:hAnsi="Arial" w:cs="Arial"/>
          <w:sz w:val="24"/>
          <w:szCs w:val="24"/>
        </w:rPr>
        <w:t xml:space="preserve"> found in pool water. This was continued until the RSP had produced the new catalyst that matched the design requirements.</w:t>
      </w:r>
    </w:p>
    <w:p w14:paraId="174F379A" w14:textId="77777777" w:rsidR="00B37F5C" w:rsidRPr="00040215" w:rsidRDefault="008F0564" w:rsidP="007225B3">
      <w:pPr>
        <w:autoSpaceDE w:val="0"/>
        <w:autoSpaceDN w:val="0"/>
        <w:adjustRightInd w:val="0"/>
        <w:spacing w:before="360" w:after="60" w:line="221" w:lineRule="atLeast"/>
        <w:rPr>
          <w:rFonts w:ascii="Arial" w:eastAsia="SimSun" w:hAnsi="Arial" w:cs="Arial"/>
          <w:b/>
          <w:bCs/>
          <w:color w:val="000000"/>
          <w:kern w:val="3"/>
          <w:sz w:val="24"/>
          <w:szCs w:val="24"/>
        </w:rPr>
      </w:pPr>
      <w:r w:rsidRPr="00040215">
        <w:rPr>
          <w:rFonts w:ascii="Arial" w:eastAsia="SimSun" w:hAnsi="Arial" w:cs="Arial"/>
          <w:b/>
          <w:bCs/>
          <w:color w:val="000000"/>
          <w:kern w:val="3"/>
          <w:sz w:val="24"/>
          <w:szCs w:val="24"/>
        </w:rPr>
        <w:t xml:space="preserve">Core R&amp;D Activity 2: </w:t>
      </w:r>
    </w:p>
    <w:p w14:paraId="5514DB4C" w14:textId="77777777" w:rsidR="008F0564" w:rsidRPr="00040215" w:rsidRDefault="008F0564" w:rsidP="008F0564">
      <w:pPr>
        <w:autoSpaceDE w:val="0"/>
        <w:autoSpaceDN w:val="0"/>
        <w:adjustRightInd w:val="0"/>
        <w:spacing w:before="120" w:after="60" w:line="221" w:lineRule="atLeast"/>
        <w:rPr>
          <w:rFonts w:ascii="Arial" w:eastAsia="SimSun" w:hAnsi="Arial" w:cs="Arial"/>
          <w:i/>
          <w:iCs/>
          <w:color w:val="5B9BD5"/>
          <w:kern w:val="3"/>
          <w:sz w:val="24"/>
          <w:szCs w:val="24"/>
        </w:rPr>
      </w:pPr>
      <w:r w:rsidRPr="00040215">
        <w:rPr>
          <w:rFonts w:ascii="Arial" w:eastAsia="SimSun" w:hAnsi="Arial" w:cs="Arial"/>
          <w:i/>
          <w:iCs/>
          <w:color w:val="5B9BD5"/>
          <w:kern w:val="3"/>
          <w:sz w:val="24"/>
          <w:szCs w:val="24"/>
        </w:rPr>
        <w:t xml:space="preserve">Testing new plate and catalyst </w:t>
      </w:r>
    </w:p>
    <w:p w14:paraId="1C2DCFF9" w14:textId="7CF64338" w:rsidR="009D2D78" w:rsidRPr="00040215" w:rsidRDefault="009D2D78" w:rsidP="006B6998">
      <w:pPr>
        <w:autoSpaceDE w:val="0"/>
        <w:autoSpaceDN w:val="0"/>
        <w:adjustRightInd w:val="0"/>
        <w:spacing w:after="120" w:line="181" w:lineRule="atLeast"/>
        <w:rPr>
          <w:rFonts w:ascii="Arial" w:hAnsi="Arial" w:cs="Arial"/>
          <w:sz w:val="24"/>
          <w:szCs w:val="24"/>
        </w:rPr>
      </w:pPr>
      <w:proofErr w:type="spellStart"/>
      <w:r w:rsidRPr="00040215">
        <w:rPr>
          <w:rFonts w:ascii="Arial" w:hAnsi="Arial" w:cs="Arial"/>
          <w:sz w:val="24"/>
          <w:szCs w:val="24"/>
        </w:rPr>
        <w:t>PoolZapper</w:t>
      </w:r>
      <w:proofErr w:type="spellEnd"/>
      <w:r w:rsidRPr="00040215">
        <w:rPr>
          <w:rFonts w:ascii="Arial" w:hAnsi="Arial" w:cs="Arial"/>
          <w:sz w:val="24"/>
          <w:szCs w:val="24"/>
        </w:rPr>
        <w:t xml:space="preserve"> needed to build on the discoveries made for it by the RSP. In particular, the company needed to </w:t>
      </w:r>
      <w:r w:rsidR="00E6520F">
        <w:rPr>
          <w:rFonts w:ascii="Arial" w:hAnsi="Arial" w:cs="Arial"/>
          <w:sz w:val="24"/>
          <w:szCs w:val="24"/>
        </w:rPr>
        <w:t>test</w:t>
      </w:r>
      <w:r w:rsidR="00E6520F" w:rsidRPr="00040215">
        <w:rPr>
          <w:rFonts w:ascii="Arial" w:hAnsi="Arial" w:cs="Arial"/>
          <w:sz w:val="24"/>
          <w:szCs w:val="24"/>
        </w:rPr>
        <w:t xml:space="preserve"> </w:t>
      </w:r>
      <w:r w:rsidRPr="00040215">
        <w:rPr>
          <w:rFonts w:ascii="Arial" w:hAnsi="Arial" w:cs="Arial"/>
          <w:sz w:val="24"/>
          <w:szCs w:val="24"/>
        </w:rPr>
        <w:t xml:space="preserve">the level of chlorination the plates would produce under variable water flow rates and salt concentrations. </w:t>
      </w:r>
      <w:proofErr w:type="spellStart"/>
      <w:r w:rsidRPr="00040215">
        <w:rPr>
          <w:rFonts w:ascii="Arial" w:hAnsi="Arial" w:cs="Arial"/>
          <w:sz w:val="24"/>
          <w:szCs w:val="24"/>
        </w:rPr>
        <w:t>PoolZapper</w:t>
      </w:r>
      <w:proofErr w:type="spellEnd"/>
      <w:r w:rsidRPr="00040215">
        <w:rPr>
          <w:rFonts w:ascii="Arial" w:hAnsi="Arial" w:cs="Arial"/>
          <w:sz w:val="24"/>
          <w:szCs w:val="24"/>
        </w:rPr>
        <w:t xml:space="preserve"> also needed to </w:t>
      </w:r>
      <w:r w:rsidR="00E6520F">
        <w:rPr>
          <w:rFonts w:ascii="Arial" w:hAnsi="Arial" w:cs="Arial"/>
          <w:sz w:val="24"/>
          <w:szCs w:val="24"/>
        </w:rPr>
        <w:t>test</w:t>
      </w:r>
      <w:r w:rsidR="00E6520F" w:rsidRPr="00040215">
        <w:rPr>
          <w:rFonts w:ascii="Arial" w:hAnsi="Arial" w:cs="Arial"/>
          <w:sz w:val="24"/>
          <w:szCs w:val="24"/>
        </w:rPr>
        <w:t xml:space="preserve"> </w:t>
      </w:r>
      <w:r w:rsidRPr="00040215">
        <w:rPr>
          <w:rFonts w:ascii="Arial" w:hAnsi="Arial" w:cs="Arial"/>
          <w:sz w:val="24"/>
          <w:szCs w:val="24"/>
        </w:rPr>
        <w:t>whether the action of the catalyst could clog the surface of the plates with calcium and other minerals.</w:t>
      </w:r>
    </w:p>
    <w:p w14:paraId="2490435F" w14:textId="0E7DA6DF" w:rsidR="009D2D78" w:rsidRPr="00040215" w:rsidRDefault="009D2D78" w:rsidP="006B6998">
      <w:pPr>
        <w:autoSpaceDE w:val="0"/>
        <w:autoSpaceDN w:val="0"/>
        <w:adjustRightInd w:val="0"/>
        <w:spacing w:after="120" w:line="181" w:lineRule="atLeast"/>
        <w:rPr>
          <w:rFonts w:ascii="Arial" w:hAnsi="Arial" w:cs="Arial"/>
          <w:sz w:val="24"/>
          <w:szCs w:val="24"/>
        </w:rPr>
      </w:pPr>
      <w:proofErr w:type="spellStart"/>
      <w:r w:rsidRPr="00040215">
        <w:rPr>
          <w:rFonts w:ascii="Arial" w:hAnsi="Arial" w:cs="Arial"/>
          <w:sz w:val="24"/>
          <w:szCs w:val="24"/>
        </w:rPr>
        <w:t>PoolZapper</w:t>
      </w:r>
      <w:proofErr w:type="spellEnd"/>
      <w:r w:rsidRPr="00040215">
        <w:rPr>
          <w:rFonts w:ascii="Arial" w:hAnsi="Arial" w:cs="Arial"/>
          <w:sz w:val="24"/>
          <w:szCs w:val="24"/>
        </w:rPr>
        <w:t xml:space="preserve"> consulted the RSP’s experts and were advised that they did not know this information nor were they able to determine it on the basis of current knowledge, information or experience. For this reason </w:t>
      </w:r>
      <w:proofErr w:type="spellStart"/>
      <w:r w:rsidRPr="00040215">
        <w:rPr>
          <w:rFonts w:ascii="Arial" w:hAnsi="Arial" w:cs="Arial"/>
          <w:sz w:val="24"/>
          <w:szCs w:val="24"/>
        </w:rPr>
        <w:t>PoolZapper</w:t>
      </w:r>
      <w:proofErr w:type="spellEnd"/>
      <w:r w:rsidRPr="00040215">
        <w:rPr>
          <w:rFonts w:ascii="Arial" w:hAnsi="Arial" w:cs="Arial"/>
          <w:sz w:val="24"/>
          <w:szCs w:val="24"/>
        </w:rPr>
        <w:t xml:space="preserve"> was advised that the information could only be discovered by conducting further hypothesis-driven experiments.</w:t>
      </w:r>
    </w:p>
    <w:p w14:paraId="4D756B07" w14:textId="77777777" w:rsidR="008F0564" w:rsidRPr="00040215" w:rsidRDefault="008F0564"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Using the results of the </w:t>
      </w:r>
      <w:r w:rsidR="009D2D78" w:rsidRPr="00040215">
        <w:rPr>
          <w:rFonts w:ascii="Arial" w:hAnsi="Arial" w:cs="Arial"/>
          <w:sz w:val="24"/>
          <w:szCs w:val="24"/>
        </w:rPr>
        <w:t xml:space="preserve">earlier </w:t>
      </w:r>
      <w:r w:rsidRPr="00040215">
        <w:rPr>
          <w:rFonts w:ascii="Arial" w:hAnsi="Arial" w:cs="Arial"/>
          <w:sz w:val="24"/>
          <w:szCs w:val="24"/>
        </w:rPr>
        <w:t xml:space="preserve">work produced by the RSP, </w:t>
      </w:r>
      <w:proofErr w:type="spellStart"/>
      <w:r w:rsidRPr="00040215">
        <w:rPr>
          <w:rFonts w:ascii="Arial" w:hAnsi="Arial" w:cs="Arial"/>
          <w:sz w:val="24"/>
          <w:szCs w:val="24"/>
        </w:rPr>
        <w:t>PoolZapper</w:t>
      </w:r>
      <w:proofErr w:type="spellEnd"/>
      <w:r w:rsidRPr="00040215">
        <w:rPr>
          <w:rFonts w:ascii="Arial" w:hAnsi="Arial" w:cs="Arial"/>
          <w:sz w:val="24"/>
          <w:szCs w:val="24"/>
        </w:rPr>
        <w:t xml:space="preserve"> constructed a number of prototype chlorinator cells using the new plate composition and catalyst. </w:t>
      </w:r>
    </w:p>
    <w:p w14:paraId="2C97CB61" w14:textId="77777777" w:rsidR="000B1B52" w:rsidRPr="00040215" w:rsidRDefault="008F0564" w:rsidP="006B6998">
      <w:pPr>
        <w:autoSpaceDE w:val="0"/>
        <w:autoSpaceDN w:val="0"/>
        <w:adjustRightInd w:val="0"/>
        <w:spacing w:after="120" w:line="181" w:lineRule="atLeast"/>
        <w:rPr>
          <w:rFonts w:ascii="Arial" w:hAnsi="Arial" w:cs="Arial"/>
          <w:b/>
          <w:bCs/>
          <w:sz w:val="24"/>
          <w:szCs w:val="24"/>
        </w:rPr>
      </w:pPr>
      <w:r w:rsidRPr="00040215">
        <w:rPr>
          <w:rFonts w:ascii="Arial" w:hAnsi="Arial" w:cs="Arial"/>
          <w:sz w:val="24"/>
          <w:szCs w:val="24"/>
        </w:rPr>
        <w:lastRenderedPageBreak/>
        <w:t xml:space="preserve">The company </w:t>
      </w:r>
      <w:r w:rsidR="009D2D78" w:rsidRPr="00040215">
        <w:rPr>
          <w:rFonts w:ascii="Arial" w:hAnsi="Arial" w:cs="Arial"/>
          <w:sz w:val="24"/>
          <w:szCs w:val="24"/>
        </w:rPr>
        <w:t xml:space="preserve">then </w:t>
      </w:r>
      <w:r w:rsidRPr="00040215">
        <w:rPr>
          <w:rFonts w:ascii="Arial" w:hAnsi="Arial" w:cs="Arial"/>
          <w:sz w:val="24"/>
          <w:szCs w:val="24"/>
        </w:rPr>
        <w:t xml:space="preserve">conducted </w:t>
      </w:r>
      <w:r w:rsidR="009D2D78" w:rsidRPr="00040215">
        <w:rPr>
          <w:rFonts w:ascii="Arial" w:hAnsi="Arial" w:cs="Arial"/>
          <w:sz w:val="24"/>
          <w:szCs w:val="24"/>
        </w:rPr>
        <w:t xml:space="preserve">the </w:t>
      </w:r>
      <w:r w:rsidRPr="00040215">
        <w:rPr>
          <w:rFonts w:ascii="Arial" w:hAnsi="Arial" w:cs="Arial"/>
          <w:sz w:val="24"/>
          <w:szCs w:val="24"/>
        </w:rPr>
        <w:t xml:space="preserve">experiments on the prototype cells to determine the </w:t>
      </w:r>
      <w:r w:rsidR="009D2D78" w:rsidRPr="00040215">
        <w:rPr>
          <w:rFonts w:ascii="Arial" w:hAnsi="Arial" w:cs="Arial"/>
          <w:sz w:val="24"/>
          <w:szCs w:val="24"/>
        </w:rPr>
        <w:t xml:space="preserve">chlorination </w:t>
      </w:r>
      <w:r w:rsidRPr="00040215">
        <w:rPr>
          <w:rFonts w:ascii="Arial" w:hAnsi="Arial" w:cs="Arial"/>
          <w:sz w:val="24"/>
          <w:szCs w:val="24"/>
        </w:rPr>
        <w:t>level</w:t>
      </w:r>
      <w:r w:rsidR="009D2D78" w:rsidRPr="00040215">
        <w:rPr>
          <w:rFonts w:ascii="Arial" w:hAnsi="Arial" w:cs="Arial"/>
          <w:sz w:val="24"/>
          <w:szCs w:val="24"/>
        </w:rPr>
        <w:t>s</w:t>
      </w:r>
      <w:r w:rsidRPr="00040215">
        <w:rPr>
          <w:rFonts w:ascii="Arial" w:hAnsi="Arial" w:cs="Arial"/>
          <w:sz w:val="24"/>
          <w:szCs w:val="24"/>
        </w:rPr>
        <w:t xml:space="preserve"> </w:t>
      </w:r>
      <w:r w:rsidR="009D2D78" w:rsidRPr="00040215">
        <w:rPr>
          <w:rFonts w:ascii="Arial" w:hAnsi="Arial" w:cs="Arial"/>
          <w:sz w:val="24"/>
          <w:szCs w:val="24"/>
        </w:rPr>
        <w:t>produced under variable water flow and salt concentrations. These experiments also measured and analysed any mineral build-up on the plates.</w:t>
      </w:r>
      <w:r w:rsidRPr="00040215">
        <w:rPr>
          <w:rFonts w:ascii="Arial" w:hAnsi="Arial" w:cs="Arial"/>
          <w:sz w:val="24"/>
          <w:szCs w:val="24"/>
        </w:rPr>
        <w:t xml:space="preserve"> </w:t>
      </w:r>
    </w:p>
    <w:p w14:paraId="566207ED" w14:textId="77777777" w:rsidR="009928DB" w:rsidRPr="00040215" w:rsidRDefault="008F0564" w:rsidP="007225B3">
      <w:pPr>
        <w:autoSpaceDE w:val="0"/>
        <w:autoSpaceDN w:val="0"/>
        <w:adjustRightInd w:val="0"/>
        <w:spacing w:before="360" w:after="60" w:line="221" w:lineRule="atLeast"/>
        <w:rPr>
          <w:rFonts w:ascii="Arial" w:eastAsia="SimSun" w:hAnsi="Arial" w:cs="Arial"/>
          <w:b/>
          <w:bCs/>
          <w:color w:val="000000"/>
          <w:kern w:val="3"/>
          <w:sz w:val="24"/>
          <w:szCs w:val="24"/>
        </w:rPr>
      </w:pPr>
      <w:r w:rsidRPr="00040215">
        <w:rPr>
          <w:rFonts w:ascii="Arial" w:eastAsia="SimSun" w:hAnsi="Arial" w:cs="Arial"/>
          <w:b/>
          <w:bCs/>
          <w:color w:val="000000"/>
          <w:kern w:val="3"/>
          <w:sz w:val="24"/>
          <w:szCs w:val="24"/>
        </w:rPr>
        <w:t xml:space="preserve">Supporting R&amp;D Activity 1: </w:t>
      </w:r>
    </w:p>
    <w:p w14:paraId="09D6F813" w14:textId="77777777" w:rsidR="008F0564" w:rsidRPr="00040215" w:rsidRDefault="008F0564" w:rsidP="008F0564">
      <w:pPr>
        <w:autoSpaceDE w:val="0"/>
        <w:autoSpaceDN w:val="0"/>
        <w:adjustRightInd w:val="0"/>
        <w:spacing w:before="120" w:after="60" w:line="221" w:lineRule="atLeast"/>
        <w:rPr>
          <w:rFonts w:ascii="Arial" w:eastAsia="SimSun" w:hAnsi="Arial" w:cs="Arial"/>
          <w:i/>
          <w:iCs/>
          <w:color w:val="5B9BD5"/>
          <w:kern w:val="3"/>
          <w:sz w:val="24"/>
          <w:szCs w:val="24"/>
        </w:rPr>
      </w:pPr>
      <w:r w:rsidRPr="00040215">
        <w:rPr>
          <w:rFonts w:ascii="Arial" w:eastAsia="SimSun" w:hAnsi="Arial" w:cs="Arial"/>
          <w:i/>
          <w:iCs/>
          <w:color w:val="5B9BD5"/>
          <w:kern w:val="3"/>
          <w:sz w:val="24"/>
          <w:szCs w:val="24"/>
        </w:rPr>
        <w:t xml:space="preserve">Manufacture of prototype chlorinator cells </w:t>
      </w:r>
    </w:p>
    <w:p w14:paraId="16F7B6BD" w14:textId="77777777" w:rsidR="008F0564" w:rsidRPr="00040215" w:rsidRDefault="008F0564"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In order to conduct the experiments </w:t>
      </w:r>
      <w:proofErr w:type="spellStart"/>
      <w:r w:rsidRPr="00040215">
        <w:rPr>
          <w:rFonts w:ascii="Arial" w:hAnsi="Arial" w:cs="Arial"/>
          <w:sz w:val="24"/>
          <w:szCs w:val="24"/>
        </w:rPr>
        <w:t>PoolZapper</w:t>
      </w:r>
      <w:proofErr w:type="spellEnd"/>
      <w:r w:rsidRPr="00040215">
        <w:rPr>
          <w:rFonts w:ascii="Arial" w:hAnsi="Arial" w:cs="Arial"/>
          <w:sz w:val="24"/>
          <w:szCs w:val="24"/>
        </w:rPr>
        <w:t xml:space="preserve"> required a number of prototype chlorinator cells to be manufactured with the new plates and catalyst. The company decided that the most cost effective method of manufacturing the small number of prototype cells required was to place the new plates in the normal production line feed and label the cells that were produced. The marked cells were then modified to include the catalyst. </w:t>
      </w:r>
    </w:p>
    <w:p w14:paraId="382A2F3A" w14:textId="675E8F2D" w:rsidR="009D2D78" w:rsidRPr="006B6998" w:rsidRDefault="008F0564" w:rsidP="006B6998">
      <w:pPr>
        <w:autoSpaceDE w:val="0"/>
        <w:autoSpaceDN w:val="0"/>
        <w:adjustRightInd w:val="0"/>
        <w:spacing w:after="120" w:line="181" w:lineRule="atLeast"/>
        <w:rPr>
          <w:rFonts w:ascii="Arial" w:hAnsi="Arial" w:cs="Arial"/>
          <w:sz w:val="24"/>
          <w:szCs w:val="24"/>
        </w:rPr>
      </w:pPr>
      <w:proofErr w:type="spellStart"/>
      <w:r w:rsidRPr="00040215">
        <w:rPr>
          <w:rFonts w:ascii="Arial" w:hAnsi="Arial" w:cs="Arial"/>
          <w:sz w:val="24"/>
          <w:szCs w:val="24"/>
        </w:rPr>
        <w:t>PoolZapper</w:t>
      </w:r>
      <w:proofErr w:type="spellEnd"/>
      <w:r w:rsidRPr="00040215">
        <w:rPr>
          <w:rFonts w:ascii="Arial" w:hAnsi="Arial" w:cs="Arial"/>
          <w:sz w:val="24"/>
          <w:szCs w:val="24"/>
        </w:rPr>
        <w:t xml:space="preserve"> self-assessed that the </w:t>
      </w:r>
      <w:r w:rsidR="00B103F2" w:rsidRPr="00040215">
        <w:rPr>
          <w:rFonts w:ascii="Arial" w:hAnsi="Arial" w:cs="Arial"/>
          <w:sz w:val="24"/>
          <w:szCs w:val="24"/>
        </w:rPr>
        <w:t xml:space="preserve">part of the </w:t>
      </w:r>
      <w:r w:rsidR="009D2D78" w:rsidRPr="00040215">
        <w:rPr>
          <w:rFonts w:ascii="Arial" w:hAnsi="Arial" w:cs="Arial"/>
          <w:sz w:val="24"/>
          <w:szCs w:val="24"/>
        </w:rPr>
        <w:t xml:space="preserve">production </w:t>
      </w:r>
      <w:r w:rsidR="00B103F2" w:rsidRPr="00040215">
        <w:rPr>
          <w:rFonts w:ascii="Arial" w:hAnsi="Arial" w:cs="Arial"/>
          <w:sz w:val="24"/>
          <w:szCs w:val="24"/>
        </w:rPr>
        <w:t xml:space="preserve">run that produced the </w:t>
      </w:r>
      <w:r w:rsidR="009D2D78" w:rsidRPr="00040215">
        <w:rPr>
          <w:rFonts w:ascii="Arial" w:hAnsi="Arial" w:cs="Arial"/>
          <w:sz w:val="24"/>
          <w:szCs w:val="24"/>
        </w:rPr>
        <w:t xml:space="preserve">prototype cells </w:t>
      </w:r>
      <w:r w:rsidR="00B103F2" w:rsidRPr="00040215">
        <w:rPr>
          <w:rFonts w:ascii="Arial" w:hAnsi="Arial" w:cs="Arial"/>
          <w:sz w:val="24"/>
          <w:szCs w:val="24"/>
        </w:rPr>
        <w:t xml:space="preserve">that were </w:t>
      </w:r>
      <w:r w:rsidR="009D2D78" w:rsidRPr="00040215">
        <w:rPr>
          <w:rFonts w:ascii="Arial" w:hAnsi="Arial" w:cs="Arial"/>
          <w:sz w:val="24"/>
          <w:szCs w:val="24"/>
        </w:rPr>
        <w:t xml:space="preserve">required to conduct the experiments in the </w:t>
      </w:r>
      <w:r w:rsidRPr="00040215">
        <w:rPr>
          <w:rFonts w:ascii="Arial" w:hAnsi="Arial" w:cs="Arial"/>
          <w:sz w:val="24"/>
          <w:szCs w:val="24"/>
        </w:rPr>
        <w:t xml:space="preserve">core R&amp;D activity </w:t>
      </w:r>
      <w:r w:rsidR="009D2D78" w:rsidRPr="00040215">
        <w:rPr>
          <w:rFonts w:ascii="Arial" w:hAnsi="Arial" w:cs="Arial"/>
          <w:sz w:val="24"/>
          <w:szCs w:val="24"/>
        </w:rPr>
        <w:t>met the directly related eligibility requirement for it to be a supporting R&amp;D activity. This requirement means that for an activity to be eligible as a supporting R&amp;D activity it must be directly related to a core R&amp;D activity,</w:t>
      </w:r>
      <w:r w:rsidR="00832039" w:rsidRPr="00040215">
        <w:rPr>
          <w:rFonts w:ascii="Arial" w:hAnsi="Arial" w:cs="Arial"/>
          <w:sz w:val="24"/>
          <w:szCs w:val="24"/>
        </w:rPr>
        <w:t xml:space="preserve"> However, when the company described the scope and costed the activity it was careful to include only the apportionment of costs that related to the production of the prototypes and not its ordinary production items.</w:t>
      </w:r>
      <w:r w:rsidR="008548F7" w:rsidRPr="00040215">
        <w:rPr>
          <w:rFonts w:ascii="Arial" w:hAnsi="Arial" w:cs="Arial"/>
          <w:sz w:val="24"/>
          <w:szCs w:val="24"/>
        </w:rPr>
        <w:t xml:space="preserve"> The ordinary production items were not directly related to the core R&amp;D activity and hence not eligible to claim </w:t>
      </w:r>
      <w:r w:rsidR="008548F7" w:rsidRPr="006B6998">
        <w:rPr>
          <w:rFonts w:ascii="Arial" w:hAnsi="Arial" w:cs="Arial"/>
          <w:sz w:val="24"/>
          <w:szCs w:val="24"/>
        </w:rPr>
        <w:t>under the R&amp;D Tax Incentive.</w:t>
      </w:r>
    </w:p>
    <w:p w14:paraId="4562913F" w14:textId="07CF315B" w:rsidR="008548F7" w:rsidRPr="00040215" w:rsidRDefault="009D2D78" w:rsidP="006B6998">
      <w:pPr>
        <w:autoSpaceDE w:val="0"/>
        <w:autoSpaceDN w:val="0"/>
        <w:adjustRightInd w:val="0"/>
        <w:spacing w:after="120" w:line="181" w:lineRule="atLeast"/>
        <w:rPr>
          <w:rFonts w:ascii="Arial" w:hAnsi="Arial" w:cs="Arial"/>
          <w:sz w:val="24"/>
          <w:szCs w:val="24"/>
        </w:rPr>
      </w:pPr>
      <w:r w:rsidRPr="006B6998">
        <w:rPr>
          <w:rFonts w:ascii="Arial" w:hAnsi="Arial" w:cs="Arial"/>
          <w:sz w:val="24"/>
          <w:szCs w:val="24"/>
        </w:rPr>
        <w:t>Additionally, as the activity produced goods (in the form of the</w:t>
      </w:r>
      <w:r w:rsidRPr="00040215">
        <w:rPr>
          <w:rFonts w:ascii="Arial" w:hAnsi="Arial" w:cs="Arial"/>
          <w:sz w:val="24"/>
          <w:szCs w:val="24"/>
        </w:rPr>
        <w:t xml:space="preserve"> prototypes) it also had to meet the dominant purpose test. </w:t>
      </w:r>
      <w:proofErr w:type="spellStart"/>
      <w:r w:rsidRPr="00040215">
        <w:rPr>
          <w:rFonts w:ascii="Arial" w:hAnsi="Arial" w:cs="Arial"/>
          <w:sz w:val="24"/>
          <w:szCs w:val="24"/>
        </w:rPr>
        <w:t>PoolZapper</w:t>
      </w:r>
      <w:proofErr w:type="spellEnd"/>
      <w:r w:rsidRPr="00040215">
        <w:rPr>
          <w:rFonts w:ascii="Arial" w:hAnsi="Arial" w:cs="Arial"/>
          <w:sz w:val="24"/>
          <w:szCs w:val="24"/>
        </w:rPr>
        <w:t xml:space="preserve"> self-assessed that the production of prototypes that would only be used in the experiments in a core R&amp;D activity (and not for later sale) met the dominant purpose test </w:t>
      </w:r>
      <w:r w:rsidR="002E20EE">
        <w:rPr>
          <w:rFonts w:ascii="Arial" w:hAnsi="Arial" w:cs="Arial"/>
          <w:sz w:val="24"/>
          <w:szCs w:val="24"/>
        </w:rPr>
        <w:t xml:space="preserve">because it was their only purpose </w:t>
      </w:r>
      <w:r w:rsidRPr="00040215">
        <w:rPr>
          <w:rFonts w:ascii="Arial" w:hAnsi="Arial" w:cs="Arial"/>
          <w:sz w:val="24"/>
          <w:szCs w:val="24"/>
        </w:rPr>
        <w:t xml:space="preserve">and </w:t>
      </w:r>
      <w:r w:rsidR="002E20EE">
        <w:rPr>
          <w:rFonts w:ascii="Arial" w:hAnsi="Arial" w:cs="Arial"/>
          <w:sz w:val="24"/>
          <w:szCs w:val="24"/>
        </w:rPr>
        <w:t>consequently</w:t>
      </w:r>
      <w:r w:rsidR="002E20EE" w:rsidRPr="00040215">
        <w:rPr>
          <w:rFonts w:ascii="Arial" w:hAnsi="Arial" w:cs="Arial"/>
          <w:sz w:val="24"/>
          <w:szCs w:val="24"/>
        </w:rPr>
        <w:t xml:space="preserve"> </w:t>
      </w:r>
      <w:r w:rsidRPr="00040215">
        <w:rPr>
          <w:rFonts w:ascii="Arial" w:hAnsi="Arial" w:cs="Arial"/>
          <w:sz w:val="24"/>
          <w:szCs w:val="24"/>
        </w:rPr>
        <w:t>the activity met all the requirements to be a supporting R&amp;D activity.</w:t>
      </w:r>
      <w:r w:rsidR="008548F7" w:rsidRPr="00040215">
        <w:rPr>
          <w:rFonts w:ascii="Arial" w:hAnsi="Arial" w:cs="Arial"/>
          <w:sz w:val="24"/>
          <w:szCs w:val="24"/>
        </w:rPr>
        <w:t xml:space="preserve"> </w:t>
      </w:r>
    </w:p>
    <w:p w14:paraId="716AFB2B" w14:textId="77777777" w:rsidR="00B37F5C" w:rsidRPr="00040215" w:rsidRDefault="008F0564" w:rsidP="0099285F">
      <w:pPr>
        <w:autoSpaceDE w:val="0"/>
        <w:autoSpaceDN w:val="0"/>
        <w:adjustRightInd w:val="0"/>
        <w:spacing w:before="240" w:after="60" w:line="221" w:lineRule="atLeast"/>
        <w:rPr>
          <w:rFonts w:ascii="Arial" w:eastAsia="SimSun" w:hAnsi="Arial" w:cs="Arial"/>
          <w:b/>
          <w:bCs/>
          <w:color w:val="000000"/>
          <w:kern w:val="3"/>
          <w:sz w:val="24"/>
          <w:szCs w:val="24"/>
        </w:rPr>
      </w:pPr>
      <w:r w:rsidRPr="00040215">
        <w:rPr>
          <w:rFonts w:ascii="Arial" w:eastAsia="SimSun" w:hAnsi="Arial" w:cs="Arial"/>
          <w:b/>
          <w:bCs/>
          <w:color w:val="000000"/>
          <w:kern w:val="3"/>
          <w:sz w:val="24"/>
          <w:szCs w:val="24"/>
        </w:rPr>
        <w:t xml:space="preserve">Core R&amp;D Activity 3: </w:t>
      </w:r>
    </w:p>
    <w:p w14:paraId="3032A64B" w14:textId="77777777" w:rsidR="008F0564" w:rsidRPr="00040215" w:rsidRDefault="008F0564" w:rsidP="008F0564">
      <w:pPr>
        <w:autoSpaceDE w:val="0"/>
        <w:autoSpaceDN w:val="0"/>
        <w:adjustRightInd w:val="0"/>
        <w:spacing w:before="120" w:after="60" w:line="221" w:lineRule="atLeast"/>
        <w:rPr>
          <w:rFonts w:ascii="Arial" w:eastAsia="SimSun" w:hAnsi="Arial" w:cs="Arial"/>
          <w:i/>
          <w:iCs/>
          <w:color w:val="5B9BD5"/>
          <w:kern w:val="3"/>
          <w:sz w:val="24"/>
          <w:szCs w:val="24"/>
        </w:rPr>
      </w:pPr>
      <w:r w:rsidRPr="00040215">
        <w:rPr>
          <w:rFonts w:ascii="Arial" w:eastAsia="SimSun" w:hAnsi="Arial" w:cs="Arial"/>
          <w:i/>
          <w:iCs/>
          <w:color w:val="5B9BD5"/>
          <w:kern w:val="3"/>
          <w:sz w:val="24"/>
          <w:szCs w:val="24"/>
        </w:rPr>
        <w:t xml:space="preserve">Integrating the catalyst to cell housing </w:t>
      </w:r>
    </w:p>
    <w:p w14:paraId="222266E3" w14:textId="77777777" w:rsidR="00DF4776" w:rsidRPr="00040215" w:rsidRDefault="00DF4776"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This activity was a series of two separate but related experimental activities.</w:t>
      </w:r>
    </w:p>
    <w:p w14:paraId="1CD1CB90" w14:textId="77777777" w:rsidR="008F0564" w:rsidRPr="00040215" w:rsidRDefault="008F0564" w:rsidP="006B6998">
      <w:pPr>
        <w:autoSpaceDE w:val="0"/>
        <w:autoSpaceDN w:val="0"/>
        <w:adjustRightInd w:val="0"/>
        <w:spacing w:after="120" w:line="181" w:lineRule="atLeast"/>
        <w:rPr>
          <w:rFonts w:ascii="Arial" w:hAnsi="Arial" w:cs="Arial"/>
          <w:sz w:val="24"/>
          <w:szCs w:val="24"/>
        </w:rPr>
      </w:pPr>
      <w:proofErr w:type="spellStart"/>
      <w:r w:rsidRPr="00040215">
        <w:rPr>
          <w:rFonts w:ascii="Arial" w:hAnsi="Arial" w:cs="Arial"/>
          <w:sz w:val="24"/>
          <w:szCs w:val="24"/>
        </w:rPr>
        <w:t>PoolZapper</w:t>
      </w:r>
      <w:proofErr w:type="spellEnd"/>
      <w:r w:rsidRPr="00040215">
        <w:rPr>
          <w:rFonts w:ascii="Arial" w:hAnsi="Arial" w:cs="Arial"/>
          <w:sz w:val="24"/>
          <w:szCs w:val="24"/>
        </w:rPr>
        <w:t xml:space="preserve"> began to develop a new chlorinator cell that incorporated the catalyst into the cell housing. By having the catalyst in the housing the company believed that the new cell could easily be refurbished in house, allowing it to offer a unique trade-in service to customers. </w:t>
      </w:r>
    </w:p>
    <w:p w14:paraId="377B1686" w14:textId="77777777" w:rsidR="00DF4776" w:rsidRPr="00040215" w:rsidRDefault="00DF4776" w:rsidP="007225B3">
      <w:pPr>
        <w:autoSpaceDE w:val="0"/>
        <w:autoSpaceDN w:val="0"/>
        <w:adjustRightInd w:val="0"/>
        <w:spacing w:before="360" w:after="60" w:line="181" w:lineRule="atLeast"/>
        <w:rPr>
          <w:rFonts w:ascii="Arial" w:hAnsi="Arial" w:cs="Arial"/>
          <w:b/>
          <w:sz w:val="24"/>
          <w:szCs w:val="24"/>
        </w:rPr>
      </w:pPr>
      <w:r w:rsidRPr="00040215">
        <w:rPr>
          <w:rFonts w:ascii="Arial" w:hAnsi="Arial" w:cs="Arial"/>
          <w:b/>
          <w:sz w:val="24"/>
          <w:szCs w:val="24"/>
        </w:rPr>
        <w:t>Cell case configuration</w:t>
      </w:r>
    </w:p>
    <w:p w14:paraId="081BE9E6" w14:textId="0BEE6E50" w:rsidR="008F0564" w:rsidRPr="00040215" w:rsidRDefault="008F0564" w:rsidP="006B6998">
      <w:pPr>
        <w:autoSpaceDE w:val="0"/>
        <w:autoSpaceDN w:val="0"/>
        <w:adjustRightInd w:val="0"/>
        <w:spacing w:after="120" w:line="181" w:lineRule="atLeast"/>
        <w:rPr>
          <w:rFonts w:ascii="Arial" w:hAnsi="Arial" w:cs="Arial"/>
          <w:sz w:val="24"/>
          <w:szCs w:val="24"/>
        </w:rPr>
      </w:pPr>
      <w:proofErr w:type="spellStart"/>
      <w:r w:rsidRPr="00040215">
        <w:rPr>
          <w:rFonts w:ascii="Arial" w:hAnsi="Arial" w:cs="Arial"/>
          <w:sz w:val="24"/>
          <w:szCs w:val="24"/>
        </w:rPr>
        <w:t>PoolZapper</w:t>
      </w:r>
      <w:proofErr w:type="spellEnd"/>
      <w:r w:rsidRPr="00040215">
        <w:rPr>
          <w:rFonts w:ascii="Arial" w:hAnsi="Arial" w:cs="Arial"/>
          <w:sz w:val="24"/>
          <w:szCs w:val="24"/>
        </w:rPr>
        <w:t xml:space="preserve"> took a number of cell cases and modified them to incorporate the catalyst in different configurations. </w:t>
      </w:r>
      <w:r w:rsidR="002E20EE">
        <w:rPr>
          <w:rFonts w:ascii="Arial" w:hAnsi="Arial" w:cs="Arial"/>
          <w:sz w:val="24"/>
          <w:szCs w:val="24"/>
        </w:rPr>
        <w:t xml:space="preserve">Each of these configurations were developed on the basis of best professional knowledge and understanding of the relevant variables. </w:t>
      </w:r>
      <w:r w:rsidRPr="00040215">
        <w:rPr>
          <w:rFonts w:ascii="Arial" w:hAnsi="Arial" w:cs="Arial"/>
          <w:sz w:val="24"/>
          <w:szCs w:val="24"/>
        </w:rPr>
        <w:t xml:space="preserve">Each modified case was tested for ease of assembly/disassembly, life expectancy, and effectiveness in chlorination. The results of the tests were used to inform the next cell case design. This iterative process was continued until a case was developed that could be incorporated into the current cell production run with minimal re-tooling whilst at the same time allowing for ease of refurbishment. </w:t>
      </w:r>
    </w:p>
    <w:p w14:paraId="31E8E084" w14:textId="77777777" w:rsidR="00CA4AE7" w:rsidRPr="00040215" w:rsidRDefault="008F0564"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lastRenderedPageBreak/>
        <w:t>The significant challenge in undertaking this work centred on the requirements that the material and assembly method used would also allow for easy and commercially viable disassembly during refurbishment. This challenge was compounded by the company’s desire to make the unit tamper proof</w:t>
      </w:r>
      <w:r w:rsidR="004A5D8A">
        <w:rPr>
          <w:rFonts w:ascii="Arial" w:hAnsi="Arial" w:cs="Arial"/>
          <w:sz w:val="24"/>
          <w:szCs w:val="24"/>
        </w:rPr>
        <w:t>,</w:t>
      </w:r>
      <w:r w:rsidRPr="00040215">
        <w:rPr>
          <w:rFonts w:ascii="Arial" w:hAnsi="Arial" w:cs="Arial"/>
          <w:sz w:val="24"/>
          <w:szCs w:val="24"/>
        </w:rPr>
        <w:t xml:space="preserve"> which meant avoiding semi-permanent fixings like screws or nuts and bolts. Traditional snap fixings were not suitable due to their one-time-use characteristics. </w:t>
      </w:r>
      <w:proofErr w:type="spellStart"/>
      <w:r w:rsidRPr="00040215">
        <w:rPr>
          <w:rFonts w:ascii="Arial" w:hAnsi="Arial" w:cs="Arial"/>
          <w:sz w:val="24"/>
          <w:szCs w:val="24"/>
        </w:rPr>
        <w:t>PoolZapper</w:t>
      </w:r>
      <w:proofErr w:type="spellEnd"/>
      <w:r w:rsidRPr="00040215">
        <w:rPr>
          <w:rFonts w:ascii="Arial" w:hAnsi="Arial" w:cs="Arial"/>
          <w:sz w:val="24"/>
          <w:szCs w:val="24"/>
        </w:rPr>
        <w:t xml:space="preserve"> developed a snap fixing that incorporated a release</w:t>
      </w:r>
      <w:r w:rsidR="00CA4AE7" w:rsidRPr="00040215">
        <w:rPr>
          <w:rFonts w:ascii="Arial" w:hAnsi="Arial" w:cs="Arial"/>
          <w:sz w:val="24"/>
          <w:szCs w:val="24"/>
        </w:rPr>
        <w:t xml:space="preserve"> mechanism activated by a key. </w:t>
      </w:r>
    </w:p>
    <w:p w14:paraId="4DF9F820" w14:textId="77777777" w:rsidR="00DF4776" w:rsidRPr="00040215" w:rsidRDefault="00DF4776" w:rsidP="007225B3">
      <w:pPr>
        <w:autoSpaceDE w:val="0"/>
        <w:autoSpaceDN w:val="0"/>
        <w:adjustRightInd w:val="0"/>
        <w:spacing w:before="360" w:after="60" w:line="181" w:lineRule="atLeast"/>
        <w:rPr>
          <w:rFonts w:ascii="Arial" w:hAnsi="Arial" w:cs="Arial"/>
          <w:b/>
          <w:sz w:val="24"/>
          <w:szCs w:val="24"/>
        </w:rPr>
      </w:pPr>
      <w:r w:rsidRPr="00040215">
        <w:rPr>
          <w:rFonts w:ascii="Arial" w:hAnsi="Arial" w:cs="Arial"/>
          <w:b/>
          <w:sz w:val="24"/>
          <w:szCs w:val="24"/>
        </w:rPr>
        <w:t>New snap fixing device</w:t>
      </w:r>
    </w:p>
    <w:p w14:paraId="09B0CB1B" w14:textId="60F61086" w:rsidR="008F0564" w:rsidRPr="00040215" w:rsidRDefault="008F0564"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The company’s engineers could not identify any existing or similar fastener that combined their desired features with known compatibility</w:t>
      </w:r>
      <w:r w:rsidR="009F0AA7">
        <w:rPr>
          <w:rFonts w:ascii="Arial" w:hAnsi="Arial" w:cs="Arial"/>
          <w:sz w:val="24"/>
          <w:szCs w:val="24"/>
        </w:rPr>
        <w:t>,</w:t>
      </w:r>
      <w:r w:rsidRPr="00040215">
        <w:rPr>
          <w:rFonts w:ascii="Arial" w:hAnsi="Arial" w:cs="Arial"/>
          <w:sz w:val="24"/>
          <w:szCs w:val="24"/>
        </w:rPr>
        <w:t xml:space="preserve"> with the thermal expansion characteristics of their casing plastics and a corrosion proof mechanism, and could not identify any engineering methods to predict how to design such a fastener that would not potentially damage the casing or fail over the service life of the casing.</w:t>
      </w:r>
    </w:p>
    <w:p w14:paraId="5E6C785D" w14:textId="4F8FDFD8" w:rsidR="008F0564" w:rsidRPr="00040215" w:rsidRDefault="008F0564"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The company experimented with a number of designs, based on existing fasteners used in other applications</w:t>
      </w:r>
      <w:r w:rsidR="002E20EE">
        <w:rPr>
          <w:rFonts w:ascii="Arial" w:hAnsi="Arial" w:cs="Arial"/>
          <w:sz w:val="24"/>
          <w:szCs w:val="24"/>
        </w:rPr>
        <w:t xml:space="preserve">. The company also tried </w:t>
      </w:r>
      <w:r w:rsidRPr="00040215">
        <w:rPr>
          <w:rFonts w:ascii="Arial" w:hAnsi="Arial" w:cs="Arial"/>
          <w:sz w:val="24"/>
          <w:szCs w:val="24"/>
        </w:rPr>
        <w:t>some design ideas of its own engineers</w:t>
      </w:r>
      <w:r w:rsidR="008B4E42">
        <w:rPr>
          <w:rFonts w:ascii="Arial" w:hAnsi="Arial" w:cs="Arial"/>
          <w:sz w:val="24"/>
          <w:szCs w:val="24"/>
        </w:rPr>
        <w:t>. The experiments were conducted</w:t>
      </w:r>
      <w:r w:rsidRPr="00040215">
        <w:rPr>
          <w:rFonts w:ascii="Arial" w:hAnsi="Arial" w:cs="Arial"/>
          <w:sz w:val="24"/>
          <w:szCs w:val="24"/>
        </w:rPr>
        <w:t xml:space="preserve"> using accelerated thermal cycling and corrosion exposure in a test facility. One of the company’s own designs was a standout performer, and the company is investigating patent protection and exploring the potential to licence its new design. </w:t>
      </w:r>
    </w:p>
    <w:p w14:paraId="0252726A" w14:textId="77777777" w:rsidR="009928DB" w:rsidRPr="00040215" w:rsidRDefault="008F0564" w:rsidP="007225B3">
      <w:pPr>
        <w:autoSpaceDE w:val="0"/>
        <w:autoSpaceDN w:val="0"/>
        <w:adjustRightInd w:val="0"/>
        <w:spacing w:before="360" w:after="60" w:line="221" w:lineRule="atLeast"/>
        <w:rPr>
          <w:rFonts w:ascii="Arial" w:eastAsia="SimSun" w:hAnsi="Arial" w:cs="Arial"/>
          <w:b/>
          <w:bCs/>
          <w:color w:val="000000"/>
          <w:kern w:val="3"/>
          <w:sz w:val="24"/>
          <w:szCs w:val="24"/>
        </w:rPr>
      </w:pPr>
      <w:r w:rsidRPr="00040215">
        <w:rPr>
          <w:rFonts w:ascii="Arial" w:eastAsia="SimSun" w:hAnsi="Arial" w:cs="Arial"/>
          <w:b/>
          <w:bCs/>
          <w:color w:val="000000"/>
          <w:kern w:val="3"/>
          <w:sz w:val="24"/>
          <w:szCs w:val="24"/>
        </w:rPr>
        <w:t xml:space="preserve">Supporting R&amp;D Activity 2: </w:t>
      </w:r>
    </w:p>
    <w:p w14:paraId="2FFBEBD4" w14:textId="77777777" w:rsidR="008F0564" w:rsidRPr="00040215" w:rsidRDefault="008F0564" w:rsidP="008F0564">
      <w:pPr>
        <w:autoSpaceDE w:val="0"/>
        <w:autoSpaceDN w:val="0"/>
        <w:adjustRightInd w:val="0"/>
        <w:spacing w:before="120" w:after="60" w:line="221" w:lineRule="atLeast"/>
        <w:rPr>
          <w:rFonts w:ascii="Arial" w:eastAsia="SimSun" w:hAnsi="Arial" w:cs="Arial"/>
          <w:i/>
          <w:iCs/>
          <w:color w:val="5B9BD5"/>
          <w:kern w:val="3"/>
          <w:sz w:val="24"/>
          <w:szCs w:val="24"/>
        </w:rPr>
      </w:pPr>
      <w:r w:rsidRPr="00040215">
        <w:rPr>
          <w:rFonts w:ascii="Arial" w:eastAsia="SimSun" w:hAnsi="Arial" w:cs="Arial"/>
          <w:i/>
          <w:iCs/>
          <w:color w:val="5B9BD5"/>
          <w:kern w:val="3"/>
          <w:sz w:val="24"/>
          <w:szCs w:val="24"/>
        </w:rPr>
        <w:t xml:space="preserve">Manufacturing cell cases </w:t>
      </w:r>
    </w:p>
    <w:p w14:paraId="6E92FB02" w14:textId="77C59A29" w:rsidR="008F0564" w:rsidRPr="00040215" w:rsidRDefault="008F0564" w:rsidP="006B6998">
      <w:pPr>
        <w:autoSpaceDE w:val="0"/>
        <w:autoSpaceDN w:val="0"/>
        <w:adjustRightInd w:val="0"/>
        <w:spacing w:after="120" w:line="181" w:lineRule="atLeast"/>
        <w:rPr>
          <w:rFonts w:ascii="Arial" w:hAnsi="Arial" w:cs="Arial"/>
          <w:sz w:val="24"/>
          <w:szCs w:val="24"/>
        </w:rPr>
      </w:pPr>
      <w:proofErr w:type="spellStart"/>
      <w:r w:rsidRPr="00040215">
        <w:rPr>
          <w:rFonts w:ascii="Arial" w:hAnsi="Arial" w:cs="Arial"/>
          <w:sz w:val="24"/>
          <w:szCs w:val="24"/>
        </w:rPr>
        <w:t>PoolZapper</w:t>
      </w:r>
      <w:proofErr w:type="spellEnd"/>
      <w:r w:rsidRPr="00040215">
        <w:rPr>
          <w:rFonts w:ascii="Arial" w:hAnsi="Arial" w:cs="Arial"/>
          <w:sz w:val="24"/>
          <w:szCs w:val="24"/>
        </w:rPr>
        <w:t xml:space="preserve"> took the required number of cell cases for modification from its normal cell case production run. These cases were then manually modified into the form needed for the core R&amp;D activity. As with the chlorinator cells used in the first experiment, the company self-assessed that the manufacture of the cell cases used in the experiments </w:t>
      </w:r>
      <w:r w:rsidR="008B4E42">
        <w:rPr>
          <w:rFonts w:ascii="Arial" w:hAnsi="Arial" w:cs="Arial"/>
          <w:sz w:val="24"/>
          <w:szCs w:val="24"/>
        </w:rPr>
        <w:t>to be</w:t>
      </w:r>
      <w:r w:rsidR="008B4E42" w:rsidRPr="00040215">
        <w:rPr>
          <w:rFonts w:ascii="Arial" w:hAnsi="Arial" w:cs="Arial"/>
          <w:sz w:val="24"/>
          <w:szCs w:val="24"/>
        </w:rPr>
        <w:t xml:space="preserve"> </w:t>
      </w:r>
      <w:r w:rsidRPr="00040215">
        <w:rPr>
          <w:rFonts w:ascii="Arial" w:hAnsi="Arial" w:cs="Arial"/>
          <w:sz w:val="24"/>
          <w:szCs w:val="24"/>
        </w:rPr>
        <w:t>a</w:t>
      </w:r>
      <w:r w:rsidR="008B4E42">
        <w:rPr>
          <w:rFonts w:ascii="Arial" w:hAnsi="Arial" w:cs="Arial"/>
          <w:sz w:val="24"/>
          <w:szCs w:val="24"/>
        </w:rPr>
        <w:t xml:space="preserve"> </w:t>
      </w:r>
      <w:r w:rsidRPr="00040215">
        <w:rPr>
          <w:rFonts w:ascii="Arial" w:hAnsi="Arial" w:cs="Arial"/>
          <w:sz w:val="24"/>
          <w:szCs w:val="24"/>
        </w:rPr>
        <w:t xml:space="preserve">supporting </w:t>
      </w:r>
      <w:r w:rsidR="008B4E42">
        <w:rPr>
          <w:rFonts w:ascii="Arial" w:hAnsi="Arial" w:cs="Arial"/>
          <w:sz w:val="24"/>
          <w:szCs w:val="24"/>
        </w:rPr>
        <w:t xml:space="preserve">R&amp;D </w:t>
      </w:r>
      <w:r w:rsidRPr="00040215">
        <w:rPr>
          <w:rFonts w:ascii="Arial" w:hAnsi="Arial" w:cs="Arial"/>
          <w:sz w:val="24"/>
          <w:szCs w:val="24"/>
        </w:rPr>
        <w:t>activity</w:t>
      </w:r>
      <w:r w:rsidR="00DF4776" w:rsidRPr="00040215">
        <w:rPr>
          <w:rFonts w:ascii="Arial" w:hAnsi="Arial" w:cs="Arial"/>
          <w:sz w:val="24"/>
          <w:szCs w:val="24"/>
        </w:rPr>
        <w:t xml:space="preserve"> as it met both the requirement that it was directly related, and undertaken for the dominant purpose of supporting a core R&amp;D activity.</w:t>
      </w:r>
      <w:r w:rsidRPr="00040215">
        <w:rPr>
          <w:rFonts w:ascii="Arial" w:hAnsi="Arial" w:cs="Arial"/>
          <w:sz w:val="24"/>
          <w:szCs w:val="24"/>
        </w:rPr>
        <w:t xml:space="preserve"> </w:t>
      </w:r>
    </w:p>
    <w:p w14:paraId="16003D7B" w14:textId="3728C2C4" w:rsidR="008F0564" w:rsidRPr="00040215" w:rsidRDefault="008F0564" w:rsidP="007225B3">
      <w:pPr>
        <w:autoSpaceDE w:val="0"/>
        <w:autoSpaceDN w:val="0"/>
        <w:adjustRightInd w:val="0"/>
        <w:spacing w:before="360" w:after="60" w:line="181" w:lineRule="atLeast"/>
        <w:rPr>
          <w:rFonts w:ascii="Arial" w:hAnsi="Arial" w:cs="Arial"/>
          <w:b/>
          <w:sz w:val="24"/>
          <w:szCs w:val="24"/>
        </w:rPr>
      </w:pPr>
      <w:r w:rsidRPr="00040215">
        <w:rPr>
          <w:rFonts w:ascii="Arial" w:hAnsi="Arial" w:cs="Arial"/>
          <w:b/>
          <w:sz w:val="24"/>
          <w:szCs w:val="24"/>
        </w:rPr>
        <w:t xml:space="preserve">Neither core nor supporting R&amp;D activities </w:t>
      </w:r>
    </w:p>
    <w:p w14:paraId="22434BC3" w14:textId="77777777" w:rsidR="008F0564" w:rsidRPr="00040215" w:rsidRDefault="008F0564"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When the company had developed a cell case that fulfilled its requirements, it modified the cell housing production process to manufacture the new cell case. </w:t>
      </w:r>
    </w:p>
    <w:p w14:paraId="0ABE3489" w14:textId="1A583779" w:rsidR="008F0564" w:rsidRPr="00040215" w:rsidRDefault="00DF4776"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T</w:t>
      </w:r>
      <w:r w:rsidR="008F0564" w:rsidRPr="00040215">
        <w:rPr>
          <w:rFonts w:ascii="Arial" w:hAnsi="Arial" w:cs="Arial"/>
          <w:sz w:val="24"/>
          <w:szCs w:val="24"/>
        </w:rPr>
        <w:t>he company knew how to modify the process</w:t>
      </w:r>
      <w:r w:rsidRPr="00040215">
        <w:rPr>
          <w:rFonts w:ascii="Arial" w:hAnsi="Arial" w:cs="Arial"/>
          <w:sz w:val="24"/>
          <w:szCs w:val="24"/>
        </w:rPr>
        <w:t xml:space="preserve"> and</w:t>
      </w:r>
      <w:r w:rsidR="008F0564" w:rsidRPr="00040215">
        <w:rPr>
          <w:rFonts w:ascii="Arial" w:hAnsi="Arial" w:cs="Arial"/>
          <w:sz w:val="24"/>
          <w:szCs w:val="24"/>
        </w:rPr>
        <w:t xml:space="preserve"> self-assessed that no new knowledge was generated and the activity was not a core R&amp;D activity. </w:t>
      </w:r>
    </w:p>
    <w:p w14:paraId="3DF22431" w14:textId="60E14E99" w:rsidR="008F0564" w:rsidRPr="00040215" w:rsidRDefault="008F0564"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The company also </w:t>
      </w:r>
      <w:r w:rsidR="00DF4776" w:rsidRPr="00040215">
        <w:rPr>
          <w:rFonts w:ascii="Arial" w:hAnsi="Arial" w:cs="Arial"/>
          <w:sz w:val="24"/>
          <w:szCs w:val="24"/>
        </w:rPr>
        <w:t xml:space="preserve">self-assessed </w:t>
      </w:r>
      <w:r w:rsidRPr="00040215">
        <w:rPr>
          <w:rFonts w:ascii="Arial" w:hAnsi="Arial" w:cs="Arial"/>
          <w:sz w:val="24"/>
          <w:szCs w:val="24"/>
        </w:rPr>
        <w:t xml:space="preserve">that it was not a supporting </w:t>
      </w:r>
      <w:r w:rsidR="008B4E42">
        <w:rPr>
          <w:rFonts w:ascii="Arial" w:hAnsi="Arial" w:cs="Arial"/>
          <w:sz w:val="24"/>
          <w:szCs w:val="24"/>
        </w:rPr>
        <w:t xml:space="preserve">R&amp;D </w:t>
      </w:r>
      <w:r w:rsidRPr="00040215">
        <w:rPr>
          <w:rFonts w:ascii="Arial" w:hAnsi="Arial" w:cs="Arial"/>
          <w:sz w:val="24"/>
          <w:szCs w:val="24"/>
        </w:rPr>
        <w:t xml:space="preserve">activity. This is because the activity to modify the cell housing production process did not directly support </w:t>
      </w:r>
      <w:r w:rsidR="00261D52">
        <w:rPr>
          <w:rFonts w:ascii="Arial" w:hAnsi="Arial" w:cs="Arial"/>
          <w:sz w:val="24"/>
          <w:szCs w:val="24"/>
        </w:rPr>
        <w:t>a</w:t>
      </w:r>
      <w:r w:rsidR="00261D52" w:rsidRPr="00040215">
        <w:rPr>
          <w:rFonts w:ascii="Arial" w:hAnsi="Arial" w:cs="Arial"/>
          <w:sz w:val="24"/>
          <w:szCs w:val="24"/>
        </w:rPr>
        <w:t xml:space="preserve"> </w:t>
      </w:r>
      <w:r w:rsidRPr="00040215">
        <w:rPr>
          <w:rFonts w:ascii="Arial" w:hAnsi="Arial" w:cs="Arial"/>
          <w:sz w:val="24"/>
          <w:szCs w:val="24"/>
        </w:rPr>
        <w:t xml:space="preserve">core R&amp;D activity. The core R&amp;D activities only required sufficient cell cases to enable the experiments to be conducted and these were produced by manually modifying standard cases in the supporting R&amp;D activity outlined above. For this reason, the core R&amp;D activity would not have been affected in any way if the activities that modified the cell production process line had not been undertaken at all. </w:t>
      </w:r>
    </w:p>
    <w:p w14:paraId="0D633D07" w14:textId="77777777" w:rsidR="008F0564" w:rsidRPr="00040215" w:rsidRDefault="008F0564"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lastRenderedPageBreak/>
        <w:t xml:space="preserve">Furthermore, the dominant purpose of modifying the cell case production method was to produce a product that would be used or sold by the company. Therefore, the dominant purpose of modifying the production line was to produce goods. </w:t>
      </w:r>
    </w:p>
    <w:p w14:paraId="4269B07C" w14:textId="1F4AA3F0" w:rsidR="008F0564" w:rsidRPr="007225B3" w:rsidRDefault="008F0564" w:rsidP="00D24E41">
      <w:pPr>
        <w:shd w:val="clear" w:color="auto" w:fill="DEEAF6" w:themeFill="accent1" w:themeFillTint="33"/>
        <w:autoSpaceDE w:val="0"/>
        <w:autoSpaceDN w:val="0"/>
        <w:adjustRightInd w:val="0"/>
        <w:spacing w:before="360" w:after="120" w:line="301" w:lineRule="atLeast"/>
        <w:rPr>
          <w:rFonts w:ascii="Arial" w:eastAsia="Times New Roman" w:hAnsi="Arial" w:cs="Times New Roman"/>
          <w:bCs/>
          <w:color w:val="264F90"/>
          <w:sz w:val="28"/>
        </w:rPr>
      </w:pPr>
      <w:r w:rsidRPr="007225B3">
        <w:rPr>
          <w:rFonts w:ascii="Arial" w:eastAsia="Times New Roman" w:hAnsi="Arial" w:cs="Times New Roman"/>
          <w:bCs/>
          <w:color w:val="264F90"/>
          <w:sz w:val="28"/>
        </w:rPr>
        <w:t xml:space="preserve">What documentation did </w:t>
      </w:r>
      <w:proofErr w:type="spellStart"/>
      <w:r w:rsidRPr="007225B3">
        <w:rPr>
          <w:rFonts w:ascii="Arial" w:eastAsia="Times New Roman" w:hAnsi="Arial" w:cs="Times New Roman"/>
          <w:bCs/>
          <w:color w:val="264F90"/>
          <w:sz w:val="28"/>
        </w:rPr>
        <w:t>PoolZapper</w:t>
      </w:r>
      <w:proofErr w:type="spellEnd"/>
      <w:r w:rsidRPr="007225B3">
        <w:rPr>
          <w:rFonts w:ascii="Arial" w:eastAsia="Times New Roman" w:hAnsi="Arial" w:cs="Times New Roman"/>
          <w:bCs/>
          <w:color w:val="264F90"/>
          <w:sz w:val="28"/>
        </w:rPr>
        <w:t xml:space="preserve"> Keep? </w:t>
      </w:r>
    </w:p>
    <w:p w14:paraId="1CEFCF98" w14:textId="77777777" w:rsidR="008F0564" w:rsidRPr="00040215" w:rsidRDefault="008F0564" w:rsidP="006B6998">
      <w:pPr>
        <w:shd w:val="clear" w:color="auto" w:fill="DEEAF6" w:themeFill="accent1" w:themeFillTint="33"/>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In relation to the RSP, the company maintained documentation including the contract, all communications, invoices, and agreements on the rights to use any background intellectual property. </w:t>
      </w:r>
    </w:p>
    <w:p w14:paraId="36FBC393" w14:textId="77777777" w:rsidR="008F0564" w:rsidRPr="00040215" w:rsidRDefault="008F0564" w:rsidP="006B6998">
      <w:pPr>
        <w:shd w:val="clear" w:color="auto" w:fill="DEEAF6" w:themeFill="accent1" w:themeFillTint="33"/>
        <w:autoSpaceDE w:val="0"/>
        <w:autoSpaceDN w:val="0"/>
        <w:adjustRightInd w:val="0"/>
        <w:spacing w:after="120" w:line="181" w:lineRule="atLeast"/>
        <w:rPr>
          <w:rFonts w:ascii="Arial" w:hAnsi="Arial" w:cs="Arial"/>
          <w:sz w:val="24"/>
          <w:szCs w:val="24"/>
        </w:rPr>
      </w:pPr>
      <w:proofErr w:type="spellStart"/>
      <w:r w:rsidRPr="00040215">
        <w:rPr>
          <w:rFonts w:ascii="Arial" w:hAnsi="Arial" w:cs="Arial"/>
          <w:sz w:val="24"/>
          <w:szCs w:val="24"/>
        </w:rPr>
        <w:t>PoolZapper</w:t>
      </w:r>
      <w:proofErr w:type="spellEnd"/>
      <w:r w:rsidRPr="00040215">
        <w:rPr>
          <w:rFonts w:ascii="Arial" w:hAnsi="Arial" w:cs="Arial"/>
          <w:sz w:val="24"/>
          <w:szCs w:val="24"/>
        </w:rPr>
        <w:t xml:space="preserve"> was particularly concerned about the level of documentation it would need to substantiate its claim for the activities undertaken in a production environment. After studying </w:t>
      </w:r>
      <w:r w:rsidR="002E4829" w:rsidRPr="00040215">
        <w:rPr>
          <w:rFonts w:ascii="Arial" w:hAnsi="Arial" w:cs="Arial"/>
          <w:sz w:val="24"/>
          <w:szCs w:val="24"/>
        </w:rPr>
        <w:t>the department</w:t>
      </w:r>
      <w:r w:rsidRPr="00040215">
        <w:rPr>
          <w:rFonts w:ascii="Arial" w:hAnsi="Arial" w:cs="Arial"/>
          <w:sz w:val="24"/>
          <w:szCs w:val="24"/>
        </w:rPr>
        <w:t xml:space="preserve">’s guidance material, the company decided that its normal production run sheets (and quality control sheets) supplemented with an additional column to identify the experimental production runs would largely suffice. </w:t>
      </w:r>
    </w:p>
    <w:p w14:paraId="738AB192" w14:textId="77777777" w:rsidR="008F0564" w:rsidRPr="00040215" w:rsidRDefault="008F0564" w:rsidP="006B6998">
      <w:pPr>
        <w:shd w:val="clear" w:color="auto" w:fill="DEEAF6" w:themeFill="accent1" w:themeFillTint="33"/>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The company decided to add columns identifying the sheets as being part of the R&amp;D activities, and the provision of an area to note observations and comments. The company also used the accounting part of its financial management software to identify costs associated with each of the core and supporting R&amp;D activities. </w:t>
      </w:r>
    </w:p>
    <w:p w14:paraId="2ACB1FB5" w14:textId="77777777" w:rsidR="008F0564" w:rsidRPr="00040215" w:rsidRDefault="008F0564" w:rsidP="006B6998">
      <w:pPr>
        <w:shd w:val="clear" w:color="auto" w:fill="DEEAF6" w:themeFill="accent1" w:themeFillTint="33"/>
        <w:spacing w:after="120"/>
        <w:rPr>
          <w:rFonts w:ascii="Arial" w:hAnsi="Arial" w:cs="Arial"/>
          <w:sz w:val="24"/>
          <w:szCs w:val="24"/>
        </w:rPr>
      </w:pPr>
      <w:proofErr w:type="spellStart"/>
      <w:r w:rsidRPr="00040215">
        <w:rPr>
          <w:rFonts w:ascii="Arial" w:hAnsi="Arial" w:cs="Arial"/>
          <w:sz w:val="24"/>
          <w:szCs w:val="24"/>
        </w:rPr>
        <w:t>PoolZapper</w:t>
      </w:r>
      <w:proofErr w:type="spellEnd"/>
      <w:r w:rsidRPr="00040215">
        <w:rPr>
          <w:rFonts w:ascii="Arial" w:hAnsi="Arial" w:cs="Arial"/>
          <w:sz w:val="24"/>
          <w:szCs w:val="24"/>
        </w:rPr>
        <w:t xml:space="preserve"> were careful to document the hypotheses and method of experimentation, results obtained, analysis conducted and final conclusion of its R&amp;D activities. The documentation was designed to record information that would assist the company to demonstrate the R&amp;D activities conducted.</w:t>
      </w:r>
    </w:p>
    <w:p w14:paraId="4D8C2B5C" w14:textId="77777777" w:rsidR="00AA3939" w:rsidRPr="0099285F" w:rsidRDefault="00AA3939" w:rsidP="00D24E41">
      <w:pPr>
        <w:spacing w:after="0"/>
        <w:rPr>
          <w:rFonts w:cs="Gotham Narrow Light"/>
        </w:rPr>
      </w:pPr>
    </w:p>
    <w:p w14:paraId="03F91BF0" w14:textId="77777777" w:rsidR="008F0564" w:rsidRPr="007225B3" w:rsidRDefault="008F0564" w:rsidP="006B6998">
      <w:pPr>
        <w:pStyle w:val="Heading3"/>
        <w:keepLines w:val="0"/>
        <w:shd w:val="clear" w:color="auto" w:fill="FBE4D5" w:themeFill="accent2" w:themeFillTint="33"/>
        <w:spacing w:before="0" w:after="40" w:line="240" w:lineRule="atLeast"/>
        <w:rPr>
          <w:rFonts w:ascii="Arial" w:eastAsia="Times New Roman" w:hAnsi="Arial" w:cs="Times New Roman"/>
          <w:bCs/>
          <w:color w:val="264F90"/>
          <w:sz w:val="28"/>
          <w:szCs w:val="22"/>
        </w:rPr>
      </w:pPr>
      <w:r w:rsidRPr="007225B3">
        <w:rPr>
          <w:rFonts w:ascii="Arial" w:eastAsia="Times New Roman" w:hAnsi="Arial" w:cs="Times New Roman"/>
          <w:bCs/>
          <w:color w:val="264F90"/>
          <w:sz w:val="28"/>
          <w:szCs w:val="22"/>
        </w:rPr>
        <w:t xml:space="preserve">Commentary </w:t>
      </w:r>
    </w:p>
    <w:p w14:paraId="601F913E" w14:textId="77777777" w:rsidR="008F0564" w:rsidRPr="00040215" w:rsidRDefault="008F0564" w:rsidP="0099285F">
      <w:pPr>
        <w:shd w:val="clear" w:color="auto" w:fill="FBE4D5" w:themeFill="accent2" w:themeFillTint="33"/>
        <w:autoSpaceDE w:val="0"/>
        <w:autoSpaceDN w:val="0"/>
        <w:adjustRightInd w:val="0"/>
        <w:spacing w:before="120" w:after="60" w:line="221" w:lineRule="atLeast"/>
        <w:rPr>
          <w:rFonts w:ascii="Arial" w:hAnsi="Arial" w:cs="Arial"/>
          <w:sz w:val="24"/>
          <w:szCs w:val="24"/>
        </w:rPr>
      </w:pPr>
      <w:r w:rsidRPr="00040215">
        <w:rPr>
          <w:rFonts w:ascii="Arial" w:hAnsi="Arial" w:cs="Arial"/>
          <w:b/>
          <w:bCs/>
          <w:sz w:val="24"/>
          <w:szCs w:val="24"/>
        </w:rPr>
        <w:t xml:space="preserve">R&amp;D in a production environment – dominant purpose </w:t>
      </w:r>
    </w:p>
    <w:p w14:paraId="3613CF91" w14:textId="5D8B3743" w:rsidR="00C02CC0" w:rsidRPr="00040215" w:rsidRDefault="008F0564" w:rsidP="006B6998">
      <w:pPr>
        <w:shd w:val="clear" w:color="auto" w:fill="FBE4D5" w:themeFill="accent2" w:themeFillTint="33"/>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In this </w:t>
      </w:r>
      <w:r w:rsidR="00A040A7">
        <w:rPr>
          <w:rFonts w:ascii="Arial" w:hAnsi="Arial" w:cs="Arial"/>
          <w:sz w:val="24"/>
          <w:szCs w:val="24"/>
        </w:rPr>
        <w:t>example</w:t>
      </w:r>
      <w:r w:rsidRPr="00040215">
        <w:rPr>
          <w:rFonts w:ascii="Arial" w:hAnsi="Arial" w:cs="Arial"/>
          <w:sz w:val="24"/>
          <w:szCs w:val="24"/>
        </w:rPr>
        <w:t xml:space="preserve">, </w:t>
      </w:r>
      <w:proofErr w:type="spellStart"/>
      <w:r w:rsidRPr="00040215">
        <w:rPr>
          <w:rFonts w:ascii="Arial" w:hAnsi="Arial" w:cs="Arial"/>
          <w:sz w:val="24"/>
          <w:szCs w:val="24"/>
        </w:rPr>
        <w:t>PoolZapper</w:t>
      </w:r>
      <w:proofErr w:type="spellEnd"/>
      <w:r w:rsidRPr="00040215">
        <w:rPr>
          <w:rFonts w:ascii="Arial" w:hAnsi="Arial" w:cs="Arial"/>
          <w:sz w:val="24"/>
          <w:szCs w:val="24"/>
        </w:rPr>
        <w:t xml:space="preserve"> </w:t>
      </w:r>
      <w:r w:rsidR="00E734AD" w:rsidRPr="00040215">
        <w:rPr>
          <w:rFonts w:ascii="Arial" w:hAnsi="Arial" w:cs="Arial"/>
          <w:sz w:val="24"/>
          <w:szCs w:val="24"/>
        </w:rPr>
        <w:t xml:space="preserve">decided the most cost effective way to manufacture its prototype chlorinator cells was to piggy back </w:t>
      </w:r>
      <w:r w:rsidR="00C02CC0" w:rsidRPr="00040215">
        <w:rPr>
          <w:rFonts w:ascii="Arial" w:hAnsi="Arial" w:cs="Arial"/>
          <w:sz w:val="24"/>
          <w:szCs w:val="24"/>
        </w:rPr>
        <w:t xml:space="preserve">it to </w:t>
      </w:r>
      <w:r w:rsidR="003D50F0" w:rsidRPr="00040215">
        <w:rPr>
          <w:rFonts w:ascii="Arial" w:hAnsi="Arial" w:cs="Arial"/>
          <w:sz w:val="24"/>
          <w:szCs w:val="24"/>
        </w:rPr>
        <w:t>a normal production run</w:t>
      </w:r>
      <w:r w:rsidRPr="00040215">
        <w:rPr>
          <w:rFonts w:ascii="Arial" w:hAnsi="Arial" w:cs="Arial"/>
          <w:sz w:val="24"/>
          <w:szCs w:val="24"/>
        </w:rPr>
        <w:t xml:space="preserve">. However, </w:t>
      </w:r>
      <w:r w:rsidR="00E734AD" w:rsidRPr="00040215">
        <w:rPr>
          <w:rFonts w:ascii="Arial" w:hAnsi="Arial" w:cs="Arial"/>
          <w:sz w:val="24"/>
          <w:szCs w:val="24"/>
        </w:rPr>
        <w:t xml:space="preserve">normal </w:t>
      </w:r>
      <w:r w:rsidRPr="00040215">
        <w:rPr>
          <w:rFonts w:ascii="Arial" w:hAnsi="Arial" w:cs="Arial"/>
          <w:sz w:val="24"/>
          <w:szCs w:val="24"/>
        </w:rPr>
        <w:t>production run</w:t>
      </w:r>
      <w:r w:rsidR="003D50F0" w:rsidRPr="00040215">
        <w:rPr>
          <w:rFonts w:ascii="Arial" w:hAnsi="Arial" w:cs="Arial"/>
          <w:sz w:val="24"/>
          <w:szCs w:val="24"/>
        </w:rPr>
        <w:t>s</w:t>
      </w:r>
      <w:r w:rsidRPr="00040215">
        <w:rPr>
          <w:rFonts w:ascii="Arial" w:hAnsi="Arial" w:cs="Arial"/>
          <w:sz w:val="24"/>
          <w:szCs w:val="24"/>
        </w:rPr>
        <w:t xml:space="preserve"> </w:t>
      </w:r>
      <w:r w:rsidR="003D50F0" w:rsidRPr="00040215">
        <w:rPr>
          <w:rFonts w:ascii="Arial" w:hAnsi="Arial" w:cs="Arial"/>
          <w:sz w:val="24"/>
          <w:szCs w:val="24"/>
        </w:rPr>
        <w:t>manufacture</w:t>
      </w:r>
      <w:r w:rsidRPr="00040215">
        <w:rPr>
          <w:rFonts w:ascii="Arial" w:hAnsi="Arial" w:cs="Arial"/>
          <w:sz w:val="24"/>
          <w:szCs w:val="24"/>
        </w:rPr>
        <w:t xml:space="preserve"> goods</w:t>
      </w:r>
      <w:r w:rsidR="00AA3939" w:rsidRPr="00040215">
        <w:rPr>
          <w:rFonts w:ascii="Arial" w:hAnsi="Arial" w:cs="Arial"/>
          <w:sz w:val="24"/>
          <w:szCs w:val="24"/>
        </w:rPr>
        <w:t xml:space="preserve"> for </w:t>
      </w:r>
      <w:r w:rsidR="00E734AD" w:rsidRPr="00040215">
        <w:rPr>
          <w:rFonts w:ascii="Arial" w:hAnsi="Arial" w:cs="Arial"/>
          <w:sz w:val="24"/>
          <w:szCs w:val="24"/>
        </w:rPr>
        <w:t xml:space="preserve">commercial </w:t>
      </w:r>
      <w:r w:rsidR="00AA3939" w:rsidRPr="00040215">
        <w:rPr>
          <w:rFonts w:ascii="Arial" w:hAnsi="Arial" w:cs="Arial"/>
          <w:sz w:val="24"/>
          <w:szCs w:val="24"/>
        </w:rPr>
        <w:t>sale</w:t>
      </w:r>
      <w:r w:rsidR="003D50F0" w:rsidRPr="00040215">
        <w:rPr>
          <w:rFonts w:ascii="Arial" w:hAnsi="Arial" w:cs="Arial"/>
          <w:sz w:val="24"/>
          <w:szCs w:val="24"/>
        </w:rPr>
        <w:t xml:space="preserve"> and have this as their dominant purpose</w:t>
      </w:r>
      <w:r w:rsidRPr="00040215">
        <w:rPr>
          <w:rFonts w:ascii="Arial" w:hAnsi="Arial" w:cs="Arial"/>
          <w:sz w:val="24"/>
          <w:szCs w:val="24"/>
        </w:rPr>
        <w:t>.</w:t>
      </w:r>
      <w:r w:rsidR="003D50F0" w:rsidRPr="00040215">
        <w:rPr>
          <w:rFonts w:ascii="Arial" w:hAnsi="Arial" w:cs="Arial"/>
          <w:sz w:val="24"/>
          <w:szCs w:val="24"/>
        </w:rPr>
        <w:t xml:space="preserve"> For this reason, had </w:t>
      </w:r>
      <w:proofErr w:type="spellStart"/>
      <w:r w:rsidR="003D50F0" w:rsidRPr="00040215">
        <w:rPr>
          <w:rFonts w:ascii="Arial" w:hAnsi="Arial" w:cs="Arial"/>
          <w:sz w:val="24"/>
          <w:szCs w:val="24"/>
        </w:rPr>
        <w:t>PoolZapper</w:t>
      </w:r>
      <w:proofErr w:type="spellEnd"/>
      <w:r w:rsidR="003D50F0" w:rsidRPr="00040215">
        <w:rPr>
          <w:rFonts w:ascii="Arial" w:hAnsi="Arial" w:cs="Arial"/>
          <w:sz w:val="24"/>
          <w:szCs w:val="24"/>
        </w:rPr>
        <w:t xml:space="preserve"> tried to register the whole production run as an R&amp;D activity it would not have met the dominant purpose requirement to be a supporting R&amp;D activity (similarly, it would not have met the directly related requirement either). </w:t>
      </w:r>
      <w:r w:rsidR="003D50F0" w:rsidRPr="006B6998">
        <w:rPr>
          <w:rFonts w:ascii="Arial" w:hAnsi="Arial" w:cs="Arial"/>
          <w:sz w:val="24"/>
          <w:szCs w:val="24"/>
        </w:rPr>
        <w:t>The R&amp;D Tax Incentive is intended to support the generation of new knowledge by experimentation</w:t>
      </w:r>
      <w:r w:rsidR="003D50F0" w:rsidRPr="00040215">
        <w:rPr>
          <w:rFonts w:ascii="Arial" w:hAnsi="Arial" w:cs="Arial"/>
          <w:sz w:val="24"/>
          <w:szCs w:val="24"/>
        </w:rPr>
        <w:t xml:space="preserve"> and not the commercial production of goods for sale. </w:t>
      </w:r>
    </w:p>
    <w:p w14:paraId="310EB190" w14:textId="77777777" w:rsidR="008F0564" w:rsidRPr="00040215" w:rsidRDefault="00C02CC0" w:rsidP="006B6998">
      <w:pPr>
        <w:shd w:val="clear" w:color="auto" w:fill="FBE4D5" w:themeFill="accent2" w:themeFillTint="33"/>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Instead </w:t>
      </w:r>
      <w:proofErr w:type="spellStart"/>
      <w:r w:rsidR="003D50F0" w:rsidRPr="00040215">
        <w:rPr>
          <w:rFonts w:ascii="Arial" w:hAnsi="Arial" w:cs="Arial"/>
          <w:sz w:val="24"/>
          <w:szCs w:val="24"/>
        </w:rPr>
        <w:t>PoolZapper</w:t>
      </w:r>
      <w:proofErr w:type="spellEnd"/>
      <w:r w:rsidR="003D50F0" w:rsidRPr="00040215">
        <w:rPr>
          <w:rFonts w:ascii="Arial" w:hAnsi="Arial" w:cs="Arial"/>
          <w:sz w:val="24"/>
          <w:szCs w:val="24"/>
        </w:rPr>
        <w:t xml:space="preserve"> registered only that portion of the production activity that produced the prototype chlorinator cells. </w:t>
      </w:r>
      <w:r w:rsidRPr="00040215">
        <w:rPr>
          <w:rFonts w:ascii="Arial" w:hAnsi="Arial" w:cs="Arial"/>
          <w:sz w:val="24"/>
          <w:szCs w:val="24"/>
        </w:rPr>
        <w:t xml:space="preserve">Because of the reduced scope of the activity as described on its application for registration </w:t>
      </w:r>
      <w:proofErr w:type="spellStart"/>
      <w:r w:rsidRPr="00040215">
        <w:rPr>
          <w:rFonts w:ascii="Arial" w:hAnsi="Arial" w:cs="Arial"/>
          <w:sz w:val="24"/>
          <w:szCs w:val="24"/>
        </w:rPr>
        <w:t>PoolZapper</w:t>
      </w:r>
      <w:proofErr w:type="spellEnd"/>
      <w:r w:rsidRPr="00040215">
        <w:rPr>
          <w:rFonts w:ascii="Arial" w:hAnsi="Arial" w:cs="Arial"/>
          <w:sz w:val="24"/>
          <w:szCs w:val="24"/>
        </w:rPr>
        <w:t xml:space="preserve"> was able to meet the dominant purpose test. </w:t>
      </w:r>
      <w:r w:rsidR="003A45BC" w:rsidRPr="00040215">
        <w:rPr>
          <w:rFonts w:ascii="Arial" w:hAnsi="Arial" w:cs="Arial"/>
          <w:sz w:val="24"/>
          <w:szCs w:val="24"/>
        </w:rPr>
        <w:t>Also, when it came to claiming the R&amp;D offset, t</w:t>
      </w:r>
      <w:r w:rsidRPr="00040215">
        <w:rPr>
          <w:rFonts w:ascii="Arial" w:hAnsi="Arial" w:cs="Arial"/>
          <w:sz w:val="24"/>
          <w:szCs w:val="24"/>
        </w:rPr>
        <w:t>he company was careful to apportion its costs accordingly and claim only those that it was entitled to.</w:t>
      </w:r>
    </w:p>
    <w:p w14:paraId="1BBEAA85" w14:textId="77777777" w:rsidR="008F0564" w:rsidRPr="00040215" w:rsidRDefault="008F0564" w:rsidP="007225B3">
      <w:pPr>
        <w:shd w:val="clear" w:color="auto" w:fill="FBE4D5" w:themeFill="accent2" w:themeFillTint="33"/>
        <w:autoSpaceDE w:val="0"/>
        <w:autoSpaceDN w:val="0"/>
        <w:adjustRightInd w:val="0"/>
        <w:spacing w:before="360" w:after="60" w:line="221" w:lineRule="atLeast"/>
        <w:rPr>
          <w:rFonts w:ascii="Arial" w:hAnsi="Arial" w:cs="Arial"/>
          <w:sz w:val="24"/>
          <w:szCs w:val="24"/>
        </w:rPr>
      </w:pPr>
      <w:r w:rsidRPr="00040215">
        <w:rPr>
          <w:rFonts w:ascii="Arial" w:hAnsi="Arial" w:cs="Arial"/>
          <w:b/>
          <w:bCs/>
          <w:sz w:val="24"/>
          <w:szCs w:val="24"/>
        </w:rPr>
        <w:t xml:space="preserve">Feedstock </w:t>
      </w:r>
    </w:p>
    <w:p w14:paraId="7CA0758C" w14:textId="77777777" w:rsidR="008F0564" w:rsidRPr="00040215" w:rsidRDefault="008F0564" w:rsidP="006B6998">
      <w:pPr>
        <w:shd w:val="clear" w:color="auto" w:fill="FBE4D5" w:themeFill="accent2" w:themeFillTint="33"/>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Companies may make the business decision to sell or use the immediate product of their eligible R&amp;D activities (such as the chlorinator cells produced from </w:t>
      </w:r>
      <w:proofErr w:type="spellStart"/>
      <w:r w:rsidRPr="00040215">
        <w:rPr>
          <w:rFonts w:ascii="Arial" w:hAnsi="Arial" w:cs="Arial"/>
          <w:sz w:val="24"/>
          <w:szCs w:val="24"/>
        </w:rPr>
        <w:t>PoolZapper’s</w:t>
      </w:r>
      <w:proofErr w:type="spellEnd"/>
      <w:r w:rsidRPr="00040215">
        <w:rPr>
          <w:rFonts w:ascii="Arial" w:hAnsi="Arial" w:cs="Arial"/>
          <w:sz w:val="24"/>
          <w:szCs w:val="24"/>
        </w:rPr>
        <w:t xml:space="preserve"> experimental trials). Companies that sell or use the product of their </w:t>
      </w:r>
      <w:r w:rsidRPr="00040215">
        <w:rPr>
          <w:rFonts w:ascii="Arial" w:hAnsi="Arial" w:cs="Arial"/>
          <w:sz w:val="24"/>
          <w:szCs w:val="24"/>
        </w:rPr>
        <w:lastRenderedPageBreak/>
        <w:t xml:space="preserve">eligible R&amp;D need to examine the feedstock rules (which are available at the </w:t>
      </w:r>
      <w:hyperlink r:id="rId29" w:history="1">
        <w:r w:rsidRPr="00040215">
          <w:rPr>
            <w:rStyle w:val="Hyperlink"/>
            <w:rFonts w:ascii="Arial" w:hAnsi="Arial" w:cs="Arial"/>
            <w:sz w:val="24"/>
            <w:szCs w:val="24"/>
          </w:rPr>
          <w:t>ATO website</w:t>
        </w:r>
      </w:hyperlink>
      <w:r w:rsidRPr="00040215">
        <w:rPr>
          <w:rFonts w:ascii="Arial" w:hAnsi="Arial" w:cs="Arial"/>
          <w:sz w:val="24"/>
          <w:szCs w:val="24"/>
        </w:rPr>
        <w:t xml:space="preserve">) and include the necessary feedstock adjustment amount in their income tax return. </w:t>
      </w:r>
    </w:p>
    <w:p w14:paraId="32CA75C5" w14:textId="77777777" w:rsidR="007B4984" w:rsidRPr="0099285F" w:rsidRDefault="007B4984">
      <w:pPr>
        <w:rPr>
          <w:rFonts w:cs="Gotham Light"/>
          <w:color w:val="000000"/>
          <w:highlight w:val="lightGray"/>
        </w:rPr>
      </w:pPr>
      <w:r w:rsidRPr="0099285F">
        <w:rPr>
          <w:rFonts w:cs="Gotham Light"/>
          <w:color w:val="000000"/>
          <w:highlight w:val="lightGray"/>
        </w:rPr>
        <w:br w:type="page"/>
      </w:r>
    </w:p>
    <w:p w14:paraId="653FE67D" w14:textId="7FA3016F" w:rsidR="008F0564" w:rsidRPr="00040215" w:rsidRDefault="00A040A7" w:rsidP="00E5724B">
      <w:pPr>
        <w:widowControl w:val="0"/>
        <w:shd w:val="clear" w:color="auto" w:fill="E7E6E6" w:themeFill="background2"/>
        <w:suppressAutoHyphens/>
        <w:autoSpaceDN w:val="0"/>
        <w:textAlignment w:val="baseline"/>
        <w:rPr>
          <w:rFonts w:ascii="Arial" w:eastAsia="Times New Roman" w:hAnsi="Arial" w:cs="Arial"/>
          <w:b/>
          <w:bCs/>
          <w:iCs/>
          <w:color w:val="264F90"/>
          <w:sz w:val="36"/>
          <w:szCs w:val="28"/>
        </w:rPr>
      </w:pPr>
      <w:r>
        <w:rPr>
          <w:rFonts w:ascii="Arial" w:eastAsia="Times New Roman" w:hAnsi="Arial" w:cs="Arial"/>
          <w:b/>
          <w:bCs/>
          <w:iCs/>
          <w:color w:val="264F90"/>
          <w:sz w:val="36"/>
          <w:szCs w:val="28"/>
        </w:rPr>
        <w:lastRenderedPageBreak/>
        <w:t>Example</w:t>
      </w:r>
      <w:r w:rsidR="008F0564" w:rsidRPr="00040215">
        <w:rPr>
          <w:rFonts w:ascii="Arial" w:eastAsia="Times New Roman" w:hAnsi="Arial" w:cs="Arial"/>
          <w:b/>
          <w:bCs/>
          <w:iCs/>
          <w:color w:val="264F90"/>
          <w:sz w:val="36"/>
          <w:szCs w:val="28"/>
        </w:rPr>
        <w:t xml:space="preserve"> 3: </w:t>
      </w:r>
      <w:proofErr w:type="spellStart"/>
      <w:r w:rsidR="008F0564" w:rsidRPr="00040215">
        <w:rPr>
          <w:rFonts w:ascii="Arial" w:eastAsia="Times New Roman" w:hAnsi="Arial" w:cs="Arial"/>
          <w:b/>
          <w:bCs/>
          <w:iCs/>
          <w:color w:val="264F90"/>
          <w:sz w:val="36"/>
          <w:szCs w:val="28"/>
        </w:rPr>
        <w:t>BuzzBirds</w:t>
      </w:r>
      <w:proofErr w:type="spellEnd"/>
      <w:r w:rsidR="008F0564" w:rsidRPr="00040215">
        <w:rPr>
          <w:rFonts w:ascii="Arial" w:eastAsia="Times New Roman" w:hAnsi="Arial" w:cs="Arial"/>
          <w:b/>
          <w:bCs/>
          <w:iCs/>
          <w:color w:val="264F90"/>
          <w:sz w:val="36"/>
          <w:szCs w:val="28"/>
        </w:rPr>
        <w:t xml:space="preserve"> </w:t>
      </w:r>
    </w:p>
    <w:p w14:paraId="5F7A40C5" w14:textId="29B223E5" w:rsidR="008F0564" w:rsidRPr="00040215" w:rsidRDefault="008F0564" w:rsidP="00E5724B">
      <w:pPr>
        <w:shd w:val="clear" w:color="auto" w:fill="E7E6E6" w:themeFill="background2"/>
        <w:autoSpaceDE w:val="0"/>
        <w:autoSpaceDN w:val="0"/>
        <w:adjustRightInd w:val="0"/>
        <w:spacing w:after="180" w:line="241" w:lineRule="atLeast"/>
        <w:rPr>
          <w:rFonts w:ascii="Georgia" w:eastAsia="Times New Roman" w:hAnsi="Georgia" w:cs="Times New Roman"/>
          <w:bCs/>
          <w:i/>
          <w:color w:val="264F90"/>
          <w:sz w:val="28"/>
          <w:szCs w:val="28"/>
        </w:rPr>
      </w:pPr>
      <w:r w:rsidRPr="00040215">
        <w:rPr>
          <w:rFonts w:ascii="Georgia" w:eastAsia="Times New Roman" w:hAnsi="Georgia" w:cs="Times New Roman"/>
          <w:bCs/>
          <w:i/>
          <w:color w:val="264F90"/>
          <w:sz w:val="28"/>
          <w:szCs w:val="28"/>
        </w:rPr>
        <w:t xml:space="preserve">This </w:t>
      </w:r>
      <w:r w:rsidR="00A040A7">
        <w:rPr>
          <w:rFonts w:ascii="Georgia" w:eastAsia="Times New Roman" w:hAnsi="Georgia" w:cs="Times New Roman"/>
          <w:bCs/>
          <w:i/>
          <w:color w:val="264F90"/>
          <w:sz w:val="28"/>
          <w:szCs w:val="28"/>
        </w:rPr>
        <w:t>example</w:t>
      </w:r>
      <w:r w:rsidRPr="00040215">
        <w:rPr>
          <w:rFonts w:ascii="Georgia" w:eastAsia="Times New Roman" w:hAnsi="Georgia" w:cs="Times New Roman"/>
          <w:bCs/>
          <w:i/>
          <w:color w:val="264F90"/>
          <w:sz w:val="28"/>
          <w:szCs w:val="28"/>
        </w:rPr>
        <w:t xml:space="preserve"> explores R&amp;D as part of a company’s strategy to position itself toward high-end value dense markets. </w:t>
      </w:r>
    </w:p>
    <w:p w14:paraId="7013ACF7" w14:textId="77777777" w:rsidR="00CA4AE7" w:rsidRPr="00040215" w:rsidRDefault="008F0564" w:rsidP="00E5724B">
      <w:pPr>
        <w:shd w:val="clear" w:color="auto" w:fill="E7E6E6" w:themeFill="background2"/>
        <w:autoSpaceDE w:val="0"/>
        <w:autoSpaceDN w:val="0"/>
        <w:adjustRightInd w:val="0"/>
        <w:spacing w:after="60" w:line="181" w:lineRule="atLeast"/>
        <w:rPr>
          <w:rFonts w:ascii="Arial" w:hAnsi="Arial" w:cs="Arial"/>
          <w:color w:val="000000"/>
          <w:sz w:val="24"/>
          <w:szCs w:val="24"/>
        </w:rPr>
      </w:pPr>
      <w:r w:rsidRPr="00040215">
        <w:rPr>
          <w:rFonts w:ascii="Arial" w:hAnsi="Arial" w:cs="Arial"/>
          <w:color w:val="000000"/>
          <w:sz w:val="24"/>
          <w:szCs w:val="24"/>
        </w:rPr>
        <w:t xml:space="preserve">The business scenario and commentary also describe conditions for an </w:t>
      </w:r>
      <w:r w:rsidRPr="00040215">
        <w:rPr>
          <w:rFonts w:ascii="Arial" w:hAnsi="Arial" w:cs="Arial"/>
          <w:b/>
          <w:color w:val="000000"/>
          <w:sz w:val="24"/>
          <w:szCs w:val="24"/>
        </w:rPr>
        <w:t>Advance/Overseas Finding</w:t>
      </w:r>
      <w:r w:rsidR="004A5D8A">
        <w:rPr>
          <w:rFonts w:ascii="Arial" w:hAnsi="Arial" w:cs="Arial"/>
          <w:b/>
          <w:color w:val="000000"/>
          <w:sz w:val="24"/>
          <w:szCs w:val="24"/>
        </w:rPr>
        <w:t>,</w:t>
      </w:r>
      <w:r w:rsidRPr="00040215">
        <w:rPr>
          <w:rFonts w:ascii="Arial" w:hAnsi="Arial" w:cs="Arial"/>
          <w:color w:val="000000"/>
          <w:sz w:val="24"/>
          <w:szCs w:val="24"/>
        </w:rPr>
        <w:t xml:space="preserve"> including its four key requirements.</w:t>
      </w:r>
    </w:p>
    <w:p w14:paraId="404D5BD1" w14:textId="77777777" w:rsidR="00CA4AE7" w:rsidRPr="00E5724B" w:rsidRDefault="00CA4AE7" w:rsidP="008F0564">
      <w:pPr>
        <w:autoSpaceDE w:val="0"/>
        <w:autoSpaceDN w:val="0"/>
        <w:adjustRightInd w:val="0"/>
        <w:spacing w:after="60" w:line="181" w:lineRule="atLeast"/>
        <w:rPr>
          <w:rFonts w:cs="Gotham Narrow Light"/>
          <w:color w:val="000000"/>
        </w:rPr>
      </w:pPr>
    </w:p>
    <w:p w14:paraId="72C82D33" w14:textId="77777777" w:rsidR="008F0564" w:rsidRPr="00E5724B" w:rsidRDefault="008F0564" w:rsidP="008F0564">
      <w:pPr>
        <w:autoSpaceDE w:val="0"/>
        <w:autoSpaceDN w:val="0"/>
        <w:adjustRightInd w:val="0"/>
        <w:spacing w:after="120" w:line="301" w:lineRule="atLeast"/>
        <w:rPr>
          <w:rFonts w:eastAsia="SimSun" w:cs="Gotham Book"/>
          <w:color w:val="5B9BD5"/>
          <w:kern w:val="3"/>
          <w:sz w:val="30"/>
          <w:szCs w:val="30"/>
        </w:rPr>
      </w:pPr>
      <w:r w:rsidRPr="00E5724B">
        <w:rPr>
          <w:rFonts w:eastAsia="SimSun" w:cs="Gotham Book"/>
          <w:color w:val="5B9BD5"/>
          <w:kern w:val="3"/>
          <w:sz w:val="30"/>
          <w:szCs w:val="30"/>
        </w:rPr>
        <w:t xml:space="preserve">Business Scenario </w:t>
      </w:r>
    </w:p>
    <w:p w14:paraId="7CE086A0" w14:textId="77777777" w:rsidR="008F0564" w:rsidRPr="00040215" w:rsidRDefault="008F0564" w:rsidP="006B6998">
      <w:pPr>
        <w:autoSpaceDE w:val="0"/>
        <w:autoSpaceDN w:val="0"/>
        <w:adjustRightInd w:val="0"/>
        <w:spacing w:after="120" w:line="181" w:lineRule="atLeast"/>
        <w:rPr>
          <w:rFonts w:ascii="Arial" w:hAnsi="Arial" w:cs="Arial"/>
          <w:b/>
          <w:sz w:val="24"/>
          <w:szCs w:val="24"/>
        </w:rPr>
      </w:pPr>
      <w:proofErr w:type="spellStart"/>
      <w:r w:rsidRPr="00040215">
        <w:rPr>
          <w:rFonts w:ascii="Arial" w:hAnsi="Arial" w:cs="Arial"/>
          <w:b/>
          <w:sz w:val="24"/>
          <w:szCs w:val="24"/>
        </w:rPr>
        <w:t>BuzzBirds</w:t>
      </w:r>
      <w:proofErr w:type="spellEnd"/>
      <w:r w:rsidRPr="00040215">
        <w:rPr>
          <w:rFonts w:ascii="Arial" w:hAnsi="Arial" w:cs="Arial"/>
          <w:b/>
          <w:sz w:val="24"/>
          <w:szCs w:val="24"/>
        </w:rPr>
        <w:t xml:space="preserve"> is a small Australian toy company that manufactures radio controlled helicopters. The company, which has been enjoying great success with its miniaturised low cost toys, sources parts from overseas and assembles the units in Australia. </w:t>
      </w:r>
    </w:p>
    <w:p w14:paraId="4C99AC99" w14:textId="77777777" w:rsidR="00D94429" w:rsidRPr="00040215" w:rsidRDefault="008F0564"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To ensure its continued success, </w:t>
      </w:r>
      <w:proofErr w:type="spellStart"/>
      <w:r w:rsidRPr="00040215">
        <w:rPr>
          <w:rFonts w:ascii="Arial" w:hAnsi="Arial" w:cs="Arial"/>
          <w:sz w:val="24"/>
          <w:szCs w:val="24"/>
        </w:rPr>
        <w:t>BuzzBirds</w:t>
      </w:r>
      <w:proofErr w:type="spellEnd"/>
      <w:r w:rsidRPr="00040215">
        <w:rPr>
          <w:rFonts w:ascii="Arial" w:hAnsi="Arial" w:cs="Arial"/>
          <w:sz w:val="24"/>
          <w:szCs w:val="24"/>
        </w:rPr>
        <w:t xml:space="preserve"> decided to develop a new model that included a multi-lingual voice recognition system suitable for a range of global export markets. </w:t>
      </w:r>
      <w:proofErr w:type="spellStart"/>
      <w:r w:rsidRPr="00040215">
        <w:rPr>
          <w:rFonts w:ascii="Arial" w:hAnsi="Arial" w:cs="Arial"/>
          <w:sz w:val="24"/>
          <w:szCs w:val="24"/>
        </w:rPr>
        <w:t>BuzzBirds</w:t>
      </w:r>
      <w:proofErr w:type="spellEnd"/>
      <w:r w:rsidRPr="00040215">
        <w:rPr>
          <w:rFonts w:ascii="Arial" w:hAnsi="Arial" w:cs="Arial"/>
          <w:sz w:val="24"/>
          <w:szCs w:val="24"/>
        </w:rPr>
        <w:t xml:space="preserve"> believed this product would have an enormous market expansion potential. </w:t>
      </w:r>
    </w:p>
    <w:p w14:paraId="3E7F48D1" w14:textId="77777777" w:rsidR="008F0564" w:rsidRPr="00040215" w:rsidRDefault="008F0564"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The company believed that it could create a new model that would be controlled via a headset and microphone and would be backwards compatible with all of the company’s existing product lines. </w:t>
      </w:r>
    </w:p>
    <w:p w14:paraId="34194E99" w14:textId="77777777" w:rsidR="00D94429" w:rsidRPr="00040215" w:rsidRDefault="008F0564" w:rsidP="006B6998">
      <w:pPr>
        <w:autoSpaceDE w:val="0"/>
        <w:autoSpaceDN w:val="0"/>
        <w:adjustRightInd w:val="0"/>
        <w:spacing w:after="120" w:line="181" w:lineRule="atLeast"/>
        <w:rPr>
          <w:rFonts w:ascii="Arial" w:hAnsi="Arial" w:cs="Arial"/>
          <w:b/>
          <w:bCs/>
          <w:sz w:val="24"/>
          <w:szCs w:val="24"/>
        </w:rPr>
      </w:pPr>
      <w:r w:rsidRPr="00040215">
        <w:rPr>
          <w:rFonts w:ascii="Arial" w:hAnsi="Arial" w:cs="Arial"/>
          <w:sz w:val="24"/>
          <w:szCs w:val="24"/>
        </w:rPr>
        <w:t>However, the company soon realised that the proposed voice activation system contained many challenges, including the need to produce a hybrid integrated circuit (HIC) with the capacity to carry the voice recognition and training firmware.</w:t>
      </w:r>
    </w:p>
    <w:p w14:paraId="49E900CC" w14:textId="77777777" w:rsidR="009928DB" w:rsidRPr="007225B3" w:rsidRDefault="008F0564" w:rsidP="007225B3">
      <w:pPr>
        <w:autoSpaceDE w:val="0"/>
        <w:autoSpaceDN w:val="0"/>
        <w:adjustRightInd w:val="0"/>
        <w:spacing w:before="360" w:after="60" w:line="221" w:lineRule="atLeast"/>
        <w:rPr>
          <w:rFonts w:ascii="Arial" w:eastAsia="MS Mincho" w:hAnsi="Arial" w:cs="Arial"/>
          <w:b/>
          <w:color w:val="264F90"/>
          <w:sz w:val="24"/>
          <w:szCs w:val="24"/>
        </w:rPr>
      </w:pPr>
      <w:r w:rsidRPr="007225B3">
        <w:rPr>
          <w:rFonts w:ascii="Arial" w:eastAsia="MS Mincho" w:hAnsi="Arial" w:cs="Arial"/>
          <w:b/>
          <w:color w:val="264F90"/>
          <w:sz w:val="24"/>
          <w:szCs w:val="24"/>
        </w:rPr>
        <w:t xml:space="preserve">Core R&amp;D Activity 1: </w:t>
      </w:r>
    </w:p>
    <w:p w14:paraId="0AD07B50" w14:textId="3217C6AF" w:rsidR="008F0564" w:rsidRPr="007225B3" w:rsidRDefault="00711A17" w:rsidP="007225B3">
      <w:pPr>
        <w:autoSpaceDE w:val="0"/>
        <w:autoSpaceDN w:val="0"/>
        <w:adjustRightInd w:val="0"/>
        <w:spacing w:after="60" w:line="181" w:lineRule="atLeast"/>
        <w:rPr>
          <w:rFonts w:ascii="Arial" w:eastAsia="MS Mincho" w:hAnsi="Arial" w:cs="Arial"/>
          <w:i/>
          <w:color w:val="5B9BD5"/>
          <w:sz w:val="24"/>
          <w:szCs w:val="24"/>
        </w:rPr>
      </w:pPr>
      <w:r w:rsidRPr="007225B3">
        <w:rPr>
          <w:rFonts w:ascii="Arial" w:eastAsia="MS Mincho" w:hAnsi="Arial" w:cs="Arial"/>
          <w:i/>
          <w:color w:val="5B9BD5"/>
          <w:sz w:val="24"/>
          <w:szCs w:val="24"/>
        </w:rPr>
        <w:t>Development of a core algorithm, t</w:t>
      </w:r>
      <w:r w:rsidR="008F0564" w:rsidRPr="007225B3">
        <w:rPr>
          <w:rFonts w:ascii="Arial" w:eastAsia="MS Mincho" w:hAnsi="Arial" w:cs="Arial"/>
          <w:i/>
          <w:color w:val="5B9BD5"/>
          <w:sz w:val="24"/>
          <w:szCs w:val="24"/>
        </w:rPr>
        <w:t xml:space="preserve">raining and testing the speech recognition neural network software </w:t>
      </w:r>
    </w:p>
    <w:p w14:paraId="7B17606F" w14:textId="31DB64D8" w:rsidR="008F0564" w:rsidRPr="00040215" w:rsidRDefault="008F0564"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The company’s research into voice recognition software and the related hardware requirements found that the use of multi-lingual voice recognition functionality was both excessive to requirements and impractical in terms of the size of memory space available. The company decided to investigate a voice trainable system that could associate sounds with helicopter direction commands. This system would learn spoken commands when a user said the word “right” </w:t>
      </w:r>
      <w:r w:rsidR="00711A17">
        <w:rPr>
          <w:rFonts w:ascii="Arial" w:hAnsi="Arial" w:cs="Arial"/>
          <w:sz w:val="24"/>
          <w:szCs w:val="24"/>
        </w:rPr>
        <w:t>(</w:t>
      </w:r>
      <w:r w:rsidRPr="00040215">
        <w:rPr>
          <w:rFonts w:ascii="Arial" w:hAnsi="Arial" w:cs="Arial"/>
          <w:sz w:val="24"/>
          <w:szCs w:val="24"/>
        </w:rPr>
        <w:t>in any language</w:t>
      </w:r>
      <w:r w:rsidR="00711A17">
        <w:rPr>
          <w:rFonts w:ascii="Arial" w:hAnsi="Arial" w:cs="Arial"/>
          <w:sz w:val="24"/>
          <w:szCs w:val="24"/>
        </w:rPr>
        <w:t>)</w:t>
      </w:r>
      <w:r w:rsidRPr="00040215">
        <w:rPr>
          <w:rFonts w:ascii="Arial" w:hAnsi="Arial" w:cs="Arial"/>
          <w:sz w:val="24"/>
          <w:szCs w:val="24"/>
        </w:rPr>
        <w:t xml:space="preserve"> while pressing the manual controller to the right. After sufficient training runs the user would say ‘right’ and the helicopter’s voice activation system would instruct the helicopter to turn to the right. </w:t>
      </w:r>
    </w:p>
    <w:p w14:paraId="4ADB8141" w14:textId="174F1545" w:rsidR="005C792E" w:rsidRPr="00040215" w:rsidRDefault="005C792E"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The company engaged a software engineer with experience in neural networks to source or develop algorithms to power the voice activation software that will be used in the small HIC. The software engineer advised that this task would take more time than </w:t>
      </w:r>
      <w:proofErr w:type="spellStart"/>
      <w:r w:rsidRPr="00040215">
        <w:rPr>
          <w:rFonts w:ascii="Arial" w:hAnsi="Arial" w:cs="Arial"/>
          <w:sz w:val="24"/>
          <w:szCs w:val="24"/>
        </w:rPr>
        <w:t>BuzzBirds</w:t>
      </w:r>
      <w:proofErr w:type="spellEnd"/>
      <w:r w:rsidRPr="00040215">
        <w:rPr>
          <w:rFonts w:ascii="Arial" w:hAnsi="Arial" w:cs="Arial"/>
          <w:sz w:val="24"/>
          <w:szCs w:val="24"/>
        </w:rPr>
        <w:t xml:space="preserve"> were anticipating. She advised that while there were existing neural networks that would likely be able to learn and respond to the vocal commands as needed, those networks were too large and memory intensive for the application </w:t>
      </w:r>
      <w:proofErr w:type="spellStart"/>
      <w:r w:rsidRPr="00040215">
        <w:rPr>
          <w:rFonts w:ascii="Arial" w:hAnsi="Arial" w:cs="Arial"/>
          <w:sz w:val="24"/>
          <w:szCs w:val="24"/>
        </w:rPr>
        <w:t>BuzzBirds</w:t>
      </w:r>
      <w:proofErr w:type="spellEnd"/>
      <w:r w:rsidRPr="00040215">
        <w:rPr>
          <w:rFonts w:ascii="Arial" w:hAnsi="Arial" w:cs="Arial"/>
          <w:sz w:val="24"/>
          <w:szCs w:val="24"/>
        </w:rPr>
        <w:t xml:space="preserve"> wanted. Consequently, bespoke algorithms would need to be developed and optimised for purpose. The software engineer advised that this was a risky endeavour and would require additional time because it needed experimental </w:t>
      </w:r>
      <w:r w:rsidRPr="00040215">
        <w:rPr>
          <w:rFonts w:ascii="Arial" w:hAnsi="Arial" w:cs="Arial"/>
          <w:sz w:val="24"/>
          <w:szCs w:val="24"/>
        </w:rPr>
        <w:lastRenderedPageBreak/>
        <w:t>development and testing to arrive at the final algorithms. The software engineer also advised that there was no guarantee of success.</w:t>
      </w:r>
    </w:p>
    <w:p w14:paraId="61FA6910" w14:textId="48B874EE" w:rsidR="005C792E" w:rsidRPr="00040215" w:rsidRDefault="005C792E"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For the purposes of initial testing, the algorithms in the form of the coded software were loaded onto a PC. The software displayed arrows and crosses </w:t>
      </w:r>
      <w:r w:rsidR="00711A17">
        <w:rPr>
          <w:rFonts w:ascii="Arial" w:hAnsi="Arial" w:cs="Arial"/>
          <w:sz w:val="24"/>
          <w:szCs w:val="24"/>
        </w:rPr>
        <w:t xml:space="preserve">on the screen </w:t>
      </w:r>
      <w:r w:rsidRPr="00040215">
        <w:rPr>
          <w:rFonts w:ascii="Arial" w:hAnsi="Arial" w:cs="Arial"/>
          <w:sz w:val="24"/>
          <w:szCs w:val="24"/>
        </w:rPr>
        <w:t>to indicate the command it had received either through the manual controller or through vocal commands. A team of twenty operators were selected with a range of different vocal characteristics and languages. The operators issued vocal commands into the microphone while moving the manual controller in the relevant direction to allow the software to form the associations. This was repeated a number of times for each command. The operators then only spoke the trained commands in a variety of vocal pitches and observed the results.</w:t>
      </w:r>
    </w:p>
    <w:p w14:paraId="5E9D6B78" w14:textId="4FEFC431" w:rsidR="008F0564" w:rsidRPr="00040215" w:rsidRDefault="005C792E"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After many failures and going back to the drawing board on the algorithms, an optimised neural network software successful learned to recognise spoken commands after an average of four repetitions, with a wide range of tolerances for variations in the way words were spoken</w:t>
      </w:r>
      <w:r w:rsidR="00664D09">
        <w:rPr>
          <w:rFonts w:ascii="Arial" w:hAnsi="Arial" w:cs="Arial"/>
          <w:sz w:val="24"/>
          <w:szCs w:val="24"/>
        </w:rPr>
        <w:t>. W</w:t>
      </w:r>
      <w:r w:rsidRPr="00040215">
        <w:rPr>
          <w:rFonts w:ascii="Arial" w:hAnsi="Arial" w:cs="Arial"/>
          <w:sz w:val="24"/>
          <w:szCs w:val="24"/>
        </w:rPr>
        <w:t>ith the optimised software now successfully developed, the company was able to provide the memory requirements to its electronics contractor in Vietnam, to construct the HIC that would be inserted into the helicopter headset controllers.</w:t>
      </w:r>
    </w:p>
    <w:p w14:paraId="5830C092" w14:textId="67506A55" w:rsidR="00D94429" w:rsidRPr="00040215" w:rsidRDefault="008F0564" w:rsidP="006B6998">
      <w:pPr>
        <w:autoSpaceDE w:val="0"/>
        <w:autoSpaceDN w:val="0"/>
        <w:adjustRightInd w:val="0"/>
        <w:spacing w:after="120" w:line="181" w:lineRule="atLeast"/>
        <w:rPr>
          <w:rFonts w:ascii="Arial" w:hAnsi="Arial" w:cs="Arial"/>
          <w:sz w:val="24"/>
          <w:szCs w:val="24"/>
        </w:rPr>
      </w:pPr>
      <w:proofErr w:type="spellStart"/>
      <w:r w:rsidRPr="00040215">
        <w:rPr>
          <w:rFonts w:ascii="Arial" w:hAnsi="Arial" w:cs="Arial"/>
          <w:sz w:val="24"/>
          <w:szCs w:val="24"/>
        </w:rPr>
        <w:t>BuzzBirds</w:t>
      </w:r>
      <w:proofErr w:type="spellEnd"/>
      <w:r w:rsidRPr="00040215">
        <w:rPr>
          <w:rFonts w:ascii="Arial" w:hAnsi="Arial" w:cs="Arial"/>
          <w:sz w:val="24"/>
          <w:szCs w:val="24"/>
        </w:rPr>
        <w:t xml:space="preserve"> used </w:t>
      </w:r>
      <w:r w:rsidR="002E4829" w:rsidRPr="00040215">
        <w:rPr>
          <w:rFonts w:ascii="Arial" w:hAnsi="Arial" w:cs="Arial"/>
          <w:sz w:val="24"/>
          <w:szCs w:val="24"/>
        </w:rPr>
        <w:t>the department</w:t>
      </w:r>
      <w:r w:rsidRPr="00040215">
        <w:rPr>
          <w:rFonts w:ascii="Arial" w:hAnsi="Arial" w:cs="Arial"/>
          <w:sz w:val="24"/>
          <w:szCs w:val="24"/>
        </w:rPr>
        <w:t xml:space="preserve">’s </w:t>
      </w:r>
      <w:r w:rsidRPr="00040215">
        <w:rPr>
          <w:rFonts w:ascii="Arial" w:hAnsi="Arial" w:cs="Arial"/>
          <w:i/>
          <w:iCs/>
          <w:sz w:val="24"/>
          <w:szCs w:val="24"/>
        </w:rPr>
        <w:t xml:space="preserve">R&amp;D Tax Incentive Online </w:t>
      </w:r>
      <w:r w:rsidR="00FB53AD" w:rsidRPr="00040215">
        <w:rPr>
          <w:rFonts w:ascii="Arial" w:hAnsi="Arial" w:cs="Arial"/>
          <w:i/>
          <w:iCs/>
          <w:sz w:val="24"/>
          <w:szCs w:val="24"/>
        </w:rPr>
        <w:t>Snapshot</w:t>
      </w:r>
      <w:r w:rsidRPr="00040215">
        <w:rPr>
          <w:rFonts w:ascii="Arial" w:hAnsi="Arial" w:cs="Arial"/>
          <w:i/>
          <w:iCs/>
          <w:sz w:val="24"/>
          <w:szCs w:val="24"/>
        </w:rPr>
        <w:t xml:space="preserve"> Tool</w:t>
      </w:r>
      <w:r w:rsidR="00D94429" w:rsidRPr="00040215">
        <w:rPr>
          <w:rStyle w:val="FootnoteReference"/>
          <w:rFonts w:ascii="Arial" w:hAnsi="Arial" w:cs="Arial"/>
          <w:i/>
          <w:iCs/>
          <w:sz w:val="24"/>
          <w:szCs w:val="24"/>
        </w:rPr>
        <w:footnoteReference w:id="14"/>
      </w:r>
      <w:r w:rsidRPr="00040215">
        <w:rPr>
          <w:rFonts w:ascii="Arial" w:hAnsi="Arial" w:cs="Arial"/>
          <w:color w:val="000000"/>
          <w:sz w:val="24"/>
          <w:szCs w:val="24"/>
        </w:rPr>
        <w:t xml:space="preserve"> </w:t>
      </w:r>
      <w:r w:rsidRPr="00040215">
        <w:rPr>
          <w:rFonts w:ascii="Arial" w:hAnsi="Arial" w:cs="Arial"/>
          <w:sz w:val="24"/>
          <w:szCs w:val="24"/>
        </w:rPr>
        <w:t xml:space="preserve">and determined that the </w:t>
      </w:r>
      <w:r w:rsidR="00711A17">
        <w:rPr>
          <w:rFonts w:ascii="Arial" w:hAnsi="Arial" w:cs="Arial"/>
          <w:sz w:val="24"/>
          <w:szCs w:val="24"/>
        </w:rPr>
        <w:t xml:space="preserve">development of the core algorithm, the </w:t>
      </w:r>
      <w:r w:rsidRPr="00040215">
        <w:rPr>
          <w:rFonts w:ascii="Arial" w:hAnsi="Arial" w:cs="Arial"/>
          <w:sz w:val="24"/>
          <w:szCs w:val="24"/>
        </w:rPr>
        <w:t xml:space="preserve">training and testing of the speech recognition neural network software could be </w:t>
      </w:r>
      <w:r w:rsidRPr="006B6998">
        <w:rPr>
          <w:rFonts w:ascii="Arial" w:hAnsi="Arial" w:cs="Arial"/>
          <w:sz w:val="24"/>
          <w:szCs w:val="24"/>
        </w:rPr>
        <w:t xml:space="preserve">supported by the </w:t>
      </w:r>
      <w:r w:rsidRPr="006B6998">
        <w:rPr>
          <w:rFonts w:ascii="Arial" w:hAnsi="Arial" w:cs="Arial"/>
          <w:iCs/>
          <w:sz w:val="24"/>
          <w:szCs w:val="24"/>
        </w:rPr>
        <w:t>R&amp;D Tax Incentive</w:t>
      </w:r>
      <w:r w:rsidRPr="006B6998">
        <w:rPr>
          <w:rFonts w:ascii="Arial" w:hAnsi="Arial" w:cs="Arial"/>
          <w:sz w:val="24"/>
          <w:szCs w:val="24"/>
        </w:rPr>
        <w:t>. The company self-assessed that this activity</w:t>
      </w:r>
      <w:r w:rsidRPr="00040215">
        <w:rPr>
          <w:rFonts w:ascii="Arial" w:hAnsi="Arial" w:cs="Arial"/>
          <w:sz w:val="24"/>
          <w:szCs w:val="24"/>
        </w:rPr>
        <w:t xml:space="preserve"> would be eligible to be regi</w:t>
      </w:r>
      <w:r w:rsidR="00D94429" w:rsidRPr="00040215">
        <w:rPr>
          <w:rFonts w:ascii="Arial" w:hAnsi="Arial" w:cs="Arial"/>
          <w:sz w:val="24"/>
          <w:szCs w:val="24"/>
        </w:rPr>
        <w:t xml:space="preserve">stered as a core R&amp;D activity. </w:t>
      </w:r>
    </w:p>
    <w:p w14:paraId="6158830B" w14:textId="77777777" w:rsidR="009928DB" w:rsidRPr="007225B3" w:rsidRDefault="008F0564" w:rsidP="007225B3">
      <w:pPr>
        <w:autoSpaceDE w:val="0"/>
        <w:autoSpaceDN w:val="0"/>
        <w:adjustRightInd w:val="0"/>
        <w:spacing w:before="360" w:after="60" w:line="221" w:lineRule="atLeast"/>
        <w:rPr>
          <w:rFonts w:ascii="Arial" w:eastAsia="MS Mincho" w:hAnsi="Arial" w:cs="Arial"/>
          <w:b/>
          <w:color w:val="264F90"/>
          <w:sz w:val="24"/>
          <w:szCs w:val="24"/>
        </w:rPr>
      </w:pPr>
      <w:r w:rsidRPr="007225B3">
        <w:rPr>
          <w:rFonts w:ascii="Arial" w:eastAsia="MS Mincho" w:hAnsi="Arial" w:cs="Arial"/>
          <w:b/>
          <w:color w:val="264F90"/>
          <w:sz w:val="24"/>
          <w:szCs w:val="24"/>
        </w:rPr>
        <w:t xml:space="preserve">Supporting R&amp;D Activity 1: </w:t>
      </w:r>
    </w:p>
    <w:p w14:paraId="1BA82D51" w14:textId="77777777" w:rsidR="008F0564" w:rsidRPr="007225B3" w:rsidRDefault="008F0564" w:rsidP="007225B3">
      <w:pPr>
        <w:autoSpaceDE w:val="0"/>
        <w:autoSpaceDN w:val="0"/>
        <w:adjustRightInd w:val="0"/>
        <w:spacing w:after="60" w:line="181" w:lineRule="atLeast"/>
        <w:rPr>
          <w:rFonts w:ascii="Arial" w:eastAsia="MS Mincho" w:hAnsi="Arial" w:cs="Arial"/>
          <w:i/>
          <w:color w:val="5B9BD5"/>
          <w:sz w:val="24"/>
          <w:szCs w:val="24"/>
        </w:rPr>
      </w:pPr>
      <w:r w:rsidRPr="007225B3">
        <w:rPr>
          <w:rFonts w:ascii="Arial" w:eastAsia="MS Mincho" w:hAnsi="Arial" w:cs="Arial"/>
          <w:i/>
          <w:color w:val="5B9BD5"/>
          <w:sz w:val="24"/>
          <w:szCs w:val="24"/>
        </w:rPr>
        <w:t xml:space="preserve">Developing the HIC to run the neural network firmware </w:t>
      </w:r>
    </w:p>
    <w:p w14:paraId="1DDF3A9E" w14:textId="2ABC9E81" w:rsidR="008F0564" w:rsidRPr="00040215" w:rsidRDefault="00FB53AD"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T</w:t>
      </w:r>
      <w:r w:rsidR="008F0564" w:rsidRPr="00040215">
        <w:rPr>
          <w:rFonts w:ascii="Arial" w:hAnsi="Arial" w:cs="Arial"/>
          <w:sz w:val="24"/>
          <w:szCs w:val="24"/>
        </w:rPr>
        <w:t xml:space="preserve">he size and processing capacity required to run the firmware was determined in the first core </w:t>
      </w:r>
      <w:r w:rsidR="0030422C">
        <w:rPr>
          <w:rFonts w:ascii="Arial" w:hAnsi="Arial" w:cs="Arial"/>
          <w:sz w:val="24"/>
          <w:szCs w:val="24"/>
        </w:rPr>
        <w:t xml:space="preserve">R&amp;D </w:t>
      </w:r>
      <w:r w:rsidR="008F0564" w:rsidRPr="00040215">
        <w:rPr>
          <w:rFonts w:ascii="Arial" w:hAnsi="Arial" w:cs="Arial"/>
          <w:sz w:val="24"/>
          <w:szCs w:val="24"/>
        </w:rPr>
        <w:t>activity</w:t>
      </w:r>
      <w:r w:rsidRPr="00040215">
        <w:rPr>
          <w:rFonts w:ascii="Arial" w:hAnsi="Arial" w:cs="Arial"/>
          <w:sz w:val="24"/>
          <w:szCs w:val="24"/>
        </w:rPr>
        <w:t>. T</w:t>
      </w:r>
      <w:r w:rsidR="008F0564" w:rsidRPr="00040215">
        <w:rPr>
          <w:rFonts w:ascii="Arial" w:hAnsi="Arial" w:cs="Arial"/>
          <w:sz w:val="24"/>
          <w:szCs w:val="24"/>
        </w:rPr>
        <w:t xml:space="preserve">he company </w:t>
      </w:r>
      <w:r w:rsidRPr="00040215">
        <w:rPr>
          <w:rFonts w:ascii="Arial" w:hAnsi="Arial" w:cs="Arial"/>
          <w:sz w:val="24"/>
          <w:szCs w:val="24"/>
        </w:rPr>
        <w:t xml:space="preserve">that </w:t>
      </w:r>
      <w:proofErr w:type="spellStart"/>
      <w:r w:rsidRPr="00040215">
        <w:rPr>
          <w:rFonts w:ascii="Arial" w:hAnsi="Arial" w:cs="Arial"/>
          <w:sz w:val="24"/>
          <w:szCs w:val="24"/>
        </w:rPr>
        <w:t>BuzzBirds</w:t>
      </w:r>
      <w:proofErr w:type="spellEnd"/>
      <w:r w:rsidRPr="00040215">
        <w:rPr>
          <w:rFonts w:ascii="Arial" w:hAnsi="Arial" w:cs="Arial"/>
          <w:sz w:val="24"/>
          <w:szCs w:val="24"/>
        </w:rPr>
        <w:t xml:space="preserve"> engaged to </w:t>
      </w:r>
      <w:r w:rsidR="008F0564" w:rsidRPr="00040215">
        <w:rPr>
          <w:rFonts w:ascii="Arial" w:hAnsi="Arial" w:cs="Arial"/>
          <w:sz w:val="24"/>
          <w:szCs w:val="24"/>
        </w:rPr>
        <w:t>develop the HIC were experts in the field</w:t>
      </w:r>
      <w:r w:rsidRPr="00040215">
        <w:rPr>
          <w:rFonts w:ascii="Arial" w:hAnsi="Arial" w:cs="Arial"/>
          <w:sz w:val="24"/>
          <w:szCs w:val="24"/>
        </w:rPr>
        <w:t xml:space="preserve"> and advised that </w:t>
      </w:r>
      <w:r w:rsidR="008F0564" w:rsidRPr="00040215">
        <w:rPr>
          <w:rFonts w:ascii="Arial" w:hAnsi="Arial" w:cs="Arial"/>
          <w:sz w:val="24"/>
          <w:szCs w:val="24"/>
        </w:rPr>
        <w:t xml:space="preserve">the development of the HIC </w:t>
      </w:r>
      <w:r w:rsidRPr="00040215">
        <w:rPr>
          <w:rFonts w:ascii="Arial" w:hAnsi="Arial" w:cs="Arial"/>
          <w:sz w:val="24"/>
          <w:szCs w:val="24"/>
        </w:rPr>
        <w:t xml:space="preserve">would </w:t>
      </w:r>
      <w:r w:rsidR="008F0564" w:rsidRPr="00040215">
        <w:rPr>
          <w:rFonts w:ascii="Arial" w:hAnsi="Arial" w:cs="Arial"/>
          <w:sz w:val="24"/>
          <w:szCs w:val="24"/>
        </w:rPr>
        <w:t xml:space="preserve">not require any experimental activities. Therefore, </w:t>
      </w:r>
      <w:proofErr w:type="spellStart"/>
      <w:r w:rsidR="008F0564" w:rsidRPr="00040215">
        <w:rPr>
          <w:rFonts w:ascii="Arial" w:hAnsi="Arial" w:cs="Arial"/>
          <w:sz w:val="24"/>
          <w:szCs w:val="24"/>
        </w:rPr>
        <w:t>BuzzBirds</w:t>
      </w:r>
      <w:proofErr w:type="spellEnd"/>
      <w:r w:rsidR="008F0564" w:rsidRPr="00040215">
        <w:rPr>
          <w:rFonts w:ascii="Arial" w:hAnsi="Arial" w:cs="Arial"/>
          <w:sz w:val="24"/>
          <w:szCs w:val="24"/>
        </w:rPr>
        <w:t xml:space="preserve"> concluded that the development of the HIC was not eligible as a core R&amp;D activity. </w:t>
      </w:r>
    </w:p>
    <w:p w14:paraId="17D89019" w14:textId="77D976E8" w:rsidR="008F0564" w:rsidRPr="00040215" w:rsidRDefault="008F0564"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The development of a suitable HIC was required as traditional integrated circuits would be too large and require too much power to be used in a headset controller. </w:t>
      </w:r>
      <w:proofErr w:type="spellStart"/>
      <w:r w:rsidRPr="00040215">
        <w:rPr>
          <w:rFonts w:ascii="Arial" w:hAnsi="Arial" w:cs="Arial"/>
          <w:sz w:val="24"/>
          <w:szCs w:val="24"/>
        </w:rPr>
        <w:t>BuzzBirds</w:t>
      </w:r>
      <w:proofErr w:type="spellEnd"/>
      <w:r w:rsidRPr="00040215">
        <w:rPr>
          <w:rFonts w:ascii="Arial" w:hAnsi="Arial" w:cs="Arial"/>
          <w:sz w:val="24"/>
          <w:szCs w:val="24"/>
        </w:rPr>
        <w:t xml:space="preserve"> self-assessed that the development of the HIC was a supporting R&amp;D activity because it was required for the core R&amp;D activity to take place and was not undertaken for any other purpose. </w:t>
      </w:r>
      <w:r w:rsidR="00FB53AD" w:rsidRPr="00040215">
        <w:rPr>
          <w:rFonts w:ascii="Arial" w:hAnsi="Arial" w:cs="Arial"/>
          <w:sz w:val="24"/>
          <w:szCs w:val="24"/>
        </w:rPr>
        <w:t xml:space="preserve">For these reasons it was self-assessed as both directly related to the core R&amp;D activity and undertaken for the dominant purpose of supporting a core R&amp;D activity. </w:t>
      </w:r>
      <w:r w:rsidRPr="00040215">
        <w:rPr>
          <w:rFonts w:ascii="Arial" w:hAnsi="Arial" w:cs="Arial"/>
          <w:sz w:val="24"/>
          <w:szCs w:val="24"/>
        </w:rPr>
        <w:t xml:space="preserve">Because the development of the HIC was to be conducted overseas, </w:t>
      </w:r>
      <w:proofErr w:type="spellStart"/>
      <w:r w:rsidRPr="00040215">
        <w:rPr>
          <w:rFonts w:ascii="Arial" w:hAnsi="Arial" w:cs="Arial"/>
          <w:sz w:val="24"/>
          <w:szCs w:val="24"/>
        </w:rPr>
        <w:t>BuzzBirds</w:t>
      </w:r>
      <w:proofErr w:type="spellEnd"/>
      <w:r w:rsidRPr="00040215">
        <w:rPr>
          <w:rFonts w:ascii="Arial" w:hAnsi="Arial" w:cs="Arial"/>
          <w:sz w:val="24"/>
          <w:szCs w:val="24"/>
        </w:rPr>
        <w:t xml:space="preserve"> knew that it </w:t>
      </w:r>
      <w:r w:rsidR="0030422C">
        <w:rPr>
          <w:rFonts w:ascii="Arial" w:hAnsi="Arial" w:cs="Arial"/>
          <w:sz w:val="24"/>
          <w:szCs w:val="24"/>
        </w:rPr>
        <w:t>needed</w:t>
      </w:r>
      <w:r w:rsidRPr="00040215">
        <w:rPr>
          <w:rFonts w:ascii="Arial" w:hAnsi="Arial" w:cs="Arial"/>
          <w:sz w:val="24"/>
          <w:szCs w:val="24"/>
        </w:rPr>
        <w:t xml:space="preserve"> to apply for, and receive, an overseas finding</w:t>
      </w:r>
      <w:r w:rsidR="00D94429" w:rsidRPr="00040215">
        <w:rPr>
          <w:rStyle w:val="FootnoteReference"/>
          <w:rFonts w:ascii="Arial" w:hAnsi="Arial" w:cs="Arial"/>
          <w:sz w:val="24"/>
          <w:szCs w:val="24"/>
        </w:rPr>
        <w:footnoteReference w:id="15"/>
      </w:r>
      <w:r w:rsidRPr="00040215">
        <w:rPr>
          <w:rFonts w:ascii="Arial" w:hAnsi="Arial" w:cs="Arial"/>
          <w:color w:val="000000"/>
          <w:sz w:val="24"/>
          <w:szCs w:val="24"/>
        </w:rPr>
        <w:t xml:space="preserve"> </w:t>
      </w:r>
      <w:r w:rsidRPr="00040215">
        <w:rPr>
          <w:rFonts w:ascii="Arial" w:hAnsi="Arial" w:cs="Arial"/>
          <w:sz w:val="24"/>
          <w:szCs w:val="24"/>
        </w:rPr>
        <w:t xml:space="preserve">before it could </w:t>
      </w:r>
      <w:r w:rsidR="0030422C">
        <w:rPr>
          <w:rFonts w:ascii="Arial" w:hAnsi="Arial" w:cs="Arial"/>
          <w:sz w:val="24"/>
          <w:szCs w:val="24"/>
        </w:rPr>
        <w:t>claim</w:t>
      </w:r>
      <w:r w:rsidR="0030422C" w:rsidRPr="00040215">
        <w:rPr>
          <w:rFonts w:ascii="Arial" w:hAnsi="Arial" w:cs="Arial"/>
          <w:sz w:val="24"/>
          <w:szCs w:val="24"/>
        </w:rPr>
        <w:t xml:space="preserve"> </w:t>
      </w:r>
      <w:r w:rsidRPr="00040215">
        <w:rPr>
          <w:rFonts w:ascii="Arial" w:hAnsi="Arial" w:cs="Arial"/>
          <w:sz w:val="24"/>
          <w:szCs w:val="24"/>
        </w:rPr>
        <w:t xml:space="preserve">this activity </w:t>
      </w:r>
      <w:r w:rsidR="0030422C" w:rsidRPr="006B6998">
        <w:rPr>
          <w:rFonts w:ascii="Arial" w:hAnsi="Arial" w:cs="Arial"/>
          <w:sz w:val="24"/>
          <w:szCs w:val="24"/>
        </w:rPr>
        <w:t xml:space="preserve">under </w:t>
      </w:r>
      <w:r w:rsidRPr="006B6998">
        <w:rPr>
          <w:rFonts w:ascii="Arial" w:hAnsi="Arial" w:cs="Arial"/>
          <w:sz w:val="24"/>
          <w:szCs w:val="24"/>
        </w:rPr>
        <w:t xml:space="preserve">the </w:t>
      </w:r>
      <w:r w:rsidRPr="006B6998">
        <w:rPr>
          <w:rFonts w:ascii="Arial" w:hAnsi="Arial" w:cs="Arial"/>
          <w:iCs/>
          <w:sz w:val="24"/>
          <w:szCs w:val="24"/>
        </w:rPr>
        <w:t>R&amp;D Tax Incentive</w:t>
      </w:r>
      <w:r w:rsidRPr="00040215">
        <w:rPr>
          <w:rFonts w:ascii="Arial" w:hAnsi="Arial" w:cs="Arial"/>
          <w:sz w:val="24"/>
          <w:szCs w:val="24"/>
        </w:rPr>
        <w:t xml:space="preserve">. </w:t>
      </w:r>
    </w:p>
    <w:p w14:paraId="6A1CDA9C" w14:textId="6CB3A7A7" w:rsidR="008F0564" w:rsidRPr="00040215" w:rsidRDefault="008F0564" w:rsidP="006B6998">
      <w:pPr>
        <w:autoSpaceDE w:val="0"/>
        <w:autoSpaceDN w:val="0"/>
        <w:adjustRightInd w:val="0"/>
        <w:spacing w:after="120" w:line="181" w:lineRule="atLeast"/>
        <w:rPr>
          <w:rFonts w:ascii="Arial" w:hAnsi="Arial" w:cs="Arial"/>
          <w:sz w:val="24"/>
          <w:szCs w:val="24"/>
        </w:rPr>
      </w:pPr>
      <w:proofErr w:type="spellStart"/>
      <w:r w:rsidRPr="00040215">
        <w:rPr>
          <w:rFonts w:ascii="Arial" w:hAnsi="Arial" w:cs="Arial"/>
          <w:sz w:val="24"/>
          <w:szCs w:val="24"/>
        </w:rPr>
        <w:t>BuzzBirds</w:t>
      </w:r>
      <w:proofErr w:type="spellEnd"/>
      <w:r w:rsidRPr="00040215">
        <w:rPr>
          <w:rFonts w:ascii="Arial" w:hAnsi="Arial" w:cs="Arial"/>
          <w:sz w:val="24"/>
          <w:szCs w:val="24"/>
        </w:rPr>
        <w:t xml:space="preserve"> used the </w:t>
      </w:r>
      <w:r w:rsidRPr="00040215">
        <w:rPr>
          <w:rFonts w:ascii="Arial" w:hAnsi="Arial" w:cs="Arial"/>
          <w:i/>
          <w:iCs/>
          <w:sz w:val="24"/>
          <w:szCs w:val="24"/>
        </w:rPr>
        <w:t>R&amp;D Tax Incentive Application: Advance/Overseas Finding</w:t>
      </w:r>
      <w:r w:rsidR="00D94429" w:rsidRPr="00040215">
        <w:rPr>
          <w:rStyle w:val="FootnoteReference"/>
          <w:rFonts w:ascii="Arial" w:hAnsi="Arial" w:cs="Arial"/>
          <w:i/>
          <w:iCs/>
          <w:sz w:val="24"/>
          <w:szCs w:val="24"/>
        </w:rPr>
        <w:footnoteReference w:id="16"/>
      </w:r>
      <w:r w:rsidRPr="00040215">
        <w:rPr>
          <w:rFonts w:ascii="Arial" w:hAnsi="Arial" w:cs="Arial"/>
          <w:color w:val="000000"/>
          <w:sz w:val="24"/>
          <w:szCs w:val="24"/>
        </w:rPr>
        <w:t xml:space="preserve"> </w:t>
      </w:r>
      <w:r w:rsidRPr="00040215">
        <w:rPr>
          <w:rFonts w:ascii="Arial" w:hAnsi="Arial" w:cs="Arial"/>
          <w:sz w:val="24"/>
          <w:szCs w:val="24"/>
        </w:rPr>
        <w:t xml:space="preserve">form to apply for a </w:t>
      </w:r>
      <w:r w:rsidR="0030422C">
        <w:rPr>
          <w:rFonts w:ascii="Arial" w:hAnsi="Arial" w:cs="Arial"/>
          <w:sz w:val="24"/>
          <w:szCs w:val="24"/>
        </w:rPr>
        <w:t>F</w:t>
      </w:r>
      <w:r w:rsidR="0030422C" w:rsidRPr="00040215">
        <w:rPr>
          <w:rFonts w:ascii="Arial" w:hAnsi="Arial" w:cs="Arial"/>
          <w:sz w:val="24"/>
          <w:szCs w:val="24"/>
        </w:rPr>
        <w:t xml:space="preserve">inding </w:t>
      </w:r>
      <w:r w:rsidRPr="00040215">
        <w:rPr>
          <w:rFonts w:ascii="Arial" w:hAnsi="Arial" w:cs="Arial"/>
          <w:sz w:val="24"/>
          <w:szCs w:val="24"/>
        </w:rPr>
        <w:t xml:space="preserve">on whether the overseas activities were eligible. The company was comfortable to progress the development of the HIC regardless of the </w:t>
      </w:r>
      <w:r w:rsidRPr="00040215">
        <w:rPr>
          <w:rFonts w:ascii="Arial" w:hAnsi="Arial" w:cs="Arial"/>
          <w:sz w:val="24"/>
          <w:szCs w:val="24"/>
        </w:rPr>
        <w:lastRenderedPageBreak/>
        <w:t xml:space="preserve">outcome of the finding and did not wait for its application to be approved before entering into a contract with the overseas company. </w:t>
      </w:r>
    </w:p>
    <w:p w14:paraId="6FFB701B" w14:textId="77777777" w:rsidR="008F0564" w:rsidRPr="007225B3" w:rsidRDefault="008F0564" w:rsidP="007225B3">
      <w:pPr>
        <w:autoSpaceDE w:val="0"/>
        <w:autoSpaceDN w:val="0"/>
        <w:adjustRightInd w:val="0"/>
        <w:spacing w:before="360" w:after="60" w:line="221" w:lineRule="atLeast"/>
        <w:rPr>
          <w:rFonts w:ascii="Arial" w:eastAsia="MS Mincho" w:hAnsi="Arial" w:cs="Arial"/>
          <w:b/>
          <w:color w:val="264F90"/>
          <w:sz w:val="24"/>
          <w:szCs w:val="24"/>
        </w:rPr>
      </w:pPr>
      <w:r w:rsidRPr="007225B3">
        <w:rPr>
          <w:rFonts w:ascii="Arial" w:eastAsia="MS Mincho" w:hAnsi="Arial" w:cs="Arial"/>
          <w:b/>
          <w:color w:val="264F90"/>
          <w:sz w:val="24"/>
          <w:szCs w:val="24"/>
        </w:rPr>
        <w:t xml:space="preserve">Overseas Finding application </w:t>
      </w:r>
    </w:p>
    <w:p w14:paraId="1C08A90E" w14:textId="3C467A9F" w:rsidR="008F0564" w:rsidRPr="00040215" w:rsidRDefault="00FB53AD"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The company applied for an Overseas Finding for its supporting R&amp;D activity. </w:t>
      </w:r>
      <w:r w:rsidR="008F0564" w:rsidRPr="00040215">
        <w:rPr>
          <w:rFonts w:ascii="Arial" w:hAnsi="Arial" w:cs="Arial"/>
          <w:sz w:val="24"/>
          <w:szCs w:val="24"/>
        </w:rPr>
        <w:t xml:space="preserve">In its application, </w:t>
      </w:r>
      <w:proofErr w:type="spellStart"/>
      <w:r w:rsidR="008F0564" w:rsidRPr="00040215">
        <w:rPr>
          <w:rFonts w:ascii="Arial" w:hAnsi="Arial" w:cs="Arial"/>
          <w:sz w:val="24"/>
          <w:szCs w:val="24"/>
        </w:rPr>
        <w:t>BuzzBirds</w:t>
      </w:r>
      <w:proofErr w:type="spellEnd"/>
      <w:r w:rsidR="008F0564" w:rsidRPr="00040215">
        <w:rPr>
          <w:rFonts w:ascii="Arial" w:hAnsi="Arial" w:cs="Arial"/>
          <w:sz w:val="24"/>
          <w:szCs w:val="24"/>
        </w:rPr>
        <w:t xml:space="preserve"> detailed its R&amp;D activities, and in particular demonstrated how the planned overseas activity was directly related and shared a significant scientific link to the Australian core R&amp;D activity of testing the performance of the HIC. </w:t>
      </w:r>
      <w:r w:rsidRPr="00040215">
        <w:rPr>
          <w:rFonts w:ascii="Arial" w:hAnsi="Arial" w:cs="Arial"/>
          <w:sz w:val="24"/>
          <w:szCs w:val="24"/>
        </w:rPr>
        <w:t xml:space="preserve">The company also detailed how it self-assessed that the dominant purpose test had been met. </w:t>
      </w:r>
      <w:r w:rsidR="0030422C">
        <w:rPr>
          <w:rFonts w:ascii="Arial" w:hAnsi="Arial" w:cs="Arial"/>
          <w:sz w:val="24"/>
          <w:szCs w:val="24"/>
        </w:rPr>
        <w:t>Before the company decided to contract the overseas company to construct the HIC</w:t>
      </w:r>
      <w:r w:rsidR="008F0564" w:rsidRPr="00040215">
        <w:rPr>
          <w:rFonts w:ascii="Arial" w:hAnsi="Arial" w:cs="Arial"/>
          <w:sz w:val="24"/>
          <w:szCs w:val="24"/>
        </w:rPr>
        <w:t xml:space="preserve">, </w:t>
      </w:r>
      <w:proofErr w:type="spellStart"/>
      <w:r w:rsidR="008F0564" w:rsidRPr="00040215">
        <w:rPr>
          <w:rFonts w:ascii="Arial" w:hAnsi="Arial" w:cs="Arial"/>
          <w:sz w:val="24"/>
          <w:szCs w:val="24"/>
        </w:rPr>
        <w:t>BuzzBirds</w:t>
      </w:r>
      <w:proofErr w:type="spellEnd"/>
      <w:r w:rsidR="008F0564" w:rsidRPr="00040215">
        <w:rPr>
          <w:rFonts w:ascii="Arial" w:hAnsi="Arial" w:cs="Arial"/>
          <w:sz w:val="24"/>
          <w:szCs w:val="24"/>
        </w:rPr>
        <w:t xml:space="preserve"> </w:t>
      </w:r>
      <w:r w:rsidR="0030422C">
        <w:rPr>
          <w:rFonts w:ascii="Arial" w:hAnsi="Arial" w:cs="Arial"/>
          <w:sz w:val="24"/>
          <w:szCs w:val="24"/>
        </w:rPr>
        <w:t xml:space="preserve">had </w:t>
      </w:r>
      <w:r w:rsidR="008F0564" w:rsidRPr="00040215">
        <w:rPr>
          <w:rFonts w:ascii="Arial" w:hAnsi="Arial" w:cs="Arial"/>
          <w:sz w:val="24"/>
          <w:szCs w:val="24"/>
        </w:rPr>
        <w:t>investigated the Australian market to see if a domestic manufacturer could undertake the work</w:t>
      </w:r>
      <w:r w:rsidR="0030422C">
        <w:rPr>
          <w:rFonts w:ascii="Arial" w:hAnsi="Arial" w:cs="Arial"/>
          <w:sz w:val="24"/>
          <w:szCs w:val="24"/>
        </w:rPr>
        <w:t xml:space="preserve">. Despite its enquiries, </w:t>
      </w:r>
      <w:proofErr w:type="spellStart"/>
      <w:r w:rsidR="0030422C">
        <w:rPr>
          <w:rFonts w:ascii="Arial" w:hAnsi="Arial" w:cs="Arial"/>
          <w:sz w:val="24"/>
          <w:szCs w:val="24"/>
        </w:rPr>
        <w:t>BuzzBirds</w:t>
      </w:r>
      <w:proofErr w:type="spellEnd"/>
      <w:r w:rsidR="0030422C">
        <w:rPr>
          <w:rFonts w:ascii="Arial" w:hAnsi="Arial" w:cs="Arial"/>
          <w:sz w:val="24"/>
          <w:szCs w:val="24"/>
        </w:rPr>
        <w:t xml:space="preserve"> </w:t>
      </w:r>
      <w:r w:rsidR="008F0564" w:rsidRPr="00040215">
        <w:rPr>
          <w:rFonts w:ascii="Arial" w:hAnsi="Arial" w:cs="Arial"/>
          <w:sz w:val="24"/>
          <w:szCs w:val="24"/>
        </w:rPr>
        <w:t xml:space="preserve">could not identify </w:t>
      </w:r>
      <w:r w:rsidR="0030422C">
        <w:rPr>
          <w:rFonts w:ascii="Arial" w:hAnsi="Arial" w:cs="Arial"/>
          <w:sz w:val="24"/>
          <w:szCs w:val="24"/>
        </w:rPr>
        <w:t>a supplier that was</w:t>
      </w:r>
      <w:r w:rsidR="0030422C" w:rsidRPr="00040215">
        <w:rPr>
          <w:rFonts w:ascii="Arial" w:hAnsi="Arial" w:cs="Arial"/>
          <w:sz w:val="24"/>
          <w:szCs w:val="24"/>
        </w:rPr>
        <w:t xml:space="preserve"> </w:t>
      </w:r>
      <w:r w:rsidR="008F0564" w:rsidRPr="00040215">
        <w:rPr>
          <w:rFonts w:ascii="Arial" w:hAnsi="Arial" w:cs="Arial"/>
          <w:sz w:val="24"/>
          <w:szCs w:val="24"/>
        </w:rPr>
        <w:t xml:space="preserve">capable of meeting the design requirements. To </w:t>
      </w:r>
      <w:r w:rsidR="0030422C">
        <w:rPr>
          <w:rFonts w:ascii="Arial" w:hAnsi="Arial" w:cs="Arial"/>
          <w:sz w:val="24"/>
          <w:szCs w:val="24"/>
        </w:rPr>
        <w:t>substantiate</w:t>
      </w:r>
      <w:r w:rsidR="0030422C" w:rsidRPr="00040215">
        <w:rPr>
          <w:rFonts w:ascii="Arial" w:hAnsi="Arial" w:cs="Arial"/>
          <w:sz w:val="24"/>
          <w:szCs w:val="24"/>
        </w:rPr>
        <w:t xml:space="preserve"> </w:t>
      </w:r>
      <w:r w:rsidR="0030422C">
        <w:rPr>
          <w:rFonts w:ascii="Arial" w:hAnsi="Arial" w:cs="Arial"/>
          <w:sz w:val="24"/>
          <w:szCs w:val="24"/>
        </w:rPr>
        <w:t>that</w:t>
      </w:r>
      <w:r w:rsidR="0030422C" w:rsidRPr="00040215">
        <w:rPr>
          <w:rFonts w:ascii="Arial" w:hAnsi="Arial" w:cs="Arial"/>
          <w:sz w:val="24"/>
          <w:szCs w:val="24"/>
        </w:rPr>
        <w:t xml:space="preserve"> </w:t>
      </w:r>
      <w:r w:rsidR="008F0564" w:rsidRPr="00040215">
        <w:rPr>
          <w:rFonts w:ascii="Arial" w:hAnsi="Arial" w:cs="Arial"/>
          <w:sz w:val="24"/>
          <w:szCs w:val="24"/>
        </w:rPr>
        <w:t xml:space="preserve">the proposed overseas activity could not be conducted in Australia, the company provided the results of these investigations to </w:t>
      </w:r>
      <w:r w:rsidR="002E4829" w:rsidRPr="00040215">
        <w:rPr>
          <w:rFonts w:ascii="Arial" w:hAnsi="Arial" w:cs="Arial"/>
          <w:sz w:val="24"/>
          <w:szCs w:val="24"/>
        </w:rPr>
        <w:t>the department</w:t>
      </w:r>
      <w:r w:rsidR="008F0564" w:rsidRPr="00040215">
        <w:rPr>
          <w:rFonts w:ascii="Arial" w:hAnsi="Arial" w:cs="Arial"/>
          <w:sz w:val="24"/>
          <w:szCs w:val="24"/>
        </w:rPr>
        <w:t xml:space="preserve"> as part of its application. </w:t>
      </w:r>
    </w:p>
    <w:p w14:paraId="134A51A2" w14:textId="77777777" w:rsidR="008F0564" w:rsidRPr="00040215" w:rsidRDefault="008F0564" w:rsidP="006B6998">
      <w:pPr>
        <w:autoSpaceDE w:val="0"/>
        <w:autoSpaceDN w:val="0"/>
        <w:adjustRightInd w:val="0"/>
        <w:spacing w:after="120" w:line="181" w:lineRule="atLeast"/>
        <w:rPr>
          <w:rFonts w:ascii="Arial" w:hAnsi="Arial" w:cs="Arial"/>
          <w:sz w:val="24"/>
          <w:szCs w:val="24"/>
        </w:rPr>
      </w:pPr>
      <w:proofErr w:type="spellStart"/>
      <w:r w:rsidRPr="00040215">
        <w:rPr>
          <w:rFonts w:ascii="Arial" w:hAnsi="Arial" w:cs="Arial"/>
          <w:sz w:val="24"/>
          <w:szCs w:val="24"/>
        </w:rPr>
        <w:t>BuzzBirds</w:t>
      </w:r>
      <w:proofErr w:type="spellEnd"/>
      <w:r w:rsidRPr="00040215">
        <w:rPr>
          <w:rFonts w:ascii="Arial" w:hAnsi="Arial" w:cs="Arial"/>
          <w:sz w:val="24"/>
          <w:szCs w:val="24"/>
        </w:rPr>
        <w:t xml:space="preserve"> also demonstrated that the anticipated and actual expenditure of overseas activities would be less than the total anticipated and actual expenditure on the related Australian R&amp;D activities in all income years. </w:t>
      </w:r>
    </w:p>
    <w:p w14:paraId="252A7BA3" w14:textId="77777777" w:rsidR="00D94429" w:rsidRPr="00040215" w:rsidRDefault="008F0564"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The overseas activity was found to be eligible by </w:t>
      </w:r>
      <w:r w:rsidR="002E4829" w:rsidRPr="00040215">
        <w:rPr>
          <w:rFonts w:ascii="Arial" w:hAnsi="Arial" w:cs="Arial"/>
          <w:sz w:val="24"/>
          <w:szCs w:val="24"/>
        </w:rPr>
        <w:t>Innovation and Science Australia</w:t>
      </w:r>
      <w:r w:rsidRPr="00040215">
        <w:rPr>
          <w:rFonts w:ascii="Arial" w:hAnsi="Arial" w:cs="Arial"/>
          <w:sz w:val="24"/>
          <w:szCs w:val="24"/>
        </w:rPr>
        <w:t>, and an Overseas Finding Certif</w:t>
      </w:r>
      <w:r w:rsidR="00D94429" w:rsidRPr="00040215">
        <w:rPr>
          <w:rFonts w:ascii="Arial" w:hAnsi="Arial" w:cs="Arial"/>
          <w:sz w:val="24"/>
          <w:szCs w:val="24"/>
        </w:rPr>
        <w:t xml:space="preserve">icate was issued to </w:t>
      </w:r>
      <w:proofErr w:type="spellStart"/>
      <w:r w:rsidR="00D94429" w:rsidRPr="00040215">
        <w:rPr>
          <w:rFonts w:ascii="Arial" w:hAnsi="Arial" w:cs="Arial"/>
          <w:sz w:val="24"/>
          <w:szCs w:val="24"/>
        </w:rPr>
        <w:t>BuzzBirds</w:t>
      </w:r>
      <w:proofErr w:type="spellEnd"/>
      <w:r w:rsidR="00D94429" w:rsidRPr="00040215">
        <w:rPr>
          <w:rFonts w:ascii="Arial" w:hAnsi="Arial" w:cs="Arial"/>
          <w:sz w:val="24"/>
          <w:szCs w:val="24"/>
        </w:rPr>
        <w:t xml:space="preserve">. </w:t>
      </w:r>
    </w:p>
    <w:p w14:paraId="69D5D023" w14:textId="77777777" w:rsidR="009928DB" w:rsidRPr="007225B3" w:rsidRDefault="008F0564" w:rsidP="007225B3">
      <w:pPr>
        <w:autoSpaceDE w:val="0"/>
        <w:autoSpaceDN w:val="0"/>
        <w:adjustRightInd w:val="0"/>
        <w:spacing w:before="360" w:after="60" w:line="221" w:lineRule="atLeast"/>
        <w:rPr>
          <w:rFonts w:ascii="Arial" w:eastAsia="MS Mincho" w:hAnsi="Arial" w:cs="Arial"/>
          <w:b/>
          <w:color w:val="264F90"/>
          <w:sz w:val="24"/>
          <w:szCs w:val="24"/>
        </w:rPr>
      </w:pPr>
      <w:r w:rsidRPr="007225B3">
        <w:rPr>
          <w:rFonts w:ascii="Arial" w:eastAsia="MS Mincho" w:hAnsi="Arial" w:cs="Arial"/>
          <w:b/>
          <w:color w:val="264F90"/>
          <w:sz w:val="24"/>
          <w:szCs w:val="24"/>
        </w:rPr>
        <w:t xml:space="preserve">Core R&amp;D Activity 2: </w:t>
      </w:r>
    </w:p>
    <w:p w14:paraId="4A9ECA32" w14:textId="77777777" w:rsidR="008F0564" w:rsidRPr="007225B3" w:rsidRDefault="008F0564" w:rsidP="00E5724B">
      <w:pPr>
        <w:autoSpaceDE w:val="0"/>
        <w:autoSpaceDN w:val="0"/>
        <w:adjustRightInd w:val="0"/>
        <w:spacing w:after="60" w:line="181" w:lineRule="atLeast"/>
        <w:rPr>
          <w:rFonts w:ascii="Arial" w:eastAsia="MS Mincho" w:hAnsi="Arial" w:cs="Arial"/>
          <w:i/>
          <w:color w:val="5B9BD5"/>
          <w:sz w:val="24"/>
          <w:szCs w:val="24"/>
        </w:rPr>
      </w:pPr>
      <w:r w:rsidRPr="007225B3">
        <w:rPr>
          <w:rFonts w:ascii="Arial" w:eastAsia="MS Mincho" w:hAnsi="Arial" w:cs="Arial"/>
          <w:i/>
          <w:color w:val="5B9BD5"/>
          <w:sz w:val="24"/>
          <w:szCs w:val="24"/>
        </w:rPr>
        <w:t xml:space="preserve">Testing the prototype headset controllers </w:t>
      </w:r>
    </w:p>
    <w:p w14:paraId="48BFC731" w14:textId="77777777" w:rsidR="008F0564" w:rsidRPr="00040215" w:rsidRDefault="008F0564" w:rsidP="006B6998">
      <w:pPr>
        <w:autoSpaceDE w:val="0"/>
        <w:autoSpaceDN w:val="0"/>
        <w:adjustRightInd w:val="0"/>
        <w:spacing w:after="120" w:line="181" w:lineRule="atLeast"/>
        <w:rPr>
          <w:rFonts w:ascii="Arial" w:hAnsi="Arial" w:cs="Arial"/>
          <w:sz w:val="24"/>
          <w:szCs w:val="24"/>
        </w:rPr>
      </w:pPr>
      <w:proofErr w:type="spellStart"/>
      <w:r w:rsidRPr="00040215">
        <w:rPr>
          <w:rFonts w:ascii="Arial" w:hAnsi="Arial" w:cs="Arial"/>
          <w:sz w:val="24"/>
          <w:szCs w:val="24"/>
        </w:rPr>
        <w:t>BuzzBirds</w:t>
      </w:r>
      <w:proofErr w:type="spellEnd"/>
      <w:r w:rsidRPr="00040215">
        <w:rPr>
          <w:rFonts w:ascii="Arial" w:hAnsi="Arial" w:cs="Arial"/>
          <w:sz w:val="24"/>
          <w:szCs w:val="24"/>
        </w:rPr>
        <w:t xml:space="preserve"> then conducted experiments to test the performance and battery life of the prototype headset controllers. The company wanted to know how the prototype performed when controlling a range of </w:t>
      </w:r>
      <w:proofErr w:type="spellStart"/>
      <w:r w:rsidRPr="00040215">
        <w:rPr>
          <w:rFonts w:ascii="Arial" w:hAnsi="Arial" w:cs="Arial"/>
          <w:sz w:val="24"/>
          <w:szCs w:val="24"/>
        </w:rPr>
        <w:t>BuzzBirds</w:t>
      </w:r>
      <w:proofErr w:type="spellEnd"/>
      <w:r w:rsidRPr="00040215">
        <w:rPr>
          <w:rFonts w:ascii="Arial" w:hAnsi="Arial" w:cs="Arial"/>
          <w:sz w:val="24"/>
          <w:szCs w:val="24"/>
        </w:rPr>
        <w:t xml:space="preserve"> helicopters including models with multiple main motors, cameras and water cannons. The company also wanted to evaluate the performance of the controller for potential interference when more than one was used at the same time in close proximity. </w:t>
      </w:r>
    </w:p>
    <w:p w14:paraId="00497347" w14:textId="593C5AAA" w:rsidR="008F0564" w:rsidRPr="00040215" w:rsidRDefault="008F0564"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While </w:t>
      </w:r>
      <w:proofErr w:type="spellStart"/>
      <w:r w:rsidRPr="00040215">
        <w:rPr>
          <w:rFonts w:ascii="Arial" w:hAnsi="Arial" w:cs="Arial"/>
          <w:sz w:val="24"/>
          <w:szCs w:val="24"/>
        </w:rPr>
        <w:t>BuzzBirds</w:t>
      </w:r>
      <w:proofErr w:type="spellEnd"/>
      <w:r w:rsidRPr="00040215">
        <w:rPr>
          <w:rFonts w:ascii="Arial" w:hAnsi="Arial" w:cs="Arial"/>
          <w:sz w:val="24"/>
          <w:szCs w:val="24"/>
        </w:rPr>
        <w:t xml:space="preserve"> had tested </w:t>
      </w:r>
      <w:r w:rsidR="004E0A5A" w:rsidRPr="00040215">
        <w:rPr>
          <w:rFonts w:ascii="Arial" w:hAnsi="Arial" w:cs="Arial"/>
          <w:sz w:val="24"/>
          <w:szCs w:val="24"/>
        </w:rPr>
        <w:t xml:space="preserve">and proven </w:t>
      </w:r>
      <w:r w:rsidRPr="00040215">
        <w:rPr>
          <w:rFonts w:ascii="Arial" w:hAnsi="Arial" w:cs="Arial"/>
          <w:sz w:val="24"/>
          <w:szCs w:val="24"/>
        </w:rPr>
        <w:t>the software</w:t>
      </w:r>
      <w:r w:rsidR="004E0A5A" w:rsidRPr="00040215">
        <w:rPr>
          <w:rFonts w:ascii="Arial" w:hAnsi="Arial" w:cs="Arial"/>
          <w:sz w:val="24"/>
          <w:szCs w:val="24"/>
        </w:rPr>
        <w:t>’s ability to respond to spoken commands</w:t>
      </w:r>
      <w:r w:rsidRPr="00040215">
        <w:rPr>
          <w:rFonts w:ascii="Arial" w:hAnsi="Arial" w:cs="Arial"/>
          <w:sz w:val="24"/>
          <w:szCs w:val="24"/>
        </w:rPr>
        <w:t xml:space="preserve"> using a PC and microphone, it was uncertain, based on current </w:t>
      </w:r>
      <w:r w:rsidR="00611B59">
        <w:rPr>
          <w:rFonts w:ascii="Arial" w:hAnsi="Arial" w:cs="Arial"/>
          <w:sz w:val="24"/>
          <w:szCs w:val="24"/>
        </w:rPr>
        <w:t xml:space="preserve">knowledge, </w:t>
      </w:r>
      <w:r w:rsidRPr="00040215">
        <w:rPr>
          <w:rFonts w:ascii="Arial" w:hAnsi="Arial" w:cs="Arial"/>
          <w:sz w:val="24"/>
          <w:szCs w:val="24"/>
        </w:rPr>
        <w:t xml:space="preserve">information and experience, how the HIC and its embedded software would operate in practice and under different conditions using the prototype headset controllers. For example, whether </w:t>
      </w:r>
      <w:r w:rsidR="004E0A5A" w:rsidRPr="00040215">
        <w:rPr>
          <w:rFonts w:ascii="Arial" w:hAnsi="Arial" w:cs="Arial"/>
          <w:sz w:val="24"/>
          <w:szCs w:val="24"/>
        </w:rPr>
        <w:t xml:space="preserve">the </w:t>
      </w:r>
      <w:r w:rsidRPr="00040215">
        <w:rPr>
          <w:rFonts w:ascii="Arial" w:hAnsi="Arial" w:cs="Arial"/>
          <w:sz w:val="24"/>
          <w:szCs w:val="24"/>
        </w:rPr>
        <w:t>voice activation</w:t>
      </w:r>
      <w:r w:rsidR="004E0A5A" w:rsidRPr="00040215">
        <w:rPr>
          <w:rFonts w:ascii="Arial" w:hAnsi="Arial" w:cs="Arial"/>
          <w:sz w:val="24"/>
          <w:szCs w:val="24"/>
        </w:rPr>
        <w:t xml:space="preserve"> </w:t>
      </w:r>
      <w:r w:rsidR="007B038F" w:rsidRPr="00040215">
        <w:rPr>
          <w:rFonts w:ascii="Arial" w:hAnsi="Arial" w:cs="Arial"/>
          <w:sz w:val="24"/>
          <w:szCs w:val="24"/>
        </w:rPr>
        <w:t xml:space="preserve">concept </w:t>
      </w:r>
      <w:r w:rsidR="004E0A5A" w:rsidRPr="00040215">
        <w:rPr>
          <w:rFonts w:ascii="Arial" w:hAnsi="Arial" w:cs="Arial"/>
          <w:sz w:val="24"/>
          <w:szCs w:val="24"/>
        </w:rPr>
        <w:t xml:space="preserve">would </w:t>
      </w:r>
      <w:r w:rsidR="007B038F" w:rsidRPr="00040215">
        <w:rPr>
          <w:rFonts w:ascii="Arial" w:hAnsi="Arial" w:cs="Arial"/>
          <w:sz w:val="24"/>
          <w:szCs w:val="24"/>
        </w:rPr>
        <w:t>enable</w:t>
      </w:r>
      <w:r w:rsidR="004E0A5A" w:rsidRPr="00040215">
        <w:rPr>
          <w:rFonts w:ascii="Arial" w:hAnsi="Arial" w:cs="Arial"/>
          <w:sz w:val="24"/>
          <w:szCs w:val="24"/>
        </w:rPr>
        <w:t xml:space="preserve"> </w:t>
      </w:r>
      <w:r w:rsidRPr="00040215">
        <w:rPr>
          <w:rFonts w:ascii="Arial" w:hAnsi="Arial" w:cs="Arial"/>
          <w:sz w:val="24"/>
          <w:szCs w:val="24"/>
        </w:rPr>
        <w:t xml:space="preserve">a sufficient degree of control </w:t>
      </w:r>
      <w:r w:rsidR="004E0A5A" w:rsidRPr="00040215">
        <w:rPr>
          <w:rFonts w:ascii="Arial" w:hAnsi="Arial" w:cs="Arial"/>
          <w:sz w:val="24"/>
          <w:szCs w:val="24"/>
        </w:rPr>
        <w:t xml:space="preserve">to </w:t>
      </w:r>
      <w:r w:rsidR="00664D09" w:rsidRPr="00040215">
        <w:rPr>
          <w:rFonts w:ascii="Arial" w:hAnsi="Arial" w:cs="Arial"/>
          <w:sz w:val="24"/>
          <w:szCs w:val="24"/>
        </w:rPr>
        <w:t>manoeuvre</w:t>
      </w:r>
      <w:r w:rsidR="004E0A5A" w:rsidRPr="00040215">
        <w:rPr>
          <w:rFonts w:ascii="Arial" w:hAnsi="Arial" w:cs="Arial"/>
          <w:sz w:val="24"/>
          <w:szCs w:val="24"/>
        </w:rPr>
        <w:t xml:space="preserve"> </w:t>
      </w:r>
      <w:r w:rsidRPr="00040215">
        <w:rPr>
          <w:rFonts w:ascii="Arial" w:hAnsi="Arial" w:cs="Arial"/>
          <w:sz w:val="24"/>
          <w:szCs w:val="24"/>
        </w:rPr>
        <w:t xml:space="preserve">the helicopters. </w:t>
      </w:r>
      <w:r w:rsidR="007B038F" w:rsidRPr="00040215">
        <w:rPr>
          <w:rFonts w:ascii="Arial" w:hAnsi="Arial" w:cs="Arial"/>
          <w:sz w:val="24"/>
          <w:szCs w:val="24"/>
        </w:rPr>
        <w:t xml:space="preserve">In particular, </w:t>
      </w:r>
      <w:r w:rsidR="00EC16BD" w:rsidRPr="00040215">
        <w:rPr>
          <w:rFonts w:ascii="Arial" w:hAnsi="Arial" w:cs="Arial"/>
          <w:sz w:val="24"/>
          <w:szCs w:val="24"/>
        </w:rPr>
        <w:t>w</w:t>
      </w:r>
      <w:r w:rsidR="00EC16BD">
        <w:rPr>
          <w:rFonts w:ascii="Arial" w:hAnsi="Arial" w:cs="Arial"/>
          <w:sz w:val="24"/>
          <w:szCs w:val="24"/>
        </w:rPr>
        <w:t>hether</w:t>
      </w:r>
      <w:r w:rsidR="00EC16BD" w:rsidRPr="00040215">
        <w:rPr>
          <w:rFonts w:ascii="Arial" w:hAnsi="Arial" w:cs="Arial"/>
          <w:sz w:val="24"/>
          <w:szCs w:val="24"/>
        </w:rPr>
        <w:t xml:space="preserve"> </w:t>
      </w:r>
      <w:r w:rsidR="00591BA7" w:rsidRPr="00040215">
        <w:rPr>
          <w:rFonts w:ascii="Arial" w:hAnsi="Arial" w:cs="Arial"/>
          <w:sz w:val="24"/>
          <w:szCs w:val="24"/>
        </w:rPr>
        <w:t>a child’s</w:t>
      </w:r>
      <w:r w:rsidR="004E0A5A" w:rsidRPr="00040215">
        <w:rPr>
          <w:rFonts w:ascii="Arial" w:hAnsi="Arial" w:cs="Arial"/>
          <w:sz w:val="24"/>
          <w:szCs w:val="24"/>
        </w:rPr>
        <w:t xml:space="preserve"> thinking and response time</w:t>
      </w:r>
      <w:r w:rsidR="007B038F" w:rsidRPr="00040215">
        <w:rPr>
          <w:rFonts w:ascii="Arial" w:hAnsi="Arial" w:cs="Arial"/>
          <w:sz w:val="24"/>
          <w:szCs w:val="24"/>
        </w:rPr>
        <w:t>s</w:t>
      </w:r>
      <w:r w:rsidR="004E0A5A" w:rsidRPr="00040215">
        <w:rPr>
          <w:rFonts w:ascii="Arial" w:hAnsi="Arial" w:cs="Arial"/>
          <w:sz w:val="24"/>
          <w:szCs w:val="24"/>
        </w:rPr>
        <w:t xml:space="preserve"> </w:t>
      </w:r>
      <w:r w:rsidR="00EC16BD">
        <w:rPr>
          <w:rFonts w:ascii="Arial" w:hAnsi="Arial" w:cs="Arial"/>
          <w:sz w:val="24"/>
          <w:szCs w:val="24"/>
        </w:rPr>
        <w:t xml:space="preserve">were </w:t>
      </w:r>
      <w:r w:rsidR="00591BA7" w:rsidRPr="00040215">
        <w:rPr>
          <w:rFonts w:ascii="Arial" w:hAnsi="Arial" w:cs="Arial"/>
          <w:sz w:val="24"/>
          <w:szCs w:val="24"/>
        </w:rPr>
        <w:t xml:space="preserve">fast enough </w:t>
      </w:r>
      <w:r w:rsidR="004E0A5A" w:rsidRPr="00040215">
        <w:rPr>
          <w:rFonts w:ascii="Arial" w:hAnsi="Arial" w:cs="Arial"/>
          <w:sz w:val="24"/>
          <w:szCs w:val="24"/>
        </w:rPr>
        <w:t xml:space="preserve">to exercise </w:t>
      </w:r>
      <w:r w:rsidR="00591BA7" w:rsidRPr="00040215">
        <w:rPr>
          <w:rFonts w:ascii="Arial" w:hAnsi="Arial" w:cs="Arial"/>
          <w:sz w:val="24"/>
          <w:szCs w:val="24"/>
        </w:rPr>
        <w:t xml:space="preserve">a </w:t>
      </w:r>
      <w:r w:rsidR="004E0A5A" w:rsidRPr="00040215">
        <w:rPr>
          <w:rFonts w:ascii="Arial" w:hAnsi="Arial" w:cs="Arial"/>
          <w:sz w:val="24"/>
          <w:szCs w:val="24"/>
        </w:rPr>
        <w:t>satisfying amount of control over a helicopter</w:t>
      </w:r>
      <w:r w:rsidR="007B038F" w:rsidRPr="00040215">
        <w:rPr>
          <w:rFonts w:ascii="Arial" w:hAnsi="Arial" w:cs="Arial"/>
          <w:sz w:val="24"/>
          <w:szCs w:val="24"/>
        </w:rPr>
        <w:t xml:space="preserve"> in flight</w:t>
      </w:r>
      <w:r w:rsidR="004E0A5A" w:rsidRPr="00040215">
        <w:rPr>
          <w:rFonts w:ascii="Arial" w:hAnsi="Arial" w:cs="Arial"/>
          <w:sz w:val="24"/>
          <w:szCs w:val="24"/>
        </w:rPr>
        <w:t xml:space="preserve">. </w:t>
      </w:r>
      <w:r w:rsidR="00591BA7" w:rsidRPr="00040215">
        <w:rPr>
          <w:rFonts w:ascii="Arial" w:hAnsi="Arial" w:cs="Arial"/>
          <w:sz w:val="24"/>
          <w:szCs w:val="24"/>
        </w:rPr>
        <w:t xml:space="preserve">It was also unknown whether and to what degree background noise would interfere with the processing of the verbal commands. </w:t>
      </w:r>
      <w:r w:rsidRPr="00040215">
        <w:rPr>
          <w:rFonts w:ascii="Arial" w:hAnsi="Arial" w:cs="Arial"/>
          <w:sz w:val="24"/>
          <w:szCs w:val="24"/>
        </w:rPr>
        <w:t xml:space="preserve">Therefore, </w:t>
      </w:r>
      <w:proofErr w:type="spellStart"/>
      <w:r w:rsidRPr="00040215">
        <w:rPr>
          <w:rFonts w:ascii="Arial" w:hAnsi="Arial" w:cs="Arial"/>
          <w:sz w:val="24"/>
          <w:szCs w:val="24"/>
        </w:rPr>
        <w:t>BuzzBirds</w:t>
      </w:r>
      <w:proofErr w:type="spellEnd"/>
      <w:r w:rsidRPr="00040215">
        <w:rPr>
          <w:rFonts w:ascii="Arial" w:hAnsi="Arial" w:cs="Arial"/>
          <w:sz w:val="24"/>
          <w:szCs w:val="24"/>
        </w:rPr>
        <w:t xml:space="preserve"> self-assessed that the outcome of these experiments could not be known in advance and that these activities could be registered as a core R&amp;D activity. </w:t>
      </w:r>
    </w:p>
    <w:p w14:paraId="1CD8216B" w14:textId="77777777" w:rsidR="009928DB" w:rsidRPr="007225B3" w:rsidRDefault="008F0564" w:rsidP="007225B3">
      <w:pPr>
        <w:autoSpaceDE w:val="0"/>
        <w:autoSpaceDN w:val="0"/>
        <w:adjustRightInd w:val="0"/>
        <w:spacing w:before="360" w:after="60" w:line="221" w:lineRule="atLeast"/>
        <w:rPr>
          <w:rFonts w:ascii="Arial" w:eastAsia="MS Mincho" w:hAnsi="Arial" w:cs="Arial"/>
          <w:b/>
          <w:color w:val="264F90"/>
          <w:sz w:val="24"/>
          <w:szCs w:val="24"/>
        </w:rPr>
      </w:pPr>
      <w:r w:rsidRPr="007225B3">
        <w:rPr>
          <w:rFonts w:ascii="Arial" w:eastAsia="MS Mincho" w:hAnsi="Arial" w:cs="Arial"/>
          <w:b/>
          <w:color w:val="264F90"/>
          <w:sz w:val="24"/>
          <w:szCs w:val="24"/>
        </w:rPr>
        <w:t xml:space="preserve">Supporting R&amp;D Activity 3: </w:t>
      </w:r>
    </w:p>
    <w:p w14:paraId="2A86C94F" w14:textId="77777777" w:rsidR="008F0564" w:rsidRPr="007225B3" w:rsidRDefault="008F0564" w:rsidP="008F0564">
      <w:pPr>
        <w:autoSpaceDE w:val="0"/>
        <w:autoSpaceDN w:val="0"/>
        <w:adjustRightInd w:val="0"/>
        <w:spacing w:after="60" w:line="181" w:lineRule="atLeast"/>
        <w:rPr>
          <w:rFonts w:ascii="Arial" w:eastAsia="MS Mincho" w:hAnsi="Arial" w:cs="Arial"/>
          <w:i/>
          <w:color w:val="5B9BD5"/>
          <w:sz w:val="24"/>
          <w:szCs w:val="24"/>
        </w:rPr>
      </w:pPr>
      <w:r w:rsidRPr="007225B3">
        <w:rPr>
          <w:rFonts w:ascii="Arial" w:eastAsia="MS Mincho" w:hAnsi="Arial" w:cs="Arial"/>
          <w:i/>
          <w:color w:val="5B9BD5"/>
          <w:sz w:val="24"/>
          <w:szCs w:val="24"/>
        </w:rPr>
        <w:t xml:space="preserve">Assembling and training the prototype headset controllers </w:t>
      </w:r>
    </w:p>
    <w:p w14:paraId="0FE5AFD9" w14:textId="77777777" w:rsidR="008F0564" w:rsidRPr="00040215" w:rsidRDefault="008F0564"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The company assembled twenty prototype headset controllers at its facility. As the first core R&amp;D activity had generated the knowledge of how to train the neural </w:t>
      </w:r>
      <w:r w:rsidRPr="00040215">
        <w:rPr>
          <w:rFonts w:ascii="Arial" w:hAnsi="Arial" w:cs="Arial"/>
          <w:sz w:val="24"/>
          <w:szCs w:val="24"/>
        </w:rPr>
        <w:lastRenderedPageBreak/>
        <w:t xml:space="preserve">network, the company self-assessed that the training of the prototype headset controllers was now a known process and was therefore not a core R&amp;D activity. </w:t>
      </w:r>
    </w:p>
    <w:p w14:paraId="7997CAA1" w14:textId="280EF9B0" w:rsidR="007864FB" w:rsidRPr="00040215" w:rsidRDefault="008F0564"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However, assembling and training of the prototype headset controllers was required before the equipment could be tested for performance and power consumption. The company determined that for the purposes of its testing schedule, twenty headset controllers would be required </w:t>
      </w:r>
      <w:r w:rsidR="00664D09">
        <w:rPr>
          <w:rFonts w:ascii="Arial" w:hAnsi="Arial" w:cs="Arial"/>
          <w:sz w:val="24"/>
          <w:szCs w:val="24"/>
        </w:rPr>
        <w:t xml:space="preserve">to </w:t>
      </w:r>
      <w:r w:rsidRPr="00040215">
        <w:rPr>
          <w:rFonts w:ascii="Arial" w:hAnsi="Arial" w:cs="Arial"/>
          <w:sz w:val="24"/>
          <w:szCs w:val="24"/>
        </w:rPr>
        <w:t>adequately assess the</w:t>
      </w:r>
      <w:r w:rsidR="00EC16BD">
        <w:rPr>
          <w:rFonts w:ascii="Arial" w:hAnsi="Arial" w:cs="Arial"/>
          <w:sz w:val="24"/>
          <w:szCs w:val="24"/>
        </w:rPr>
        <w:t>ir</w:t>
      </w:r>
      <w:r w:rsidRPr="00040215">
        <w:rPr>
          <w:rFonts w:ascii="Arial" w:hAnsi="Arial" w:cs="Arial"/>
          <w:sz w:val="24"/>
          <w:szCs w:val="24"/>
        </w:rPr>
        <w:t xml:space="preserve"> performance. The headset controllers were not used for any other purpose; therefore</w:t>
      </w:r>
      <w:r w:rsidR="00664D09">
        <w:rPr>
          <w:rFonts w:ascii="Arial" w:hAnsi="Arial" w:cs="Arial"/>
          <w:sz w:val="24"/>
          <w:szCs w:val="24"/>
        </w:rPr>
        <w:t>,</w:t>
      </w:r>
      <w:r w:rsidRPr="00040215">
        <w:rPr>
          <w:rFonts w:ascii="Arial" w:hAnsi="Arial" w:cs="Arial"/>
          <w:sz w:val="24"/>
          <w:szCs w:val="24"/>
        </w:rPr>
        <w:t xml:space="preserve"> </w:t>
      </w:r>
      <w:proofErr w:type="spellStart"/>
      <w:r w:rsidRPr="00040215">
        <w:rPr>
          <w:rFonts w:ascii="Arial" w:hAnsi="Arial" w:cs="Arial"/>
          <w:sz w:val="24"/>
          <w:szCs w:val="24"/>
        </w:rPr>
        <w:t>BuzzBirds</w:t>
      </w:r>
      <w:proofErr w:type="spellEnd"/>
      <w:r w:rsidRPr="00040215">
        <w:rPr>
          <w:rFonts w:ascii="Arial" w:hAnsi="Arial" w:cs="Arial"/>
          <w:sz w:val="24"/>
          <w:szCs w:val="24"/>
        </w:rPr>
        <w:t xml:space="preserve"> self-assessed the training of the prototype headset controllers to be a supporting </w:t>
      </w:r>
      <w:r w:rsidR="00EC16BD">
        <w:rPr>
          <w:rFonts w:ascii="Arial" w:hAnsi="Arial" w:cs="Arial"/>
          <w:sz w:val="24"/>
          <w:szCs w:val="24"/>
        </w:rPr>
        <w:t xml:space="preserve">R&amp;D </w:t>
      </w:r>
      <w:r w:rsidRPr="00040215">
        <w:rPr>
          <w:rFonts w:ascii="Arial" w:hAnsi="Arial" w:cs="Arial"/>
          <w:sz w:val="24"/>
          <w:szCs w:val="24"/>
        </w:rPr>
        <w:t>activity as it was directly related to testing the prototype headset contr</w:t>
      </w:r>
      <w:r w:rsidR="007864FB" w:rsidRPr="00040215">
        <w:rPr>
          <w:rFonts w:ascii="Arial" w:hAnsi="Arial" w:cs="Arial"/>
          <w:sz w:val="24"/>
          <w:szCs w:val="24"/>
        </w:rPr>
        <w:t>ollers in Core R&amp;D Activity</w:t>
      </w:r>
      <w:r w:rsidR="00E3048F">
        <w:rPr>
          <w:rFonts w:ascii="Arial" w:hAnsi="Arial" w:cs="Arial"/>
          <w:sz w:val="24"/>
          <w:szCs w:val="24"/>
        </w:rPr>
        <w:t> </w:t>
      </w:r>
      <w:r w:rsidR="007864FB" w:rsidRPr="00040215">
        <w:rPr>
          <w:rFonts w:ascii="Arial" w:hAnsi="Arial" w:cs="Arial"/>
          <w:sz w:val="24"/>
          <w:szCs w:val="24"/>
        </w:rPr>
        <w:t>2</w:t>
      </w:r>
      <w:r w:rsidR="005C792E" w:rsidRPr="00040215">
        <w:rPr>
          <w:rFonts w:ascii="Arial" w:hAnsi="Arial" w:cs="Arial"/>
          <w:sz w:val="24"/>
          <w:szCs w:val="24"/>
        </w:rPr>
        <w:t xml:space="preserve"> and conducted for the dominant purpose of supporting that activity</w:t>
      </w:r>
      <w:r w:rsidR="007864FB" w:rsidRPr="00040215">
        <w:rPr>
          <w:rFonts w:ascii="Arial" w:hAnsi="Arial" w:cs="Arial"/>
          <w:sz w:val="24"/>
          <w:szCs w:val="24"/>
        </w:rPr>
        <w:t xml:space="preserve">. </w:t>
      </w:r>
    </w:p>
    <w:p w14:paraId="4F458889" w14:textId="77777777" w:rsidR="007864FB" w:rsidRPr="00040215" w:rsidRDefault="007864FB" w:rsidP="007864FB">
      <w:pPr>
        <w:autoSpaceDE w:val="0"/>
        <w:autoSpaceDN w:val="0"/>
        <w:adjustRightInd w:val="0"/>
        <w:spacing w:after="60" w:line="181" w:lineRule="atLeast"/>
        <w:rPr>
          <w:rFonts w:ascii="Arial" w:hAnsi="Arial" w:cs="Arial"/>
          <w:sz w:val="24"/>
          <w:szCs w:val="24"/>
        </w:rPr>
      </w:pPr>
    </w:p>
    <w:p w14:paraId="240CEAC4" w14:textId="77777777" w:rsidR="008F0564" w:rsidRPr="007225B3" w:rsidRDefault="008F0564" w:rsidP="00E5724B">
      <w:pPr>
        <w:shd w:val="clear" w:color="auto" w:fill="DEEAF6" w:themeFill="accent1" w:themeFillTint="33"/>
        <w:autoSpaceDE w:val="0"/>
        <w:autoSpaceDN w:val="0"/>
        <w:adjustRightInd w:val="0"/>
        <w:spacing w:after="60" w:line="181" w:lineRule="atLeast"/>
        <w:rPr>
          <w:rFonts w:ascii="Arial" w:eastAsia="Times New Roman" w:hAnsi="Arial" w:cs="Times New Roman"/>
          <w:bCs/>
          <w:color w:val="264F90"/>
          <w:sz w:val="28"/>
        </w:rPr>
      </w:pPr>
      <w:r w:rsidRPr="007225B3">
        <w:rPr>
          <w:rFonts w:ascii="Arial" w:eastAsia="Times New Roman" w:hAnsi="Arial" w:cs="Times New Roman"/>
          <w:bCs/>
          <w:color w:val="264F90"/>
          <w:sz w:val="28"/>
        </w:rPr>
        <w:t xml:space="preserve">What documentation did </w:t>
      </w:r>
      <w:proofErr w:type="spellStart"/>
      <w:r w:rsidRPr="007225B3">
        <w:rPr>
          <w:rFonts w:ascii="Arial" w:eastAsia="Times New Roman" w:hAnsi="Arial" w:cs="Times New Roman"/>
          <w:bCs/>
          <w:color w:val="264F90"/>
          <w:sz w:val="28"/>
        </w:rPr>
        <w:t>BuzzBirds</w:t>
      </w:r>
      <w:proofErr w:type="spellEnd"/>
      <w:r w:rsidRPr="007225B3">
        <w:rPr>
          <w:rFonts w:ascii="Arial" w:eastAsia="Times New Roman" w:hAnsi="Arial" w:cs="Times New Roman"/>
          <w:bCs/>
          <w:color w:val="264F90"/>
          <w:sz w:val="28"/>
        </w:rPr>
        <w:t xml:space="preserve"> keep? </w:t>
      </w:r>
    </w:p>
    <w:p w14:paraId="27CA08D0" w14:textId="77777777" w:rsidR="008F0564" w:rsidRPr="006B6998" w:rsidRDefault="008F0564" w:rsidP="006B6998">
      <w:pPr>
        <w:shd w:val="clear" w:color="auto" w:fill="DEEAF6" w:themeFill="accent1" w:themeFillTint="33"/>
        <w:autoSpaceDE w:val="0"/>
        <w:autoSpaceDN w:val="0"/>
        <w:adjustRightInd w:val="0"/>
        <w:spacing w:after="120" w:line="181" w:lineRule="atLeast"/>
        <w:rPr>
          <w:rFonts w:ascii="Arial" w:hAnsi="Arial" w:cs="Arial"/>
          <w:sz w:val="24"/>
          <w:szCs w:val="24"/>
        </w:rPr>
      </w:pPr>
      <w:proofErr w:type="spellStart"/>
      <w:r w:rsidRPr="006B6998">
        <w:rPr>
          <w:rFonts w:ascii="Arial" w:hAnsi="Arial" w:cs="Arial"/>
          <w:sz w:val="24"/>
          <w:szCs w:val="24"/>
        </w:rPr>
        <w:t>BuzzBirds</w:t>
      </w:r>
      <w:proofErr w:type="spellEnd"/>
      <w:r w:rsidRPr="006B6998">
        <w:rPr>
          <w:rFonts w:ascii="Arial" w:hAnsi="Arial" w:cs="Arial"/>
          <w:sz w:val="24"/>
          <w:szCs w:val="24"/>
        </w:rPr>
        <w:t xml:space="preserve"> documented its hypotheses and detailed descriptions of the experiments that tested these hypotheses. The company documented its observations and evaluations of the experiments and the logical conclusions that were reached. </w:t>
      </w:r>
    </w:p>
    <w:p w14:paraId="0CC0D461" w14:textId="77777777" w:rsidR="008F0564" w:rsidRPr="00040215" w:rsidRDefault="008F0564" w:rsidP="006B6998">
      <w:pPr>
        <w:shd w:val="clear" w:color="auto" w:fill="DEEAF6" w:themeFill="accent1" w:themeFillTint="33"/>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In addition, </w:t>
      </w:r>
      <w:proofErr w:type="spellStart"/>
      <w:r w:rsidRPr="00040215">
        <w:rPr>
          <w:rFonts w:ascii="Arial" w:hAnsi="Arial" w:cs="Arial"/>
          <w:sz w:val="24"/>
          <w:szCs w:val="24"/>
        </w:rPr>
        <w:t>BuzzBirds</w:t>
      </w:r>
      <w:proofErr w:type="spellEnd"/>
      <w:r w:rsidRPr="00040215">
        <w:rPr>
          <w:rFonts w:ascii="Arial" w:hAnsi="Arial" w:cs="Arial"/>
          <w:sz w:val="24"/>
          <w:szCs w:val="24"/>
        </w:rPr>
        <w:t xml:space="preserve"> kept: </w:t>
      </w:r>
    </w:p>
    <w:p w14:paraId="5CA04549" w14:textId="1D1D706D" w:rsidR="008F0564" w:rsidRPr="00040215" w:rsidRDefault="008F0564" w:rsidP="006B6998">
      <w:pPr>
        <w:pStyle w:val="ListParagraph"/>
        <w:numPr>
          <w:ilvl w:val="0"/>
          <w:numId w:val="25"/>
        </w:numPr>
        <w:shd w:val="clear" w:color="auto" w:fill="DEEAF6" w:themeFill="accent1" w:themeFillTint="33"/>
        <w:autoSpaceDE w:val="0"/>
        <w:autoSpaceDN w:val="0"/>
        <w:adjustRightInd w:val="0"/>
        <w:spacing w:after="120" w:line="240" w:lineRule="auto"/>
        <w:rPr>
          <w:rFonts w:ascii="Arial" w:hAnsi="Arial" w:cs="Arial"/>
          <w:sz w:val="24"/>
          <w:szCs w:val="24"/>
        </w:rPr>
      </w:pPr>
      <w:r w:rsidRPr="00040215">
        <w:rPr>
          <w:rFonts w:ascii="Arial" w:hAnsi="Arial" w:cs="Arial"/>
          <w:sz w:val="24"/>
          <w:szCs w:val="24"/>
        </w:rPr>
        <w:t>the invoices for all expenses it wished to claim under the activities and annotations where necessary to explain how the costs related to the activities</w:t>
      </w:r>
      <w:r w:rsidR="001E7857">
        <w:rPr>
          <w:rFonts w:ascii="Arial" w:hAnsi="Arial" w:cs="Arial"/>
          <w:sz w:val="24"/>
          <w:szCs w:val="24"/>
        </w:rPr>
        <w:t>,</w:t>
      </w:r>
      <w:r w:rsidRPr="00040215">
        <w:rPr>
          <w:rFonts w:ascii="Arial" w:hAnsi="Arial" w:cs="Arial"/>
          <w:sz w:val="24"/>
          <w:szCs w:val="24"/>
        </w:rPr>
        <w:t xml:space="preserve"> </w:t>
      </w:r>
    </w:p>
    <w:p w14:paraId="0B8ED644" w14:textId="0D6EC1EB" w:rsidR="008F0564" w:rsidRPr="00040215" w:rsidRDefault="008F0564" w:rsidP="006B6998">
      <w:pPr>
        <w:pStyle w:val="ListParagraph"/>
        <w:numPr>
          <w:ilvl w:val="0"/>
          <w:numId w:val="25"/>
        </w:numPr>
        <w:shd w:val="clear" w:color="auto" w:fill="DEEAF6" w:themeFill="accent1" w:themeFillTint="33"/>
        <w:autoSpaceDE w:val="0"/>
        <w:autoSpaceDN w:val="0"/>
        <w:adjustRightInd w:val="0"/>
        <w:spacing w:after="120" w:line="240" w:lineRule="auto"/>
        <w:rPr>
          <w:rFonts w:ascii="Arial" w:hAnsi="Arial" w:cs="Arial"/>
          <w:sz w:val="24"/>
          <w:szCs w:val="24"/>
        </w:rPr>
      </w:pPr>
      <w:r w:rsidRPr="00040215">
        <w:rPr>
          <w:rFonts w:ascii="Arial" w:hAnsi="Arial" w:cs="Arial"/>
          <w:sz w:val="24"/>
          <w:szCs w:val="24"/>
        </w:rPr>
        <w:t>time sheets for all staff involved in the activities that showed the hours that the staff members were undertaking the activities</w:t>
      </w:r>
      <w:r w:rsidR="001E7857">
        <w:rPr>
          <w:rFonts w:ascii="Arial" w:hAnsi="Arial" w:cs="Arial"/>
          <w:sz w:val="24"/>
          <w:szCs w:val="24"/>
        </w:rPr>
        <w:t>,</w:t>
      </w:r>
      <w:r w:rsidRPr="00040215">
        <w:rPr>
          <w:rFonts w:ascii="Arial" w:hAnsi="Arial" w:cs="Arial"/>
          <w:sz w:val="24"/>
          <w:szCs w:val="24"/>
        </w:rPr>
        <w:t xml:space="preserve"> </w:t>
      </w:r>
    </w:p>
    <w:p w14:paraId="01BEB2E4" w14:textId="6D121050" w:rsidR="008F0564" w:rsidRPr="00040215" w:rsidRDefault="008F0564" w:rsidP="006B6998">
      <w:pPr>
        <w:pStyle w:val="ListParagraph"/>
        <w:numPr>
          <w:ilvl w:val="0"/>
          <w:numId w:val="25"/>
        </w:numPr>
        <w:shd w:val="clear" w:color="auto" w:fill="DEEAF6" w:themeFill="accent1" w:themeFillTint="33"/>
        <w:autoSpaceDE w:val="0"/>
        <w:autoSpaceDN w:val="0"/>
        <w:adjustRightInd w:val="0"/>
        <w:spacing w:after="120" w:line="240" w:lineRule="auto"/>
        <w:rPr>
          <w:rFonts w:ascii="Arial" w:hAnsi="Arial" w:cs="Arial"/>
          <w:sz w:val="24"/>
          <w:szCs w:val="24"/>
        </w:rPr>
      </w:pPr>
      <w:r w:rsidRPr="00040215">
        <w:rPr>
          <w:rFonts w:ascii="Arial" w:hAnsi="Arial" w:cs="Arial"/>
          <w:sz w:val="24"/>
          <w:szCs w:val="24"/>
        </w:rPr>
        <w:t>the results of its research that showed that the expertise and facilities to produce the HIC wasn’t available in Australia</w:t>
      </w:r>
      <w:r w:rsidR="001E7857">
        <w:rPr>
          <w:rFonts w:ascii="Arial" w:hAnsi="Arial" w:cs="Arial"/>
          <w:sz w:val="24"/>
          <w:szCs w:val="24"/>
        </w:rPr>
        <w:t>,</w:t>
      </w:r>
      <w:r w:rsidRPr="00040215">
        <w:rPr>
          <w:rFonts w:ascii="Arial" w:hAnsi="Arial" w:cs="Arial"/>
          <w:sz w:val="24"/>
          <w:szCs w:val="24"/>
        </w:rPr>
        <w:t xml:space="preserve"> </w:t>
      </w:r>
    </w:p>
    <w:p w14:paraId="0BE1938C" w14:textId="6908B2E3" w:rsidR="008F0564" w:rsidRPr="00040215" w:rsidRDefault="008F0564" w:rsidP="006B6998">
      <w:pPr>
        <w:pStyle w:val="ListParagraph"/>
        <w:numPr>
          <w:ilvl w:val="0"/>
          <w:numId w:val="25"/>
        </w:numPr>
        <w:shd w:val="clear" w:color="auto" w:fill="DEEAF6" w:themeFill="accent1" w:themeFillTint="33"/>
        <w:autoSpaceDE w:val="0"/>
        <w:autoSpaceDN w:val="0"/>
        <w:adjustRightInd w:val="0"/>
        <w:spacing w:after="120" w:line="240" w:lineRule="auto"/>
        <w:rPr>
          <w:rFonts w:ascii="Arial" w:hAnsi="Arial" w:cs="Arial"/>
          <w:sz w:val="24"/>
          <w:szCs w:val="24"/>
        </w:rPr>
      </w:pPr>
      <w:r w:rsidRPr="00040215">
        <w:rPr>
          <w:rFonts w:ascii="Arial" w:hAnsi="Arial" w:cs="Arial"/>
          <w:sz w:val="24"/>
          <w:szCs w:val="24"/>
        </w:rPr>
        <w:t xml:space="preserve">communications between </w:t>
      </w:r>
      <w:proofErr w:type="spellStart"/>
      <w:r w:rsidRPr="00040215">
        <w:rPr>
          <w:rFonts w:ascii="Arial" w:hAnsi="Arial" w:cs="Arial"/>
          <w:sz w:val="24"/>
          <w:szCs w:val="24"/>
        </w:rPr>
        <w:t>BuzzBirds</w:t>
      </w:r>
      <w:proofErr w:type="spellEnd"/>
      <w:r w:rsidRPr="00040215">
        <w:rPr>
          <w:rFonts w:ascii="Arial" w:hAnsi="Arial" w:cs="Arial"/>
          <w:sz w:val="24"/>
          <w:szCs w:val="24"/>
        </w:rPr>
        <w:t xml:space="preserve"> and the overseas manufacturer of the HIC</w:t>
      </w:r>
      <w:r w:rsidR="001E7857">
        <w:rPr>
          <w:rFonts w:ascii="Arial" w:hAnsi="Arial" w:cs="Arial"/>
          <w:sz w:val="24"/>
          <w:szCs w:val="24"/>
        </w:rPr>
        <w:t>,</w:t>
      </w:r>
      <w:r w:rsidRPr="00040215">
        <w:rPr>
          <w:rFonts w:ascii="Arial" w:hAnsi="Arial" w:cs="Arial"/>
          <w:sz w:val="24"/>
          <w:szCs w:val="24"/>
        </w:rPr>
        <w:t xml:space="preserve"> </w:t>
      </w:r>
    </w:p>
    <w:p w14:paraId="67E6169C" w14:textId="76DAF209" w:rsidR="008F0564" w:rsidRPr="00040215" w:rsidRDefault="008F0564" w:rsidP="006B6998">
      <w:pPr>
        <w:pStyle w:val="ListParagraph"/>
        <w:numPr>
          <w:ilvl w:val="0"/>
          <w:numId w:val="25"/>
        </w:numPr>
        <w:shd w:val="clear" w:color="auto" w:fill="DEEAF6" w:themeFill="accent1" w:themeFillTint="33"/>
        <w:autoSpaceDE w:val="0"/>
        <w:autoSpaceDN w:val="0"/>
        <w:adjustRightInd w:val="0"/>
        <w:spacing w:after="120" w:line="240" w:lineRule="auto"/>
        <w:rPr>
          <w:rFonts w:ascii="Arial" w:hAnsi="Arial" w:cs="Arial"/>
          <w:sz w:val="24"/>
          <w:szCs w:val="24"/>
        </w:rPr>
      </w:pPr>
      <w:r w:rsidRPr="00040215">
        <w:rPr>
          <w:rFonts w:ascii="Arial" w:hAnsi="Arial" w:cs="Arial"/>
          <w:sz w:val="24"/>
          <w:szCs w:val="24"/>
        </w:rPr>
        <w:t>the batch numbers of the HIC units</w:t>
      </w:r>
      <w:r w:rsidR="001E7857">
        <w:rPr>
          <w:rFonts w:ascii="Arial" w:hAnsi="Arial" w:cs="Arial"/>
          <w:sz w:val="24"/>
          <w:szCs w:val="24"/>
        </w:rPr>
        <w:t>,</w:t>
      </w:r>
      <w:r w:rsidRPr="00040215">
        <w:rPr>
          <w:rFonts w:ascii="Arial" w:hAnsi="Arial" w:cs="Arial"/>
          <w:sz w:val="24"/>
          <w:szCs w:val="24"/>
        </w:rPr>
        <w:t xml:space="preserve"> and </w:t>
      </w:r>
    </w:p>
    <w:p w14:paraId="00FE4AB7" w14:textId="77777777" w:rsidR="008F0564" w:rsidRDefault="008F0564" w:rsidP="00D24E41">
      <w:pPr>
        <w:pStyle w:val="ListParagraph"/>
        <w:numPr>
          <w:ilvl w:val="0"/>
          <w:numId w:val="25"/>
        </w:numPr>
        <w:shd w:val="clear" w:color="auto" w:fill="DEEAF6" w:themeFill="accent1" w:themeFillTint="33"/>
        <w:autoSpaceDE w:val="0"/>
        <w:autoSpaceDN w:val="0"/>
        <w:adjustRightInd w:val="0"/>
        <w:spacing w:after="120" w:line="240" w:lineRule="auto"/>
        <w:rPr>
          <w:rFonts w:ascii="Arial" w:hAnsi="Arial" w:cs="Arial"/>
          <w:sz w:val="24"/>
          <w:szCs w:val="24"/>
        </w:rPr>
      </w:pPr>
      <w:proofErr w:type="gramStart"/>
      <w:r w:rsidRPr="00040215">
        <w:rPr>
          <w:rFonts w:ascii="Arial" w:hAnsi="Arial" w:cs="Arial"/>
          <w:sz w:val="24"/>
          <w:szCs w:val="24"/>
        </w:rPr>
        <w:t>records</w:t>
      </w:r>
      <w:proofErr w:type="gramEnd"/>
      <w:r w:rsidRPr="00040215">
        <w:rPr>
          <w:rFonts w:ascii="Arial" w:hAnsi="Arial" w:cs="Arial"/>
          <w:sz w:val="24"/>
          <w:szCs w:val="24"/>
        </w:rPr>
        <w:t xml:space="preserve"> that documented the use of the new HICs in the experiments.</w:t>
      </w:r>
    </w:p>
    <w:p w14:paraId="03C98932" w14:textId="77777777" w:rsidR="00E3048F" w:rsidRPr="00D24E41" w:rsidRDefault="00E3048F" w:rsidP="00D24E41">
      <w:pPr>
        <w:autoSpaceDE w:val="0"/>
        <w:autoSpaceDN w:val="0"/>
        <w:adjustRightInd w:val="0"/>
        <w:spacing w:after="0" w:line="240" w:lineRule="auto"/>
        <w:rPr>
          <w:rFonts w:ascii="Arial" w:hAnsi="Arial" w:cs="Arial"/>
          <w:sz w:val="24"/>
          <w:szCs w:val="24"/>
        </w:rPr>
      </w:pPr>
    </w:p>
    <w:p w14:paraId="56EFE929" w14:textId="77777777" w:rsidR="00B548DB" w:rsidRPr="007225B3" w:rsidRDefault="008F0564" w:rsidP="00D24E41">
      <w:pPr>
        <w:pStyle w:val="Heading3"/>
        <w:keepLines w:val="0"/>
        <w:shd w:val="clear" w:color="auto" w:fill="FBE4D5" w:themeFill="accent2" w:themeFillTint="33"/>
        <w:spacing w:before="0" w:after="40" w:line="240" w:lineRule="atLeast"/>
        <w:rPr>
          <w:rFonts w:ascii="Arial" w:eastAsia="Times New Roman" w:hAnsi="Arial" w:cs="Times New Roman"/>
          <w:bCs/>
          <w:color w:val="264F90"/>
          <w:sz w:val="28"/>
          <w:szCs w:val="22"/>
        </w:rPr>
      </w:pPr>
      <w:r w:rsidRPr="007225B3">
        <w:rPr>
          <w:rFonts w:ascii="Arial" w:eastAsia="Times New Roman" w:hAnsi="Arial" w:cs="Times New Roman"/>
          <w:bCs/>
          <w:color w:val="264F90"/>
          <w:sz w:val="28"/>
          <w:szCs w:val="22"/>
        </w:rPr>
        <w:t xml:space="preserve">Commentary </w:t>
      </w:r>
    </w:p>
    <w:p w14:paraId="7BDE2CB0" w14:textId="77777777" w:rsidR="008F0564" w:rsidRPr="00040215" w:rsidRDefault="008F0564" w:rsidP="00E5724B">
      <w:pPr>
        <w:shd w:val="clear" w:color="auto" w:fill="FBE4D5" w:themeFill="accent2" w:themeFillTint="33"/>
        <w:autoSpaceDE w:val="0"/>
        <w:autoSpaceDN w:val="0"/>
        <w:adjustRightInd w:val="0"/>
        <w:spacing w:before="120" w:after="60" w:line="221" w:lineRule="atLeast"/>
        <w:rPr>
          <w:rFonts w:ascii="Arial" w:hAnsi="Arial" w:cs="Arial"/>
          <w:b/>
          <w:bCs/>
          <w:color w:val="000000"/>
          <w:sz w:val="24"/>
          <w:szCs w:val="24"/>
        </w:rPr>
      </w:pPr>
      <w:r w:rsidRPr="00040215">
        <w:rPr>
          <w:rFonts w:ascii="Arial" w:hAnsi="Arial" w:cs="Arial"/>
          <w:b/>
          <w:bCs/>
          <w:color w:val="000000"/>
          <w:sz w:val="24"/>
          <w:szCs w:val="24"/>
        </w:rPr>
        <w:t xml:space="preserve">Overseas Findings </w:t>
      </w:r>
    </w:p>
    <w:p w14:paraId="1565607D" w14:textId="23E05B36" w:rsidR="008F0564" w:rsidRPr="00040215" w:rsidRDefault="008F0564" w:rsidP="006B6998">
      <w:pPr>
        <w:shd w:val="clear" w:color="auto" w:fill="FBE4D5" w:themeFill="accent2" w:themeFillTint="33"/>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Advance and Overseas Findings are designed to provide certainty to companies about their entitlement to </w:t>
      </w:r>
      <w:r w:rsidRPr="006B6998">
        <w:rPr>
          <w:rFonts w:ascii="Arial" w:hAnsi="Arial" w:cs="Arial"/>
          <w:sz w:val="24"/>
          <w:szCs w:val="24"/>
        </w:rPr>
        <w:t xml:space="preserve">benefits under the </w:t>
      </w:r>
      <w:r w:rsidRPr="006B6998">
        <w:rPr>
          <w:rFonts w:ascii="Arial" w:hAnsi="Arial" w:cs="Arial"/>
          <w:iCs/>
          <w:sz w:val="24"/>
          <w:szCs w:val="24"/>
        </w:rPr>
        <w:t>R&amp;D Tax Incentive</w:t>
      </w:r>
      <w:r w:rsidRPr="006B6998">
        <w:rPr>
          <w:rFonts w:ascii="Arial" w:hAnsi="Arial" w:cs="Arial"/>
          <w:sz w:val="24"/>
          <w:szCs w:val="24"/>
        </w:rPr>
        <w:t>. They</w:t>
      </w:r>
      <w:r w:rsidRPr="00040215">
        <w:rPr>
          <w:rFonts w:ascii="Arial" w:hAnsi="Arial" w:cs="Arial"/>
          <w:sz w:val="24"/>
          <w:szCs w:val="24"/>
        </w:rPr>
        <w:t xml:space="preserve"> provide a binding determination issued by Innovation </w:t>
      </w:r>
      <w:r w:rsidR="00501901" w:rsidRPr="00040215">
        <w:rPr>
          <w:rFonts w:ascii="Arial" w:hAnsi="Arial" w:cs="Arial"/>
          <w:sz w:val="24"/>
          <w:szCs w:val="24"/>
        </w:rPr>
        <w:t xml:space="preserve">and Science </w:t>
      </w:r>
      <w:r w:rsidRPr="00040215">
        <w:rPr>
          <w:rFonts w:ascii="Arial" w:hAnsi="Arial" w:cs="Arial"/>
          <w:sz w:val="24"/>
          <w:szCs w:val="24"/>
        </w:rPr>
        <w:t xml:space="preserve">Australia as to whether </w:t>
      </w:r>
      <w:r w:rsidR="00DE11B6">
        <w:rPr>
          <w:rFonts w:ascii="Arial" w:hAnsi="Arial" w:cs="Arial"/>
          <w:sz w:val="24"/>
          <w:szCs w:val="24"/>
        </w:rPr>
        <w:t>specific</w:t>
      </w:r>
      <w:r w:rsidR="00DE11B6" w:rsidRPr="00040215">
        <w:rPr>
          <w:rFonts w:ascii="Arial" w:hAnsi="Arial" w:cs="Arial"/>
          <w:sz w:val="24"/>
          <w:szCs w:val="24"/>
        </w:rPr>
        <w:t xml:space="preserve"> </w:t>
      </w:r>
      <w:r w:rsidRPr="00040215">
        <w:rPr>
          <w:rFonts w:ascii="Arial" w:hAnsi="Arial" w:cs="Arial"/>
          <w:sz w:val="24"/>
          <w:szCs w:val="24"/>
        </w:rPr>
        <w:t>activities are eligible to be claimed under the program</w:t>
      </w:r>
      <w:r w:rsidR="001F40BE" w:rsidRPr="00040215">
        <w:rPr>
          <w:rFonts w:ascii="Arial" w:hAnsi="Arial" w:cs="Arial"/>
          <w:sz w:val="24"/>
          <w:szCs w:val="24"/>
        </w:rPr>
        <w:t>me</w:t>
      </w:r>
      <w:r w:rsidRPr="00040215">
        <w:rPr>
          <w:rFonts w:ascii="Arial" w:hAnsi="Arial" w:cs="Arial"/>
          <w:sz w:val="24"/>
          <w:szCs w:val="24"/>
        </w:rPr>
        <w:t xml:space="preserve">. </w:t>
      </w:r>
    </w:p>
    <w:p w14:paraId="6D335B52" w14:textId="7117EE3F" w:rsidR="008F0564" w:rsidRPr="00040215" w:rsidRDefault="008F0564" w:rsidP="006B6998">
      <w:pPr>
        <w:shd w:val="clear" w:color="auto" w:fill="FBE4D5" w:themeFill="accent2" w:themeFillTint="33"/>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Overseas work must satisfy four requirements to be eligible as an overseas activity: </w:t>
      </w:r>
    </w:p>
    <w:p w14:paraId="664356AB" w14:textId="081A8073" w:rsidR="008F0564" w:rsidRPr="00040215" w:rsidRDefault="008F0564" w:rsidP="006B6998">
      <w:pPr>
        <w:numPr>
          <w:ilvl w:val="0"/>
          <w:numId w:val="7"/>
        </w:numPr>
        <w:shd w:val="clear" w:color="auto" w:fill="FBE4D5" w:themeFill="accent2" w:themeFillTint="33"/>
        <w:autoSpaceDE w:val="0"/>
        <w:autoSpaceDN w:val="0"/>
        <w:adjustRightInd w:val="0"/>
        <w:spacing w:after="120" w:line="240" w:lineRule="auto"/>
        <w:ind w:left="360" w:hanging="360"/>
        <w:rPr>
          <w:rFonts w:ascii="Arial" w:hAnsi="Arial" w:cs="Arial"/>
          <w:sz w:val="24"/>
          <w:szCs w:val="24"/>
        </w:rPr>
      </w:pPr>
      <w:r w:rsidRPr="00040215">
        <w:rPr>
          <w:rFonts w:ascii="Arial" w:hAnsi="Arial" w:cs="Arial"/>
          <w:sz w:val="24"/>
          <w:szCs w:val="24"/>
        </w:rPr>
        <w:t>the overseas activity must be an eligible R&amp;D activity</w:t>
      </w:r>
      <w:r w:rsidR="001E7857">
        <w:rPr>
          <w:rFonts w:ascii="Arial" w:hAnsi="Arial" w:cs="Arial"/>
          <w:sz w:val="24"/>
          <w:szCs w:val="24"/>
        </w:rPr>
        <w:t>,</w:t>
      </w:r>
      <w:r w:rsidRPr="00040215">
        <w:rPr>
          <w:rFonts w:ascii="Arial" w:hAnsi="Arial" w:cs="Arial"/>
          <w:sz w:val="24"/>
          <w:szCs w:val="24"/>
        </w:rPr>
        <w:t xml:space="preserve"> </w:t>
      </w:r>
    </w:p>
    <w:p w14:paraId="4060BDF4" w14:textId="7BBE6D87" w:rsidR="008F0564" w:rsidRPr="00040215" w:rsidRDefault="008F0564" w:rsidP="006B6998">
      <w:pPr>
        <w:numPr>
          <w:ilvl w:val="0"/>
          <w:numId w:val="7"/>
        </w:numPr>
        <w:shd w:val="clear" w:color="auto" w:fill="FBE4D5" w:themeFill="accent2" w:themeFillTint="33"/>
        <w:autoSpaceDE w:val="0"/>
        <w:autoSpaceDN w:val="0"/>
        <w:adjustRightInd w:val="0"/>
        <w:spacing w:after="120" w:line="240" w:lineRule="auto"/>
        <w:ind w:left="360" w:hanging="360"/>
        <w:rPr>
          <w:rFonts w:ascii="Arial" w:hAnsi="Arial" w:cs="Arial"/>
          <w:sz w:val="24"/>
          <w:szCs w:val="24"/>
        </w:rPr>
      </w:pPr>
      <w:proofErr w:type="gramStart"/>
      <w:r w:rsidRPr="00040215">
        <w:rPr>
          <w:rFonts w:ascii="Arial" w:hAnsi="Arial" w:cs="Arial"/>
          <w:sz w:val="24"/>
          <w:szCs w:val="24"/>
        </w:rPr>
        <w:t>the</w:t>
      </w:r>
      <w:proofErr w:type="gramEnd"/>
      <w:r w:rsidRPr="00040215">
        <w:rPr>
          <w:rFonts w:ascii="Arial" w:hAnsi="Arial" w:cs="Arial"/>
          <w:sz w:val="24"/>
          <w:szCs w:val="24"/>
        </w:rPr>
        <w:t xml:space="preserve"> overseas activity must have a significant scientific link to one or more core R&amp;D activities conducted in Australia</w:t>
      </w:r>
      <w:r w:rsidR="005068DB">
        <w:rPr>
          <w:rFonts w:ascii="Arial" w:hAnsi="Arial" w:cs="Arial"/>
          <w:sz w:val="24"/>
          <w:szCs w:val="24"/>
        </w:rPr>
        <w:t xml:space="preserve"> or an external Territory</w:t>
      </w:r>
      <w:r w:rsidRPr="00040215">
        <w:rPr>
          <w:rFonts w:ascii="Arial" w:hAnsi="Arial" w:cs="Arial"/>
          <w:sz w:val="24"/>
          <w:szCs w:val="24"/>
        </w:rPr>
        <w:t>. Those activities must be registered or reasonably likely to be conducted and registered in the future</w:t>
      </w:r>
      <w:r w:rsidR="001E7857">
        <w:rPr>
          <w:rFonts w:ascii="Arial" w:hAnsi="Arial" w:cs="Arial"/>
          <w:sz w:val="24"/>
          <w:szCs w:val="24"/>
        </w:rPr>
        <w:t>,</w:t>
      </w:r>
      <w:r w:rsidRPr="00040215">
        <w:rPr>
          <w:rFonts w:ascii="Arial" w:hAnsi="Arial" w:cs="Arial"/>
          <w:sz w:val="24"/>
          <w:szCs w:val="24"/>
        </w:rPr>
        <w:t xml:space="preserve"> </w:t>
      </w:r>
    </w:p>
    <w:p w14:paraId="5A641FB1" w14:textId="48844006" w:rsidR="008F0564" w:rsidRPr="00040215" w:rsidRDefault="008F0564" w:rsidP="006B6998">
      <w:pPr>
        <w:numPr>
          <w:ilvl w:val="0"/>
          <w:numId w:val="7"/>
        </w:numPr>
        <w:shd w:val="clear" w:color="auto" w:fill="FBE4D5" w:themeFill="accent2" w:themeFillTint="33"/>
        <w:autoSpaceDE w:val="0"/>
        <w:autoSpaceDN w:val="0"/>
        <w:adjustRightInd w:val="0"/>
        <w:spacing w:after="120" w:line="240" w:lineRule="auto"/>
        <w:ind w:left="360" w:hanging="360"/>
        <w:rPr>
          <w:rFonts w:ascii="Arial" w:hAnsi="Arial" w:cs="Arial"/>
          <w:sz w:val="24"/>
          <w:szCs w:val="24"/>
        </w:rPr>
      </w:pPr>
      <w:r w:rsidRPr="00040215">
        <w:rPr>
          <w:rFonts w:ascii="Arial" w:hAnsi="Arial" w:cs="Arial"/>
          <w:sz w:val="24"/>
          <w:szCs w:val="24"/>
        </w:rPr>
        <w:t xml:space="preserve">the overseas activity must be unable to be </w:t>
      </w:r>
      <w:r w:rsidR="004A3099">
        <w:rPr>
          <w:rFonts w:ascii="Arial" w:hAnsi="Arial" w:cs="Arial"/>
          <w:sz w:val="24"/>
          <w:szCs w:val="24"/>
        </w:rPr>
        <w:t>solely</w:t>
      </w:r>
      <w:r w:rsidR="005068DB">
        <w:rPr>
          <w:rFonts w:ascii="Arial" w:hAnsi="Arial" w:cs="Arial"/>
          <w:sz w:val="24"/>
          <w:szCs w:val="24"/>
        </w:rPr>
        <w:t xml:space="preserve"> </w:t>
      </w:r>
      <w:r w:rsidRPr="00040215">
        <w:rPr>
          <w:rFonts w:ascii="Arial" w:hAnsi="Arial" w:cs="Arial"/>
          <w:sz w:val="24"/>
          <w:szCs w:val="24"/>
        </w:rPr>
        <w:t>conducted in Australia</w:t>
      </w:r>
      <w:r w:rsidR="005068DB">
        <w:rPr>
          <w:rFonts w:ascii="Arial" w:hAnsi="Arial" w:cs="Arial"/>
          <w:sz w:val="24"/>
          <w:szCs w:val="24"/>
        </w:rPr>
        <w:t xml:space="preserve"> or an external Territory</w:t>
      </w:r>
      <w:r w:rsidR="001E7857">
        <w:rPr>
          <w:rFonts w:ascii="Arial" w:hAnsi="Arial" w:cs="Arial"/>
          <w:sz w:val="24"/>
          <w:szCs w:val="24"/>
        </w:rPr>
        <w:t>,</w:t>
      </w:r>
      <w:r w:rsidRPr="00040215">
        <w:rPr>
          <w:rFonts w:ascii="Arial" w:hAnsi="Arial" w:cs="Arial"/>
          <w:sz w:val="24"/>
          <w:szCs w:val="24"/>
        </w:rPr>
        <w:t xml:space="preserve"> and </w:t>
      </w:r>
    </w:p>
    <w:p w14:paraId="4E20B246" w14:textId="4D77C661" w:rsidR="008F0564" w:rsidRPr="00040215" w:rsidRDefault="008F0564" w:rsidP="006B6998">
      <w:pPr>
        <w:numPr>
          <w:ilvl w:val="0"/>
          <w:numId w:val="7"/>
        </w:numPr>
        <w:shd w:val="clear" w:color="auto" w:fill="FBE4D5" w:themeFill="accent2" w:themeFillTint="33"/>
        <w:autoSpaceDE w:val="0"/>
        <w:autoSpaceDN w:val="0"/>
        <w:adjustRightInd w:val="0"/>
        <w:spacing w:after="120" w:line="240" w:lineRule="auto"/>
        <w:ind w:left="360" w:hanging="360"/>
        <w:rPr>
          <w:rFonts w:ascii="Arial" w:hAnsi="Arial" w:cs="Arial"/>
          <w:sz w:val="24"/>
          <w:szCs w:val="24"/>
        </w:rPr>
      </w:pPr>
      <w:r w:rsidRPr="00040215">
        <w:rPr>
          <w:rFonts w:ascii="Arial" w:hAnsi="Arial" w:cs="Arial"/>
          <w:sz w:val="24"/>
          <w:szCs w:val="24"/>
        </w:rPr>
        <w:t xml:space="preserve">the total amount (actual and reasonably anticipated) to be spent in all income years by the company and any other entities on the overseas activities is less than the total amount (actual and reasonably anticipated) to be spent in all </w:t>
      </w:r>
      <w:r w:rsidRPr="00040215">
        <w:rPr>
          <w:rFonts w:ascii="Arial" w:hAnsi="Arial" w:cs="Arial"/>
          <w:sz w:val="24"/>
          <w:szCs w:val="24"/>
        </w:rPr>
        <w:lastRenderedPageBreak/>
        <w:t>income years on the Australian core R&amp;D activities and supporting R&amp;D activities</w:t>
      </w:r>
      <w:r w:rsidR="004A3099" w:rsidRPr="004A3099">
        <w:rPr>
          <w:rFonts w:ascii="Arial" w:hAnsi="Arial" w:cs="Arial"/>
          <w:sz w:val="24"/>
          <w:szCs w:val="24"/>
        </w:rPr>
        <w:t xml:space="preserve"> </w:t>
      </w:r>
      <w:r w:rsidR="004A3099" w:rsidRPr="00040215">
        <w:rPr>
          <w:rFonts w:ascii="Arial" w:hAnsi="Arial" w:cs="Arial"/>
          <w:sz w:val="24"/>
          <w:szCs w:val="24"/>
        </w:rPr>
        <w:t>related</w:t>
      </w:r>
      <w:r w:rsidR="004A3099">
        <w:rPr>
          <w:rFonts w:ascii="Arial" w:hAnsi="Arial" w:cs="Arial"/>
          <w:sz w:val="24"/>
          <w:szCs w:val="24"/>
        </w:rPr>
        <w:t xml:space="preserve"> by the significant scientific link</w:t>
      </w:r>
      <w:r w:rsidRPr="00040215">
        <w:rPr>
          <w:rFonts w:ascii="Arial" w:hAnsi="Arial" w:cs="Arial"/>
          <w:sz w:val="24"/>
          <w:szCs w:val="24"/>
        </w:rPr>
        <w:t xml:space="preserve">. </w:t>
      </w:r>
    </w:p>
    <w:p w14:paraId="576413A0" w14:textId="77777777" w:rsidR="008F0564" w:rsidRPr="00040215" w:rsidRDefault="008F0564" w:rsidP="007225B3">
      <w:pPr>
        <w:shd w:val="clear" w:color="auto" w:fill="FBE4D5" w:themeFill="accent2" w:themeFillTint="33"/>
        <w:autoSpaceDE w:val="0"/>
        <w:autoSpaceDN w:val="0"/>
        <w:adjustRightInd w:val="0"/>
        <w:spacing w:before="360" w:after="60" w:line="221" w:lineRule="atLeast"/>
        <w:rPr>
          <w:rFonts w:ascii="Arial" w:hAnsi="Arial" w:cs="Arial"/>
          <w:sz w:val="24"/>
          <w:szCs w:val="24"/>
        </w:rPr>
      </w:pPr>
      <w:r w:rsidRPr="00040215">
        <w:rPr>
          <w:rFonts w:ascii="Arial" w:hAnsi="Arial" w:cs="Arial"/>
          <w:b/>
          <w:bCs/>
          <w:sz w:val="24"/>
          <w:szCs w:val="24"/>
        </w:rPr>
        <w:t xml:space="preserve">The overseas activity must be an eligible R&amp;D activity </w:t>
      </w:r>
    </w:p>
    <w:p w14:paraId="3551C60E" w14:textId="77777777" w:rsidR="008F0564" w:rsidRPr="00040215" w:rsidRDefault="008F0564" w:rsidP="006B6998">
      <w:pPr>
        <w:shd w:val="clear" w:color="auto" w:fill="FBE4D5" w:themeFill="accent2" w:themeFillTint="33"/>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If a company seeks an overseas finding on either a core or a supporting R&amp;D activity, it is required to demonstrate that the activity satisfies the definition of either a core or a supporting R&amp;D activity (that is, subject to all the relevant eligibility criteria for either a core or a supporting R&amp;D activity). </w:t>
      </w:r>
    </w:p>
    <w:p w14:paraId="1D27D444" w14:textId="77777777" w:rsidR="008F0564" w:rsidRPr="00040215" w:rsidRDefault="008F0564" w:rsidP="007225B3">
      <w:pPr>
        <w:shd w:val="clear" w:color="auto" w:fill="FBE4D5" w:themeFill="accent2" w:themeFillTint="33"/>
        <w:autoSpaceDE w:val="0"/>
        <w:autoSpaceDN w:val="0"/>
        <w:adjustRightInd w:val="0"/>
        <w:spacing w:before="360" w:after="60" w:line="221" w:lineRule="atLeast"/>
        <w:rPr>
          <w:rFonts w:ascii="Arial" w:hAnsi="Arial" w:cs="Arial"/>
          <w:sz w:val="24"/>
          <w:szCs w:val="24"/>
        </w:rPr>
      </w:pPr>
      <w:r w:rsidRPr="00040215">
        <w:rPr>
          <w:rFonts w:ascii="Arial" w:hAnsi="Arial" w:cs="Arial"/>
          <w:b/>
          <w:bCs/>
          <w:sz w:val="24"/>
          <w:szCs w:val="24"/>
        </w:rPr>
        <w:t xml:space="preserve">The overseas activity must have a significant scientific link to one or more core R&amp;D activities conducted in Australia </w:t>
      </w:r>
    </w:p>
    <w:p w14:paraId="1C06EBA1" w14:textId="008BDD97" w:rsidR="008F0564" w:rsidRPr="006B6998" w:rsidRDefault="008F0564" w:rsidP="006B6998">
      <w:pPr>
        <w:shd w:val="clear" w:color="auto" w:fill="FBE4D5" w:themeFill="accent2" w:themeFillTint="33"/>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To be eligible for an Overseas Finding, it is important to demonstrate that the overseas activity has a significant scientific link to one or more registered Australian core R&amp;D activities</w:t>
      </w:r>
      <w:r w:rsidR="009E0B4F">
        <w:rPr>
          <w:rFonts w:ascii="Arial" w:hAnsi="Arial" w:cs="Arial"/>
          <w:sz w:val="24"/>
          <w:szCs w:val="24"/>
        </w:rPr>
        <w:t>, the ‘Australian core activities’.</w:t>
      </w:r>
      <w:r w:rsidRPr="00040215">
        <w:rPr>
          <w:rFonts w:ascii="Arial" w:hAnsi="Arial" w:cs="Arial"/>
          <w:sz w:val="24"/>
          <w:szCs w:val="24"/>
        </w:rPr>
        <w:t xml:space="preserve"> It is important to note that the overseas activity may </w:t>
      </w:r>
      <w:r w:rsidR="009E0B4F">
        <w:rPr>
          <w:rFonts w:ascii="Arial" w:hAnsi="Arial" w:cs="Arial"/>
          <w:sz w:val="24"/>
          <w:szCs w:val="24"/>
        </w:rPr>
        <w:t>start</w:t>
      </w:r>
      <w:r w:rsidR="009E0B4F" w:rsidRPr="00040215">
        <w:rPr>
          <w:rFonts w:ascii="Arial" w:hAnsi="Arial" w:cs="Arial"/>
          <w:sz w:val="24"/>
          <w:szCs w:val="24"/>
        </w:rPr>
        <w:t xml:space="preserve"> </w:t>
      </w:r>
      <w:r w:rsidRPr="00040215">
        <w:rPr>
          <w:rFonts w:ascii="Arial" w:hAnsi="Arial" w:cs="Arial"/>
          <w:sz w:val="24"/>
          <w:szCs w:val="24"/>
        </w:rPr>
        <w:t xml:space="preserve">before the Australian core activity if the Australian core activity is reasonably likely to be </w:t>
      </w:r>
      <w:r w:rsidRPr="006B6998">
        <w:rPr>
          <w:rFonts w:ascii="Arial" w:hAnsi="Arial" w:cs="Arial"/>
          <w:sz w:val="24"/>
          <w:szCs w:val="24"/>
        </w:rPr>
        <w:t xml:space="preserve">conducted and registered under the </w:t>
      </w:r>
      <w:r w:rsidRPr="006B6998">
        <w:rPr>
          <w:rFonts w:ascii="Arial" w:hAnsi="Arial" w:cs="Arial"/>
          <w:iCs/>
          <w:sz w:val="24"/>
          <w:szCs w:val="24"/>
        </w:rPr>
        <w:t>R&amp;D Tax Incentive</w:t>
      </w:r>
      <w:r w:rsidRPr="006B6998">
        <w:rPr>
          <w:rFonts w:ascii="Arial" w:hAnsi="Arial" w:cs="Arial"/>
          <w:sz w:val="24"/>
          <w:szCs w:val="24"/>
        </w:rPr>
        <w:t xml:space="preserve">. </w:t>
      </w:r>
    </w:p>
    <w:p w14:paraId="508A386F" w14:textId="77777777" w:rsidR="008F0564" w:rsidRPr="006B6998" w:rsidRDefault="001658A5" w:rsidP="006B6998">
      <w:pPr>
        <w:shd w:val="clear" w:color="auto" w:fill="FBE4D5" w:themeFill="accent2" w:themeFillTint="33"/>
        <w:autoSpaceDE w:val="0"/>
        <w:autoSpaceDN w:val="0"/>
        <w:adjustRightInd w:val="0"/>
        <w:spacing w:after="120" w:line="181" w:lineRule="atLeast"/>
        <w:rPr>
          <w:rFonts w:ascii="Arial" w:hAnsi="Arial" w:cs="Arial"/>
          <w:sz w:val="24"/>
          <w:szCs w:val="24"/>
        </w:rPr>
      </w:pPr>
      <w:r w:rsidRPr="006B6998">
        <w:rPr>
          <w:rFonts w:ascii="Arial" w:hAnsi="Arial" w:cs="Arial"/>
          <w:sz w:val="24"/>
          <w:szCs w:val="24"/>
        </w:rPr>
        <w:t xml:space="preserve">A </w:t>
      </w:r>
      <w:r w:rsidR="008F0564" w:rsidRPr="006B6998">
        <w:rPr>
          <w:rFonts w:ascii="Arial" w:hAnsi="Arial" w:cs="Arial"/>
          <w:sz w:val="24"/>
          <w:szCs w:val="24"/>
        </w:rPr>
        <w:t xml:space="preserve">significant scientific link to the Australian core activities </w:t>
      </w:r>
      <w:r w:rsidRPr="006B6998">
        <w:rPr>
          <w:rFonts w:ascii="Arial" w:hAnsi="Arial" w:cs="Arial"/>
          <w:sz w:val="24"/>
          <w:szCs w:val="24"/>
        </w:rPr>
        <w:t>means that</w:t>
      </w:r>
      <w:r w:rsidR="008F0564" w:rsidRPr="006B6998">
        <w:rPr>
          <w:rFonts w:ascii="Arial" w:hAnsi="Arial" w:cs="Arial"/>
          <w:sz w:val="24"/>
          <w:szCs w:val="24"/>
        </w:rPr>
        <w:t xml:space="preserve"> Australian core activities cannot be completed without the overseas activity being conducted. </w:t>
      </w:r>
    </w:p>
    <w:p w14:paraId="61A3D5F6" w14:textId="47862161" w:rsidR="007864FB" w:rsidRPr="006B6998" w:rsidRDefault="008F0564" w:rsidP="006B6998">
      <w:pPr>
        <w:shd w:val="clear" w:color="auto" w:fill="FBE4D5" w:themeFill="accent2" w:themeFillTint="33"/>
        <w:autoSpaceDE w:val="0"/>
        <w:autoSpaceDN w:val="0"/>
        <w:adjustRightInd w:val="0"/>
        <w:spacing w:after="120" w:line="181" w:lineRule="atLeast"/>
        <w:rPr>
          <w:rFonts w:ascii="Arial" w:hAnsi="Arial" w:cs="Arial"/>
          <w:sz w:val="24"/>
          <w:szCs w:val="24"/>
        </w:rPr>
      </w:pPr>
      <w:r w:rsidRPr="006B6998">
        <w:rPr>
          <w:rFonts w:ascii="Arial" w:hAnsi="Arial" w:cs="Arial"/>
          <w:sz w:val="24"/>
          <w:szCs w:val="24"/>
        </w:rPr>
        <w:t xml:space="preserve">In this </w:t>
      </w:r>
      <w:r w:rsidR="00A040A7" w:rsidRPr="006B6998">
        <w:rPr>
          <w:rFonts w:ascii="Arial" w:hAnsi="Arial" w:cs="Arial"/>
          <w:sz w:val="24"/>
          <w:szCs w:val="24"/>
        </w:rPr>
        <w:t>example</w:t>
      </w:r>
      <w:r w:rsidRPr="006B6998">
        <w:rPr>
          <w:rFonts w:ascii="Arial" w:hAnsi="Arial" w:cs="Arial"/>
          <w:sz w:val="24"/>
          <w:szCs w:val="24"/>
        </w:rPr>
        <w:t xml:space="preserve">, </w:t>
      </w:r>
      <w:proofErr w:type="spellStart"/>
      <w:r w:rsidRPr="006B6998">
        <w:rPr>
          <w:rFonts w:ascii="Arial" w:hAnsi="Arial" w:cs="Arial"/>
          <w:sz w:val="24"/>
          <w:szCs w:val="24"/>
        </w:rPr>
        <w:t>BuzzBirds</w:t>
      </w:r>
      <w:proofErr w:type="spellEnd"/>
      <w:r w:rsidRPr="006B6998">
        <w:rPr>
          <w:rFonts w:ascii="Arial" w:hAnsi="Arial" w:cs="Arial"/>
          <w:sz w:val="24"/>
          <w:szCs w:val="24"/>
        </w:rPr>
        <w:t xml:space="preserve"> clearly showed the links between the planned overseas activity and the Australian core activity. The company demonstrated that without the HIC from the overseas activity, the development of the prototype headset controller could not occur.</w:t>
      </w:r>
    </w:p>
    <w:p w14:paraId="65541DD3" w14:textId="77777777" w:rsidR="008F0564" w:rsidRPr="006B6998" w:rsidRDefault="008F0564" w:rsidP="007225B3">
      <w:pPr>
        <w:shd w:val="clear" w:color="auto" w:fill="FBE4D5" w:themeFill="accent2" w:themeFillTint="33"/>
        <w:autoSpaceDE w:val="0"/>
        <w:autoSpaceDN w:val="0"/>
        <w:adjustRightInd w:val="0"/>
        <w:spacing w:before="360" w:after="60" w:line="221" w:lineRule="atLeast"/>
        <w:rPr>
          <w:rFonts w:ascii="Arial" w:hAnsi="Arial" w:cs="Arial"/>
          <w:sz w:val="24"/>
          <w:szCs w:val="24"/>
        </w:rPr>
      </w:pPr>
      <w:r w:rsidRPr="006B6998">
        <w:rPr>
          <w:rFonts w:ascii="Arial" w:hAnsi="Arial" w:cs="Arial"/>
          <w:b/>
          <w:bCs/>
          <w:sz w:val="24"/>
          <w:szCs w:val="24"/>
        </w:rPr>
        <w:t xml:space="preserve">The overseas activity must be unable to be conducted in Australia </w:t>
      </w:r>
    </w:p>
    <w:p w14:paraId="67091139" w14:textId="77777777" w:rsidR="008F0564" w:rsidRPr="00040215" w:rsidRDefault="008F0564" w:rsidP="006B6998">
      <w:pPr>
        <w:shd w:val="clear" w:color="auto" w:fill="FBE4D5" w:themeFill="accent2" w:themeFillTint="33"/>
        <w:autoSpaceDE w:val="0"/>
        <w:autoSpaceDN w:val="0"/>
        <w:adjustRightInd w:val="0"/>
        <w:spacing w:after="120" w:line="181" w:lineRule="atLeast"/>
        <w:rPr>
          <w:rFonts w:ascii="Arial" w:hAnsi="Arial" w:cs="Arial"/>
          <w:sz w:val="24"/>
          <w:szCs w:val="24"/>
        </w:rPr>
      </w:pPr>
      <w:r w:rsidRPr="006B6998">
        <w:rPr>
          <w:rFonts w:ascii="Arial" w:hAnsi="Arial" w:cs="Arial"/>
          <w:sz w:val="24"/>
          <w:szCs w:val="24"/>
        </w:rPr>
        <w:t xml:space="preserve">To be eligible for the </w:t>
      </w:r>
      <w:r w:rsidRPr="006B6998">
        <w:rPr>
          <w:rFonts w:ascii="Arial" w:hAnsi="Arial" w:cs="Arial"/>
          <w:iCs/>
          <w:sz w:val="24"/>
          <w:szCs w:val="24"/>
        </w:rPr>
        <w:t>R&amp;D Tax Incentive</w:t>
      </w:r>
      <w:r w:rsidRPr="006B6998">
        <w:rPr>
          <w:rFonts w:ascii="Arial" w:hAnsi="Arial" w:cs="Arial"/>
          <w:sz w:val="24"/>
          <w:szCs w:val="24"/>
        </w:rPr>
        <w:t>, R&amp;D activities</w:t>
      </w:r>
      <w:r w:rsidRPr="00040215">
        <w:rPr>
          <w:rFonts w:ascii="Arial" w:hAnsi="Arial" w:cs="Arial"/>
          <w:sz w:val="24"/>
          <w:szCs w:val="24"/>
        </w:rPr>
        <w:t xml:space="preserve"> proposed to be conducted overseas must not be able to be conducted solely in Australia (or its external Territories) for one of four reasons</w:t>
      </w:r>
      <w:r w:rsidR="00B548DB" w:rsidRPr="00040215">
        <w:rPr>
          <w:rStyle w:val="FootnoteReference"/>
          <w:rFonts w:ascii="Arial" w:hAnsi="Arial" w:cs="Arial"/>
          <w:sz w:val="24"/>
          <w:szCs w:val="24"/>
        </w:rPr>
        <w:footnoteReference w:id="17"/>
      </w:r>
      <w:r w:rsidRPr="00040215">
        <w:rPr>
          <w:rFonts w:ascii="Arial" w:hAnsi="Arial" w:cs="Arial"/>
          <w:sz w:val="24"/>
          <w:szCs w:val="24"/>
        </w:rPr>
        <w:t xml:space="preserve"> </w:t>
      </w:r>
    </w:p>
    <w:p w14:paraId="61E6B549" w14:textId="7A8ADB13" w:rsidR="008F0564" w:rsidRPr="00040215" w:rsidRDefault="008F0564" w:rsidP="006B6998">
      <w:pPr>
        <w:numPr>
          <w:ilvl w:val="0"/>
          <w:numId w:val="8"/>
        </w:numPr>
        <w:shd w:val="clear" w:color="auto" w:fill="FBE4D5" w:themeFill="accent2" w:themeFillTint="33"/>
        <w:autoSpaceDE w:val="0"/>
        <w:autoSpaceDN w:val="0"/>
        <w:adjustRightInd w:val="0"/>
        <w:spacing w:after="120" w:line="240" w:lineRule="auto"/>
        <w:ind w:left="360" w:hanging="360"/>
        <w:rPr>
          <w:rFonts w:ascii="Arial" w:hAnsi="Arial" w:cs="Arial"/>
          <w:sz w:val="24"/>
          <w:szCs w:val="24"/>
        </w:rPr>
      </w:pPr>
      <w:r w:rsidRPr="00040215">
        <w:rPr>
          <w:rFonts w:ascii="Arial" w:hAnsi="Arial" w:cs="Arial"/>
          <w:sz w:val="24"/>
          <w:szCs w:val="24"/>
        </w:rPr>
        <w:t>conducting the R&amp;D activities requires access to a facility, expertise or equipment not available in Australia or its external Territories</w:t>
      </w:r>
      <w:r w:rsidR="001E7857">
        <w:rPr>
          <w:rFonts w:ascii="Arial" w:hAnsi="Arial" w:cs="Arial"/>
          <w:sz w:val="24"/>
          <w:szCs w:val="24"/>
        </w:rPr>
        <w:t>,</w:t>
      </w:r>
      <w:r w:rsidRPr="00040215">
        <w:rPr>
          <w:rFonts w:ascii="Arial" w:hAnsi="Arial" w:cs="Arial"/>
          <w:sz w:val="24"/>
          <w:szCs w:val="24"/>
        </w:rPr>
        <w:t xml:space="preserve"> </w:t>
      </w:r>
    </w:p>
    <w:p w14:paraId="6AC59BD7" w14:textId="3C035A52" w:rsidR="008F0564" w:rsidRPr="00040215" w:rsidRDefault="008F0564" w:rsidP="006B6998">
      <w:pPr>
        <w:numPr>
          <w:ilvl w:val="0"/>
          <w:numId w:val="8"/>
        </w:numPr>
        <w:shd w:val="clear" w:color="auto" w:fill="FBE4D5" w:themeFill="accent2" w:themeFillTint="33"/>
        <w:autoSpaceDE w:val="0"/>
        <w:autoSpaceDN w:val="0"/>
        <w:adjustRightInd w:val="0"/>
        <w:spacing w:after="120" w:line="240" w:lineRule="auto"/>
        <w:ind w:left="360" w:hanging="360"/>
        <w:rPr>
          <w:rFonts w:ascii="Arial" w:hAnsi="Arial" w:cs="Arial"/>
          <w:sz w:val="24"/>
          <w:szCs w:val="24"/>
        </w:rPr>
      </w:pPr>
      <w:r w:rsidRPr="00040215">
        <w:rPr>
          <w:rFonts w:ascii="Arial" w:hAnsi="Arial" w:cs="Arial"/>
          <w:sz w:val="24"/>
          <w:szCs w:val="24"/>
        </w:rPr>
        <w:t>conducting the R&amp;D activities in Australia or its external Territories would contravene a law relating to quarantine</w:t>
      </w:r>
      <w:r w:rsidR="001E7857">
        <w:rPr>
          <w:rFonts w:ascii="Arial" w:hAnsi="Arial" w:cs="Arial"/>
          <w:sz w:val="24"/>
          <w:szCs w:val="24"/>
        </w:rPr>
        <w:t>,</w:t>
      </w:r>
      <w:r w:rsidRPr="00040215">
        <w:rPr>
          <w:rFonts w:ascii="Arial" w:hAnsi="Arial" w:cs="Arial"/>
          <w:sz w:val="24"/>
          <w:szCs w:val="24"/>
        </w:rPr>
        <w:t xml:space="preserve"> </w:t>
      </w:r>
    </w:p>
    <w:p w14:paraId="39F87DA5" w14:textId="149910A8" w:rsidR="008F0564" w:rsidRPr="00040215" w:rsidRDefault="008F0564" w:rsidP="006B6998">
      <w:pPr>
        <w:numPr>
          <w:ilvl w:val="0"/>
          <w:numId w:val="8"/>
        </w:numPr>
        <w:shd w:val="clear" w:color="auto" w:fill="FBE4D5" w:themeFill="accent2" w:themeFillTint="33"/>
        <w:autoSpaceDE w:val="0"/>
        <w:autoSpaceDN w:val="0"/>
        <w:adjustRightInd w:val="0"/>
        <w:spacing w:after="120" w:line="240" w:lineRule="auto"/>
        <w:ind w:left="360" w:hanging="360"/>
        <w:rPr>
          <w:rFonts w:ascii="Arial" w:hAnsi="Arial" w:cs="Arial"/>
          <w:sz w:val="24"/>
          <w:szCs w:val="24"/>
        </w:rPr>
      </w:pPr>
      <w:r w:rsidRPr="00040215">
        <w:rPr>
          <w:rFonts w:ascii="Arial" w:hAnsi="Arial" w:cs="Arial"/>
          <w:sz w:val="24"/>
          <w:szCs w:val="24"/>
        </w:rPr>
        <w:t>conducting the R&amp;D activities requires access to a population (of living things) not available in Australia or its external Territories</w:t>
      </w:r>
      <w:r w:rsidR="001E7857">
        <w:rPr>
          <w:rFonts w:ascii="Arial" w:hAnsi="Arial" w:cs="Arial"/>
          <w:sz w:val="24"/>
          <w:szCs w:val="24"/>
        </w:rPr>
        <w:t>,</w:t>
      </w:r>
      <w:r w:rsidRPr="00040215">
        <w:rPr>
          <w:rFonts w:ascii="Arial" w:hAnsi="Arial" w:cs="Arial"/>
          <w:sz w:val="24"/>
          <w:szCs w:val="24"/>
        </w:rPr>
        <w:t xml:space="preserve"> or </w:t>
      </w:r>
    </w:p>
    <w:p w14:paraId="0CF8E435" w14:textId="77777777" w:rsidR="008F0564" w:rsidRPr="00040215" w:rsidRDefault="008F0564" w:rsidP="006B6998">
      <w:pPr>
        <w:numPr>
          <w:ilvl w:val="0"/>
          <w:numId w:val="8"/>
        </w:numPr>
        <w:shd w:val="clear" w:color="auto" w:fill="FBE4D5" w:themeFill="accent2" w:themeFillTint="33"/>
        <w:autoSpaceDE w:val="0"/>
        <w:autoSpaceDN w:val="0"/>
        <w:adjustRightInd w:val="0"/>
        <w:spacing w:after="120" w:line="240" w:lineRule="auto"/>
        <w:ind w:left="360" w:hanging="360"/>
        <w:rPr>
          <w:rFonts w:ascii="Arial" w:hAnsi="Arial" w:cs="Arial"/>
          <w:sz w:val="24"/>
          <w:szCs w:val="24"/>
        </w:rPr>
      </w:pPr>
      <w:proofErr w:type="gramStart"/>
      <w:r w:rsidRPr="00040215">
        <w:rPr>
          <w:rFonts w:ascii="Arial" w:hAnsi="Arial" w:cs="Arial"/>
          <w:sz w:val="24"/>
          <w:szCs w:val="24"/>
        </w:rPr>
        <w:t>conducting</w:t>
      </w:r>
      <w:proofErr w:type="gramEnd"/>
      <w:r w:rsidRPr="00040215">
        <w:rPr>
          <w:rFonts w:ascii="Arial" w:hAnsi="Arial" w:cs="Arial"/>
          <w:sz w:val="24"/>
          <w:szCs w:val="24"/>
        </w:rPr>
        <w:t xml:space="preserve"> the R&amp;D activities requires access to a geographical or geological feature not available in Australia or its external Territories. </w:t>
      </w:r>
    </w:p>
    <w:p w14:paraId="435780BF" w14:textId="7FBB716B" w:rsidR="008F0564" w:rsidRPr="00040215" w:rsidRDefault="008F0564" w:rsidP="006B6998">
      <w:pPr>
        <w:shd w:val="clear" w:color="auto" w:fill="FBE4D5" w:themeFill="accent2" w:themeFillTint="33"/>
        <w:autoSpaceDE w:val="0"/>
        <w:autoSpaceDN w:val="0"/>
        <w:adjustRightInd w:val="0"/>
        <w:spacing w:before="120" w:after="120" w:line="181" w:lineRule="atLeast"/>
        <w:rPr>
          <w:rFonts w:ascii="Arial" w:hAnsi="Arial" w:cs="Arial"/>
          <w:sz w:val="24"/>
          <w:szCs w:val="24"/>
        </w:rPr>
      </w:pPr>
      <w:proofErr w:type="spellStart"/>
      <w:r w:rsidRPr="00040215">
        <w:rPr>
          <w:rFonts w:ascii="Arial" w:hAnsi="Arial" w:cs="Arial"/>
          <w:sz w:val="24"/>
          <w:szCs w:val="24"/>
        </w:rPr>
        <w:t>BuzzBirds</w:t>
      </w:r>
      <w:proofErr w:type="spellEnd"/>
      <w:r w:rsidRPr="00040215">
        <w:rPr>
          <w:rFonts w:ascii="Arial" w:hAnsi="Arial" w:cs="Arial"/>
          <w:sz w:val="24"/>
          <w:szCs w:val="24"/>
        </w:rPr>
        <w:t xml:space="preserve"> conducted various literature searches and consulted with industry experts and determined that the expertise required to develop an appropriate HIC was not present </w:t>
      </w:r>
      <w:r w:rsidR="001658A5" w:rsidRPr="00040215">
        <w:rPr>
          <w:rFonts w:ascii="Arial" w:hAnsi="Arial" w:cs="Arial"/>
          <w:sz w:val="24"/>
          <w:szCs w:val="24"/>
        </w:rPr>
        <w:t xml:space="preserve">in </w:t>
      </w:r>
      <w:r w:rsidRPr="00040215">
        <w:rPr>
          <w:rFonts w:ascii="Arial" w:hAnsi="Arial" w:cs="Arial"/>
          <w:sz w:val="24"/>
          <w:szCs w:val="24"/>
        </w:rPr>
        <w:t xml:space="preserve">Australia. To comply with this requirement </w:t>
      </w:r>
      <w:proofErr w:type="spellStart"/>
      <w:r w:rsidRPr="00040215">
        <w:rPr>
          <w:rFonts w:ascii="Arial" w:hAnsi="Arial" w:cs="Arial"/>
          <w:sz w:val="24"/>
          <w:szCs w:val="24"/>
        </w:rPr>
        <w:t>BuzzBirds</w:t>
      </w:r>
      <w:proofErr w:type="spellEnd"/>
      <w:r w:rsidRPr="00040215">
        <w:rPr>
          <w:rFonts w:ascii="Arial" w:hAnsi="Arial" w:cs="Arial"/>
          <w:sz w:val="24"/>
          <w:szCs w:val="24"/>
        </w:rPr>
        <w:t xml:space="preserve"> maintained meeting minutes and records on the literatur</w:t>
      </w:r>
      <w:r w:rsidR="00B548DB" w:rsidRPr="00040215">
        <w:rPr>
          <w:rFonts w:ascii="Arial" w:hAnsi="Arial" w:cs="Arial"/>
          <w:sz w:val="24"/>
          <w:szCs w:val="24"/>
        </w:rPr>
        <w:t xml:space="preserve">e and web searches undertaken. </w:t>
      </w:r>
    </w:p>
    <w:p w14:paraId="54DAA17E" w14:textId="77777777" w:rsidR="00F73FC4" w:rsidRDefault="00F73FC4">
      <w:pPr>
        <w:rPr>
          <w:rFonts w:ascii="Arial" w:hAnsi="Arial" w:cs="Arial"/>
          <w:b/>
          <w:bCs/>
          <w:sz w:val="24"/>
          <w:szCs w:val="24"/>
        </w:rPr>
      </w:pPr>
      <w:r>
        <w:rPr>
          <w:rFonts w:ascii="Arial" w:hAnsi="Arial" w:cs="Arial"/>
          <w:b/>
          <w:bCs/>
          <w:sz w:val="24"/>
          <w:szCs w:val="24"/>
        </w:rPr>
        <w:br w:type="page"/>
      </w:r>
    </w:p>
    <w:p w14:paraId="0EF301C5" w14:textId="1E343B7B" w:rsidR="008F0564" w:rsidRPr="006B6998" w:rsidRDefault="008F0564" w:rsidP="007225B3">
      <w:pPr>
        <w:shd w:val="clear" w:color="auto" w:fill="FBE4D5" w:themeFill="accent2" w:themeFillTint="33"/>
        <w:autoSpaceDE w:val="0"/>
        <w:autoSpaceDN w:val="0"/>
        <w:adjustRightInd w:val="0"/>
        <w:spacing w:before="360" w:after="60" w:line="221" w:lineRule="atLeast"/>
        <w:rPr>
          <w:rFonts w:ascii="Arial" w:hAnsi="Arial" w:cs="Arial"/>
          <w:b/>
          <w:bCs/>
          <w:sz w:val="24"/>
          <w:szCs w:val="24"/>
        </w:rPr>
      </w:pPr>
      <w:r w:rsidRPr="00040215">
        <w:rPr>
          <w:rFonts w:ascii="Arial" w:hAnsi="Arial" w:cs="Arial"/>
          <w:b/>
          <w:bCs/>
          <w:sz w:val="24"/>
          <w:szCs w:val="24"/>
        </w:rPr>
        <w:lastRenderedPageBreak/>
        <w:t xml:space="preserve">Total expenditure on eligible overseas activities of the project must be less than the expenditure on the eligible Australian R&amp;D activities </w:t>
      </w:r>
    </w:p>
    <w:p w14:paraId="1B97A900" w14:textId="77777777" w:rsidR="008F0564" w:rsidRPr="00040215" w:rsidRDefault="008F0564" w:rsidP="00E5724B">
      <w:pPr>
        <w:shd w:val="clear" w:color="auto" w:fill="FBE4D5" w:themeFill="accent2" w:themeFillTint="33"/>
        <w:autoSpaceDE w:val="0"/>
        <w:autoSpaceDN w:val="0"/>
        <w:adjustRightInd w:val="0"/>
        <w:spacing w:after="0" w:line="181" w:lineRule="atLeast"/>
        <w:rPr>
          <w:rFonts w:ascii="Arial" w:hAnsi="Arial" w:cs="Arial"/>
          <w:sz w:val="24"/>
          <w:szCs w:val="24"/>
        </w:rPr>
      </w:pPr>
      <w:r w:rsidRPr="00040215">
        <w:rPr>
          <w:rFonts w:ascii="Arial" w:hAnsi="Arial" w:cs="Arial"/>
          <w:sz w:val="24"/>
          <w:szCs w:val="24"/>
        </w:rPr>
        <w:t xml:space="preserve">An important consideration for companies is the condition that: </w:t>
      </w:r>
    </w:p>
    <w:p w14:paraId="243B34F3" w14:textId="77777777" w:rsidR="008F0564" w:rsidRPr="00040215" w:rsidRDefault="008F0564" w:rsidP="006B6998">
      <w:pPr>
        <w:shd w:val="clear" w:color="auto" w:fill="FBE4D5" w:themeFill="accent2" w:themeFillTint="33"/>
        <w:autoSpaceDE w:val="0"/>
        <w:autoSpaceDN w:val="0"/>
        <w:adjustRightInd w:val="0"/>
        <w:spacing w:after="120" w:line="181" w:lineRule="atLeast"/>
        <w:rPr>
          <w:rFonts w:ascii="Arial" w:hAnsi="Arial" w:cs="Arial"/>
          <w:sz w:val="24"/>
          <w:szCs w:val="24"/>
        </w:rPr>
      </w:pPr>
      <w:proofErr w:type="gramStart"/>
      <w:r w:rsidRPr="00040215">
        <w:rPr>
          <w:rFonts w:ascii="Arial" w:hAnsi="Arial" w:cs="Arial"/>
          <w:i/>
          <w:iCs/>
          <w:sz w:val="24"/>
          <w:szCs w:val="24"/>
        </w:rPr>
        <w:t>the</w:t>
      </w:r>
      <w:proofErr w:type="gramEnd"/>
      <w:r w:rsidRPr="00040215">
        <w:rPr>
          <w:rFonts w:ascii="Arial" w:hAnsi="Arial" w:cs="Arial"/>
          <w:i/>
          <w:iCs/>
          <w:sz w:val="24"/>
          <w:szCs w:val="24"/>
        </w:rPr>
        <w:t xml:space="preserve"> total actual and reasonably anticipated expenditure of any entity in all income years on: </w:t>
      </w:r>
    </w:p>
    <w:p w14:paraId="0E6B20DA" w14:textId="77777777" w:rsidR="008F0564" w:rsidRPr="00040215" w:rsidRDefault="008F0564" w:rsidP="006B6998">
      <w:pPr>
        <w:pStyle w:val="ListParagraph"/>
        <w:numPr>
          <w:ilvl w:val="0"/>
          <w:numId w:val="24"/>
        </w:numPr>
        <w:shd w:val="clear" w:color="auto" w:fill="FBE4D5" w:themeFill="accent2" w:themeFillTint="33"/>
        <w:autoSpaceDE w:val="0"/>
        <w:autoSpaceDN w:val="0"/>
        <w:adjustRightInd w:val="0"/>
        <w:spacing w:after="120" w:line="240" w:lineRule="auto"/>
        <w:rPr>
          <w:rFonts w:ascii="Arial" w:hAnsi="Arial" w:cs="Arial"/>
          <w:sz w:val="24"/>
          <w:szCs w:val="24"/>
        </w:rPr>
      </w:pPr>
      <w:r w:rsidRPr="00040215">
        <w:rPr>
          <w:rFonts w:ascii="Arial" w:hAnsi="Arial" w:cs="Arial"/>
          <w:i/>
          <w:iCs/>
          <w:sz w:val="24"/>
          <w:szCs w:val="24"/>
        </w:rPr>
        <w:t xml:space="preserve">the overseas activities; and </w:t>
      </w:r>
    </w:p>
    <w:p w14:paraId="3ED8051E" w14:textId="77777777" w:rsidR="008F0564" w:rsidRPr="00040215" w:rsidRDefault="008F0564" w:rsidP="006B6998">
      <w:pPr>
        <w:pStyle w:val="ListParagraph"/>
        <w:numPr>
          <w:ilvl w:val="0"/>
          <w:numId w:val="24"/>
        </w:numPr>
        <w:shd w:val="clear" w:color="auto" w:fill="FBE4D5" w:themeFill="accent2" w:themeFillTint="33"/>
        <w:autoSpaceDE w:val="0"/>
        <w:autoSpaceDN w:val="0"/>
        <w:adjustRightInd w:val="0"/>
        <w:spacing w:after="120" w:line="240" w:lineRule="auto"/>
        <w:rPr>
          <w:rFonts w:ascii="Arial" w:hAnsi="Arial" w:cs="Arial"/>
          <w:sz w:val="24"/>
          <w:szCs w:val="24"/>
        </w:rPr>
      </w:pPr>
      <w:r w:rsidRPr="00040215">
        <w:rPr>
          <w:rFonts w:ascii="Arial" w:hAnsi="Arial" w:cs="Arial"/>
          <w:i/>
          <w:iCs/>
          <w:sz w:val="24"/>
          <w:szCs w:val="24"/>
        </w:rPr>
        <w:t xml:space="preserve">each other activity (if any) conducted wholly or partly outside Australia and the external Territories that has a significant scientific link to the Australian core activities; </w:t>
      </w:r>
    </w:p>
    <w:p w14:paraId="0049130A" w14:textId="77777777" w:rsidR="008F0564" w:rsidRPr="00040215" w:rsidRDefault="008F0564" w:rsidP="006B6998">
      <w:pPr>
        <w:shd w:val="clear" w:color="auto" w:fill="FBE4D5" w:themeFill="accent2" w:themeFillTint="33"/>
        <w:autoSpaceDE w:val="0"/>
        <w:autoSpaceDN w:val="0"/>
        <w:adjustRightInd w:val="0"/>
        <w:spacing w:before="120" w:after="120" w:line="181" w:lineRule="atLeast"/>
        <w:rPr>
          <w:rFonts w:ascii="Arial" w:hAnsi="Arial" w:cs="Arial"/>
          <w:sz w:val="24"/>
          <w:szCs w:val="24"/>
        </w:rPr>
      </w:pPr>
      <w:proofErr w:type="gramStart"/>
      <w:r w:rsidRPr="00040215">
        <w:rPr>
          <w:rFonts w:ascii="Arial" w:hAnsi="Arial" w:cs="Arial"/>
          <w:i/>
          <w:iCs/>
          <w:sz w:val="24"/>
          <w:szCs w:val="24"/>
        </w:rPr>
        <w:t>is</w:t>
      </w:r>
      <w:proofErr w:type="gramEnd"/>
      <w:r w:rsidRPr="00040215">
        <w:rPr>
          <w:rFonts w:ascii="Arial" w:hAnsi="Arial" w:cs="Arial"/>
          <w:i/>
          <w:iCs/>
          <w:sz w:val="24"/>
          <w:szCs w:val="24"/>
        </w:rPr>
        <w:t xml:space="preserve"> less than the total actual and reasonably anticipated expenditure of any entity in all income years on: </w:t>
      </w:r>
    </w:p>
    <w:p w14:paraId="0E6C1085" w14:textId="77777777" w:rsidR="008F0564" w:rsidRPr="00040215" w:rsidRDefault="008F0564" w:rsidP="006B6998">
      <w:pPr>
        <w:pStyle w:val="ListParagraph"/>
        <w:numPr>
          <w:ilvl w:val="0"/>
          <w:numId w:val="23"/>
        </w:numPr>
        <w:shd w:val="clear" w:color="auto" w:fill="FBE4D5" w:themeFill="accent2" w:themeFillTint="33"/>
        <w:autoSpaceDE w:val="0"/>
        <w:autoSpaceDN w:val="0"/>
        <w:adjustRightInd w:val="0"/>
        <w:spacing w:after="120" w:line="240" w:lineRule="auto"/>
        <w:rPr>
          <w:rFonts w:ascii="Arial" w:hAnsi="Arial" w:cs="Arial"/>
          <w:sz w:val="24"/>
          <w:szCs w:val="24"/>
        </w:rPr>
      </w:pPr>
      <w:r w:rsidRPr="00040215">
        <w:rPr>
          <w:rFonts w:ascii="Arial" w:hAnsi="Arial" w:cs="Arial"/>
          <w:i/>
          <w:iCs/>
          <w:sz w:val="24"/>
          <w:szCs w:val="24"/>
        </w:rPr>
        <w:t xml:space="preserve">the Australian core activities; and </w:t>
      </w:r>
    </w:p>
    <w:p w14:paraId="62C28666" w14:textId="77777777" w:rsidR="008F0564" w:rsidRPr="00040215" w:rsidRDefault="008F0564" w:rsidP="006B6998">
      <w:pPr>
        <w:pStyle w:val="ListParagraph"/>
        <w:numPr>
          <w:ilvl w:val="0"/>
          <w:numId w:val="23"/>
        </w:numPr>
        <w:shd w:val="clear" w:color="auto" w:fill="FBE4D5" w:themeFill="accent2" w:themeFillTint="33"/>
        <w:autoSpaceDE w:val="0"/>
        <w:autoSpaceDN w:val="0"/>
        <w:adjustRightInd w:val="0"/>
        <w:spacing w:after="120" w:line="240" w:lineRule="auto"/>
        <w:rPr>
          <w:rFonts w:ascii="Arial" w:hAnsi="Arial" w:cs="Arial"/>
          <w:sz w:val="24"/>
          <w:szCs w:val="24"/>
        </w:rPr>
      </w:pPr>
      <w:proofErr w:type="gramStart"/>
      <w:r w:rsidRPr="00040215">
        <w:rPr>
          <w:rFonts w:ascii="Arial" w:hAnsi="Arial" w:cs="Arial"/>
          <w:i/>
          <w:iCs/>
          <w:sz w:val="24"/>
          <w:szCs w:val="24"/>
        </w:rPr>
        <w:t>activities</w:t>
      </w:r>
      <w:proofErr w:type="gramEnd"/>
      <w:r w:rsidRPr="00040215">
        <w:rPr>
          <w:rFonts w:ascii="Arial" w:hAnsi="Arial" w:cs="Arial"/>
          <w:i/>
          <w:iCs/>
          <w:sz w:val="24"/>
          <w:szCs w:val="24"/>
        </w:rPr>
        <w:t xml:space="preserve"> conducted within Australia and the external Territories that are supporting R&amp;D activities in relation to the Australian core activities. </w:t>
      </w:r>
    </w:p>
    <w:p w14:paraId="5BAAD538" w14:textId="77777777" w:rsidR="008F0564" w:rsidRPr="006B6998" w:rsidRDefault="008F0564" w:rsidP="006B6998">
      <w:pPr>
        <w:shd w:val="clear" w:color="auto" w:fill="FBE4D5" w:themeFill="accent2" w:themeFillTint="33"/>
        <w:spacing w:before="120" w:after="120"/>
        <w:rPr>
          <w:rFonts w:ascii="Arial" w:hAnsi="Arial" w:cs="Arial"/>
          <w:sz w:val="24"/>
          <w:szCs w:val="24"/>
        </w:rPr>
      </w:pPr>
      <w:r w:rsidRPr="00040215">
        <w:rPr>
          <w:rFonts w:ascii="Arial" w:hAnsi="Arial" w:cs="Arial"/>
          <w:sz w:val="24"/>
          <w:szCs w:val="24"/>
        </w:rPr>
        <w:t xml:space="preserve">If the expenditure on overseas activities (both stated in the application and reasonably anticipated in all income years) is greater than the expenditure on the related activities conducted in Australia, a company will not be eligible for an Overseas Finding for the overseas activities. However, R&amp;D activities conducted within Australia could still be eligible </w:t>
      </w:r>
      <w:r w:rsidRPr="006B6998">
        <w:rPr>
          <w:rFonts w:ascii="Arial" w:hAnsi="Arial" w:cs="Arial"/>
          <w:sz w:val="24"/>
          <w:szCs w:val="24"/>
        </w:rPr>
        <w:t xml:space="preserve">for the </w:t>
      </w:r>
      <w:r w:rsidRPr="006B6998">
        <w:rPr>
          <w:rFonts w:ascii="Arial" w:hAnsi="Arial" w:cs="Arial"/>
          <w:iCs/>
          <w:sz w:val="24"/>
          <w:szCs w:val="24"/>
        </w:rPr>
        <w:t>R&amp;D Tax Incentive</w:t>
      </w:r>
      <w:r w:rsidRPr="006B6998">
        <w:rPr>
          <w:rFonts w:ascii="Arial" w:hAnsi="Arial" w:cs="Arial"/>
          <w:sz w:val="24"/>
          <w:szCs w:val="24"/>
        </w:rPr>
        <w:t>.</w:t>
      </w:r>
    </w:p>
    <w:p w14:paraId="43C2B36A" w14:textId="77777777" w:rsidR="00B548DB" w:rsidRDefault="00B548DB">
      <w:pPr>
        <w:rPr>
          <w:rFonts w:ascii="Gotham Light" w:hAnsi="Gotham Light" w:cs="Gotham Light"/>
          <w:color w:val="000000"/>
          <w:sz w:val="42"/>
          <w:szCs w:val="42"/>
          <w:highlight w:val="lightGray"/>
        </w:rPr>
      </w:pPr>
      <w:r w:rsidRPr="00E5724B">
        <w:rPr>
          <w:rFonts w:cs="Gotham Light"/>
          <w:color w:val="000000"/>
          <w:highlight w:val="lightGray"/>
        </w:rPr>
        <w:br w:type="page"/>
      </w:r>
    </w:p>
    <w:p w14:paraId="367DEA42" w14:textId="54FB2309" w:rsidR="008F0564" w:rsidRPr="00040215" w:rsidRDefault="00A040A7" w:rsidP="00E5724B">
      <w:pPr>
        <w:shd w:val="clear" w:color="auto" w:fill="E7E6E6" w:themeFill="background2"/>
        <w:autoSpaceDE w:val="0"/>
        <w:autoSpaceDN w:val="0"/>
        <w:adjustRightInd w:val="0"/>
        <w:spacing w:after="120" w:line="421" w:lineRule="atLeast"/>
        <w:rPr>
          <w:rFonts w:ascii="Arial" w:eastAsia="Times New Roman" w:hAnsi="Arial" w:cs="Arial"/>
          <w:b/>
          <w:bCs/>
          <w:iCs/>
          <w:color w:val="264F90"/>
          <w:sz w:val="36"/>
          <w:szCs w:val="28"/>
        </w:rPr>
      </w:pPr>
      <w:r>
        <w:rPr>
          <w:rFonts w:ascii="Arial" w:eastAsia="Times New Roman" w:hAnsi="Arial" w:cs="Arial"/>
          <w:b/>
          <w:bCs/>
          <w:iCs/>
          <w:color w:val="264F90"/>
          <w:sz w:val="36"/>
          <w:szCs w:val="28"/>
        </w:rPr>
        <w:lastRenderedPageBreak/>
        <w:t>Example</w:t>
      </w:r>
      <w:r w:rsidR="008F0564" w:rsidRPr="00040215">
        <w:rPr>
          <w:rFonts w:ascii="Arial" w:eastAsia="Times New Roman" w:hAnsi="Arial" w:cs="Arial"/>
          <w:b/>
          <w:bCs/>
          <w:iCs/>
          <w:color w:val="264F90"/>
          <w:sz w:val="36"/>
          <w:szCs w:val="28"/>
        </w:rPr>
        <w:t xml:space="preserve"> 4: </w:t>
      </w:r>
      <w:proofErr w:type="spellStart"/>
      <w:r w:rsidR="008F0564" w:rsidRPr="00040215">
        <w:rPr>
          <w:rFonts w:ascii="Arial" w:eastAsia="Times New Roman" w:hAnsi="Arial" w:cs="Arial"/>
          <w:b/>
          <w:bCs/>
          <w:iCs/>
          <w:color w:val="264F90"/>
          <w:sz w:val="36"/>
          <w:szCs w:val="28"/>
        </w:rPr>
        <w:t>Rutimech</w:t>
      </w:r>
      <w:proofErr w:type="spellEnd"/>
      <w:r w:rsidR="008F0564" w:rsidRPr="00040215">
        <w:rPr>
          <w:rFonts w:ascii="Arial" w:eastAsia="Times New Roman" w:hAnsi="Arial" w:cs="Arial"/>
          <w:b/>
          <w:bCs/>
          <w:iCs/>
          <w:color w:val="264F90"/>
          <w:sz w:val="36"/>
          <w:szCs w:val="28"/>
        </w:rPr>
        <w:t xml:space="preserve"> </w:t>
      </w:r>
    </w:p>
    <w:p w14:paraId="1790A645" w14:textId="417BF233" w:rsidR="008F0564" w:rsidRPr="00040215" w:rsidRDefault="008F0564" w:rsidP="00E5724B">
      <w:pPr>
        <w:shd w:val="clear" w:color="auto" w:fill="E7E6E6" w:themeFill="background2"/>
        <w:autoSpaceDE w:val="0"/>
        <w:autoSpaceDN w:val="0"/>
        <w:adjustRightInd w:val="0"/>
        <w:spacing w:after="180" w:line="241" w:lineRule="atLeast"/>
        <w:rPr>
          <w:rFonts w:ascii="Georgia" w:eastAsia="Times New Roman" w:hAnsi="Georgia" w:cs="Times New Roman"/>
          <w:bCs/>
          <w:i/>
          <w:color w:val="264F90"/>
          <w:sz w:val="28"/>
          <w:szCs w:val="28"/>
        </w:rPr>
      </w:pPr>
      <w:r w:rsidRPr="00040215">
        <w:rPr>
          <w:rFonts w:ascii="Georgia" w:eastAsia="Times New Roman" w:hAnsi="Georgia" w:cs="Times New Roman"/>
          <w:bCs/>
          <w:i/>
          <w:color w:val="264F90"/>
          <w:sz w:val="28"/>
          <w:szCs w:val="28"/>
        </w:rPr>
        <w:t xml:space="preserve">This </w:t>
      </w:r>
      <w:r w:rsidR="00A040A7">
        <w:rPr>
          <w:rFonts w:ascii="Georgia" w:eastAsia="Times New Roman" w:hAnsi="Georgia" w:cs="Times New Roman"/>
          <w:bCs/>
          <w:i/>
          <w:color w:val="264F90"/>
          <w:sz w:val="28"/>
          <w:szCs w:val="28"/>
        </w:rPr>
        <w:t>example</w:t>
      </w:r>
      <w:r w:rsidRPr="00040215">
        <w:rPr>
          <w:rFonts w:ascii="Georgia" w:eastAsia="Times New Roman" w:hAnsi="Georgia" w:cs="Times New Roman"/>
          <w:bCs/>
          <w:i/>
          <w:color w:val="264F90"/>
          <w:sz w:val="28"/>
          <w:szCs w:val="28"/>
        </w:rPr>
        <w:t xml:space="preserve"> examines some of the issues faced by companies conducting R&amp;D activities to achieve full scale production processes from their initial proof of concept stage. </w:t>
      </w:r>
    </w:p>
    <w:p w14:paraId="023C6842" w14:textId="77777777" w:rsidR="008F0564" w:rsidRPr="00040215" w:rsidRDefault="008F0564" w:rsidP="00E5724B">
      <w:pPr>
        <w:shd w:val="clear" w:color="auto" w:fill="E7E6E6" w:themeFill="background2"/>
        <w:autoSpaceDE w:val="0"/>
        <w:autoSpaceDN w:val="0"/>
        <w:adjustRightInd w:val="0"/>
        <w:spacing w:after="60" w:line="181" w:lineRule="atLeast"/>
        <w:rPr>
          <w:rFonts w:ascii="Arial" w:hAnsi="Arial" w:cs="Arial"/>
          <w:sz w:val="24"/>
          <w:szCs w:val="24"/>
        </w:rPr>
      </w:pPr>
      <w:r w:rsidRPr="00040215">
        <w:rPr>
          <w:rFonts w:ascii="Arial" w:hAnsi="Arial" w:cs="Arial"/>
          <w:sz w:val="24"/>
          <w:szCs w:val="24"/>
        </w:rPr>
        <w:t xml:space="preserve">The scenario addresses the following topics: </w:t>
      </w:r>
    </w:p>
    <w:p w14:paraId="62786D89" w14:textId="4D4120B5" w:rsidR="008F0564" w:rsidRPr="00040215" w:rsidRDefault="008F0564" w:rsidP="00E5724B">
      <w:pPr>
        <w:pStyle w:val="ListParagraph"/>
        <w:numPr>
          <w:ilvl w:val="0"/>
          <w:numId w:val="21"/>
        </w:numPr>
        <w:shd w:val="clear" w:color="auto" w:fill="E7E6E6" w:themeFill="background2"/>
        <w:autoSpaceDE w:val="0"/>
        <w:autoSpaceDN w:val="0"/>
        <w:adjustRightInd w:val="0"/>
        <w:spacing w:after="0" w:line="240" w:lineRule="auto"/>
        <w:rPr>
          <w:rFonts w:ascii="Arial" w:hAnsi="Arial" w:cs="Arial"/>
          <w:sz w:val="24"/>
          <w:szCs w:val="24"/>
        </w:rPr>
      </w:pPr>
      <w:r w:rsidRPr="00040215">
        <w:rPr>
          <w:rFonts w:ascii="Arial" w:hAnsi="Arial" w:cs="Arial"/>
          <w:sz w:val="24"/>
          <w:szCs w:val="24"/>
        </w:rPr>
        <w:t>R&amp;D in scale-up activities</w:t>
      </w:r>
      <w:r w:rsidR="001E7857">
        <w:rPr>
          <w:rFonts w:ascii="Arial" w:hAnsi="Arial" w:cs="Arial"/>
          <w:sz w:val="24"/>
          <w:szCs w:val="24"/>
        </w:rPr>
        <w:t>,</w:t>
      </w:r>
      <w:r w:rsidRPr="00040215">
        <w:rPr>
          <w:rFonts w:ascii="Arial" w:hAnsi="Arial" w:cs="Arial"/>
          <w:sz w:val="24"/>
          <w:szCs w:val="24"/>
        </w:rPr>
        <w:t xml:space="preserve"> </w:t>
      </w:r>
    </w:p>
    <w:p w14:paraId="410F1E80" w14:textId="4F20B4C7" w:rsidR="008F0564" w:rsidRPr="00040215" w:rsidRDefault="008F0564" w:rsidP="00E5724B">
      <w:pPr>
        <w:pStyle w:val="ListParagraph"/>
        <w:numPr>
          <w:ilvl w:val="0"/>
          <w:numId w:val="21"/>
        </w:numPr>
        <w:shd w:val="clear" w:color="auto" w:fill="E7E6E6" w:themeFill="background2"/>
        <w:autoSpaceDE w:val="0"/>
        <w:autoSpaceDN w:val="0"/>
        <w:adjustRightInd w:val="0"/>
        <w:spacing w:after="0" w:line="240" w:lineRule="auto"/>
        <w:rPr>
          <w:rFonts w:ascii="Arial" w:hAnsi="Arial" w:cs="Arial"/>
          <w:sz w:val="24"/>
          <w:szCs w:val="24"/>
        </w:rPr>
      </w:pPr>
      <w:r w:rsidRPr="00040215">
        <w:rPr>
          <w:rFonts w:ascii="Arial" w:hAnsi="Arial" w:cs="Arial"/>
          <w:sz w:val="24"/>
          <w:szCs w:val="24"/>
        </w:rPr>
        <w:t xml:space="preserve">the separation of core and supporting </w:t>
      </w:r>
      <w:r w:rsidR="005958AA">
        <w:rPr>
          <w:rFonts w:ascii="Arial" w:hAnsi="Arial" w:cs="Arial"/>
          <w:sz w:val="24"/>
          <w:szCs w:val="24"/>
        </w:rPr>
        <w:t xml:space="preserve">R&amp;D </w:t>
      </w:r>
      <w:r w:rsidRPr="00040215">
        <w:rPr>
          <w:rFonts w:ascii="Arial" w:hAnsi="Arial" w:cs="Arial"/>
          <w:sz w:val="24"/>
          <w:szCs w:val="24"/>
        </w:rPr>
        <w:t>activities</w:t>
      </w:r>
      <w:r w:rsidR="001E7857">
        <w:rPr>
          <w:rFonts w:ascii="Arial" w:hAnsi="Arial" w:cs="Arial"/>
          <w:sz w:val="24"/>
          <w:szCs w:val="24"/>
        </w:rPr>
        <w:t>,</w:t>
      </w:r>
      <w:r w:rsidRPr="00040215">
        <w:rPr>
          <w:rFonts w:ascii="Arial" w:hAnsi="Arial" w:cs="Arial"/>
          <w:sz w:val="24"/>
          <w:szCs w:val="24"/>
        </w:rPr>
        <w:t xml:space="preserve"> and </w:t>
      </w:r>
    </w:p>
    <w:p w14:paraId="7C11FD65" w14:textId="77777777" w:rsidR="008F0564" w:rsidRPr="00040215" w:rsidRDefault="008F0564" w:rsidP="00E5724B">
      <w:pPr>
        <w:pStyle w:val="ListParagraph"/>
        <w:numPr>
          <w:ilvl w:val="0"/>
          <w:numId w:val="21"/>
        </w:numPr>
        <w:shd w:val="clear" w:color="auto" w:fill="E7E6E6" w:themeFill="background2"/>
        <w:autoSpaceDE w:val="0"/>
        <w:autoSpaceDN w:val="0"/>
        <w:adjustRightInd w:val="0"/>
        <w:spacing w:after="0" w:line="240" w:lineRule="auto"/>
        <w:rPr>
          <w:rFonts w:ascii="Arial" w:hAnsi="Arial" w:cs="Arial"/>
          <w:sz w:val="24"/>
          <w:szCs w:val="24"/>
        </w:rPr>
      </w:pPr>
      <w:proofErr w:type="gramStart"/>
      <w:r w:rsidRPr="00040215">
        <w:rPr>
          <w:rFonts w:ascii="Arial" w:hAnsi="Arial" w:cs="Arial"/>
          <w:sz w:val="24"/>
          <w:szCs w:val="24"/>
        </w:rPr>
        <w:t>the</w:t>
      </w:r>
      <w:proofErr w:type="gramEnd"/>
      <w:r w:rsidRPr="00040215">
        <w:rPr>
          <w:rFonts w:ascii="Arial" w:hAnsi="Arial" w:cs="Arial"/>
          <w:sz w:val="24"/>
          <w:szCs w:val="24"/>
        </w:rPr>
        <w:t xml:space="preserve"> transition to normal production. </w:t>
      </w:r>
    </w:p>
    <w:p w14:paraId="59331748" w14:textId="77777777" w:rsidR="008F0564" w:rsidRPr="00040215" w:rsidRDefault="008F0564" w:rsidP="00E5724B">
      <w:pPr>
        <w:shd w:val="clear" w:color="auto" w:fill="E7E6E6" w:themeFill="background2"/>
        <w:autoSpaceDE w:val="0"/>
        <w:autoSpaceDN w:val="0"/>
        <w:adjustRightInd w:val="0"/>
        <w:spacing w:after="0" w:line="240" w:lineRule="auto"/>
        <w:rPr>
          <w:rFonts w:ascii="Arial" w:hAnsi="Arial" w:cs="Arial"/>
          <w:sz w:val="24"/>
          <w:szCs w:val="24"/>
        </w:rPr>
      </w:pPr>
    </w:p>
    <w:p w14:paraId="18110E49" w14:textId="77777777" w:rsidR="008F0564" w:rsidRPr="00040215" w:rsidRDefault="008F0564" w:rsidP="00E5724B">
      <w:pPr>
        <w:shd w:val="clear" w:color="auto" w:fill="E7E6E6" w:themeFill="background2"/>
        <w:autoSpaceDE w:val="0"/>
        <w:autoSpaceDN w:val="0"/>
        <w:adjustRightInd w:val="0"/>
        <w:spacing w:after="60" w:line="181" w:lineRule="atLeast"/>
        <w:rPr>
          <w:rFonts w:ascii="Arial" w:hAnsi="Arial" w:cs="Arial"/>
          <w:sz w:val="24"/>
          <w:szCs w:val="24"/>
        </w:rPr>
      </w:pPr>
      <w:r w:rsidRPr="00040215">
        <w:rPr>
          <w:rFonts w:ascii="Arial" w:hAnsi="Arial" w:cs="Arial"/>
          <w:sz w:val="24"/>
          <w:szCs w:val="24"/>
        </w:rPr>
        <w:t xml:space="preserve">It also demonstrates the importance of documentation and knowledge management in demonstrating why the experimental activities were necessary, as well as identifying the point where the R&amp;D activities end and usual business activities commence. </w:t>
      </w:r>
    </w:p>
    <w:p w14:paraId="62CC67C8" w14:textId="77777777" w:rsidR="00E5724B" w:rsidRDefault="00E5724B" w:rsidP="008F0564">
      <w:pPr>
        <w:autoSpaceDE w:val="0"/>
        <w:autoSpaceDN w:val="0"/>
        <w:adjustRightInd w:val="0"/>
        <w:spacing w:after="120" w:line="301" w:lineRule="atLeast"/>
        <w:rPr>
          <w:rFonts w:cs="Gotham Book"/>
        </w:rPr>
      </w:pPr>
    </w:p>
    <w:p w14:paraId="56B657F2" w14:textId="77777777" w:rsidR="008F0564" w:rsidRPr="00E5724B" w:rsidRDefault="008F0564" w:rsidP="008F0564">
      <w:pPr>
        <w:autoSpaceDE w:val="0"/>
        <w:autoSpaceDN w:val="0"/>
        <w:adjustRightInd w:val="0"/>
        <w:spacing w:after="120" w:line="301" w:lineRule="atLeast"/>
        <w:rPr>
          <w:rFonts w:eastAsia="SimSun" w:cs="Gotham Book"/>
          <w:color w:val="5B9BD5"/>
          <w:kern w:val="3"/>
          <w:sz w:val="30"/>
          <w:szCs w:val="30"/>
        </w:rPr>
      </w:pPr>
      <w:r w:rsidRPr="00E5724B">
        <w:rPr>
          <w:rFonts w:eastAsia="SimSun" w:cs="Gotham Book"/>
          <w:color w:val="5B9BD5"/>
          <w:kern w:val="3"/>
          <w:sz w:val="30"/>
          <w:szCs w:val="30"/>
        </w:rPr>
        <w:t xml:space="preserve">Business Scenario </w:t>
      </w:r>
    </w:p>
    <w:p w14:paraId="622A9BFE" w14:textId="4DB4A916" w:rsidR="008F0564" w:rsidRPr="00040215" w:rsidRDefault="008F0564" w:rsidP="008F0564">
      <w:pPr>
        <w:autoSpaceDE w:val="0"/>
        <w:autoSpaceDN w:val="0"/>
        <w:adjustRightInd w:val="0"/>
        <w:spacing w:after="60" w:line="181" w:lineRule="atLeast"/>
        <w:rPr>
          <w:rFonts w:ascii="Arial" w:hAnsi="Arial" w:cs="Arial"/>
          <w:b/>
          <w:sz w:val="24"/>
          <w:szCs w:val="24"/>
        </w:rPr>
      </w:pPr>
      <w:proofErr w:type="spellStart"/>
      <w:r w:rsidRPr="00040215">
        <w:rPr>
          <w:rFonts w:ascii="Arial" w:hAnsi="Arial" w:cs="Arial"/>
          <w:b/>
          <w:sz w:val="24"/>
          <w:szCs w:val="24"/>
        </w:rPr>
        <w:t>Rutimech</w:t>
      </w:r>
      <w:proofErr w:type="spellEnd"/>
      <w:r w:rsidRPr="00040215">
        <w:rPr>
          <w:rFonts w:ascii="Arial" w:hAnsi="Arial" w:cs="Arial"/>
          <w:b/>
          <w:sz w:val="24"/>
          <w:szCs w:val="24"/>
        </w:rPr>
        <w:t xml:space="preserve"> is an Australian company that specialises in the manufacture of custom alloy</w:t>
      </w:r>
      <w:r w:rsidR="003E0EAE">
        <w:rPr>
          <w:rFonts w:ascii="Arial" w:hAnsi="Arial" w:cs="Arial"/>
          <w:b/>
          <w:sz w:val="24"/>
          <w:szCs w:val="24"/>
        </w:rPr>
        <w:t>s</w:t>
      </w:r>
      <w:r w:rsidRPr="00040215">
        <w:rPr>
          <w:rFonts w:ascii="Arial" w:hAnsi="Arial" w:cs="Arial"/>
          <w:b/>
          <w:sz w:val="24"/>
          <w:szCs w:val="24"/>
        </w:rPr>
        <w:t xml:space="preserve"> for specialist applications. It uses an electrolysis-based process for processing raw rutile ore into titanium. The company operates a small facility with 30 employees, including an R&amp;D team who operate a laboratory with a small scale electrolytic cell for testing new alloy formulations and process improvements. </w:t>
      </w:r>
    </w:p>
    <w:p w14:paraId="17AF3EA9" w14:textId="77777777" w:rsidR="008F0564" w:rsidRPr="00040215" w:rsidRDefault="008F0564"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For some years, </w:t>
      </w:r>
      <w:proofErr w:type="spellStart"/>
      <w:r w:rsidRPr="00040215">
        <w:rPr>
          <w:rFonts w:ascii="Arial" w:hAnsi="Arial" w:cs="Arial"/>
          <w:sz w:val="24"/>
          <w:szCs w:val="24"/>
        </w:rPr>
        <w:t>Rutimech</w:t>
      </w:r>
      <w:proofErr w:type="spellEnd"/>
      <w:r w:rsidRPr="00040215">
        <w:rPr>
          <w:rFonts w:ascii="Arial" w:hAnsi="Arial" w:cs="Arial"/>
          <w:sz w:val="24"/>
          <w:szCs w:val="24"/>
        </w:rPr>
        <w:t xml:space="preserve"> has undertaken research to implement “inert anode” technology in its process to replace the existing carbon anodes. Carbon based anodes are consumed during the titanium manufacturing process, requiring regular replacement, and the process directly emits greenhouse gases. Inert anodes overcome both these issues, and the company believed it could increase energy efficiency and lower process costs. </w:t>
      </w:r>
    </w:p>
    <w:p w14:paraId="390395A3" w14:textId="77777777" w:rsidR="008F0564" w:rsidRPr="00040215" w:rsidRDefault="008F0564"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However, research by the company showed that existing inert anode materials did not deliver improved energy efficiency or the required quality of product when used with titanium. In a previous R&amp;D project, </w:t>
      </w:r>
      <w:proofErr w:type="spellStart"/>
      <w:r w:rsidRPr="00040215">
        <w:rPr>
          <w:rFonts w:ascii="Arial" w:hAnsi="Arial" w:cs="Arial"/>
          <w:sz w:val="24"/>
          <w:szCs w:val="24"/>
        </w:rPr>
        <w:t>Rutimech</w:t>
      </w:r>
      <w:proofErr w:type="spellEnd"/>
      <w:r w:rsidRPr="00040215">
        <w:rPr>
          <w:rFonts w:ascii="Arial" w:hAnsi="Arial" w:cs="Arial"/>
          <w:sz w:val="24"/>
          <w:szCs w:val="24"/>
        </w:rPr>
        <w:t xml:space="preserve"> researched some new anode materials using a simple crucible bench-top test in its laboratory. </w:t>
      </w:r>
      <w:r w:rsidR="001658A5" w:rsidRPr="00040215">
        <w:rPr>
          <w:rFonts w:ascii="Arial" w:hAnsi="Arial" w:cs="Arial"/>
          <w:sz w:val="24"/>
          <w:szCs w:val="24"/>
        </w:rPr>
        <w:t xml:space="preserve">In </w:t>
      </w:r>
      <w:r w:rsidRPr="00040215">
        <w:rPr>
          <w:rFonts w:ascii="Arial" w:hAnsi="Arial" w:cs="Arial"/>
          <w:sz w:val="24"/>
          <w:szCs w:val="24"/>
        </w:rPr>
        <w:t xml:space="preserve">these experiments the company identified a new material it believed had the potential to produce titanium and reduce energy requirements. </w:t>
      </w:r>
    </w:p>
    <w:p w14:paraId="5990698D" w14:textId="77777777" w:rsidR="00B548DB" w:rsidRPr="00040215" w:rsidRDefault="008F0564" w:rsidP="006B6998">
      <w:pPr>
        <w:autoSpaceDE w:val="0"/>
        <w:autoSpaceDN w:val="0"/>
        <w:adjustRightInd w:val="0"/>
        <w:spacing w:after="120" w:line="181" w:lineRule="atLeast"/>
        <w:rPr>
          <w:rFonts w:ascii="Arial" w:hAnsi="Arial" w:cs="Arial"/>
          <w:b/>
          <w:bCs/>
          <w:sz w:val="24"/>
          <w:szCs w:val="24"/>
        </w:rPr>
      </w:pPr>
      <w:proofErr w:type="spellStart"/>
      <w:r w:rsidRPr="00040215">
        <w:rPr>
          <w:rFonts w:ascii="Arial" w:hAnsi="Arial" w:cs="Arial"/>
          <w:sz w:val="24"/>
          <w:szCs w:val="24"/>
        </w:rPr>
        <w:t>Rutimech</w:t>
      </w:r>
      <w:proofErr w:type="spellEnd"/>
      <w:r w:rsidRPr="00040215">
        <w:rPr>
          <w:rFonts w:ascii="Arial" w:hAnsi="Arial" w:cs="Arial"/>
          <w:sz w:val="24"/>
          <w:szCs w:val="24"/>
        </w:rPr>
        <w:t xml:space="preserve"> identified that the next stage of its R&amp;D program</w:t>
      </w:r>
      <w:r w:rsidR="001F40BE" w:rsidRPr="00040215">
        <w:rPr>
          <w:rFonts w:ascii="Arial" w:hAnsi="Arial" w:cs="Arial"/>
          <w:sz w:val="24"/>
          <w:szCs w:val="24"/>
        </w:rPr>
        <w:t>me</w:t>
      </w:r>
      <w:r w:rsidRPr="00040215">
        <w:rPr>
          <w:rFonts w:ascii="Arial" w:hAnsi="Arial" w:cs="Arial"/>
          <w:sz w:val="24"/>
          <w:szCs w:val="24"/>
        </w:rPr>
        <w:t xml:space="preserve"> was to establish the viability of the new inert anode material in its lab-scale pilot cell, and to determine whether it could then be used to replace the carbon anodes in its existing production cells.</w:t>
      </w:r>
    </w:p>
    <w:p w14:paraId="142E302D" w14:textId="77777777" w:rsidR="009928DB" w:rsidRPr="007225B3" w:rsidRDefault="008F0564" w:rsidP="007225B3">
      <w:pPr>
        <w:autoSpaceDE w:val="0"/>
        <w:autoSpaceDN w:val="0"/>
        <w:adjustRightInd w:val="0"/>
        <w:spacing w:before="360" w:after="60" w:line="221" w:lineRule="atLeast"/>
        <w:rPr>
          <w:rFonts w:ascii="Arial" w:eastAsia="MS Mincho" w:hAnsi="Arial" w:cs="Arial"/>
          <w:b/>
          <w:color w:val="264F90"/>
          <w:sz w:val="24"/>
          <w:szCs w:val="24"/>
        </w:rPr>
      </w:pPr>
      <w:r w:rsidRPr="007225B3">
        <w:rPr>
          <w:rFonts w:ascii="Arial" w:eastAsia="MS Mincho" w:hAnsi="Arial" w:cs="Arial"/>
          <w:b/>
          <w:color w:val="264F90"/>
          <w:sz w:val="24"/>
          <w:szCs w:val="24"/>
        </w:rPr>
        <w:t xml:space="preserve">Core R&amp;D Activity 1: </w:t>
      </w:r>
    </w:p>
    <w:p w14:paraId="4AFADBAE" w14:textId="77777777" w:rsidR="008F0564" w:rsidRPr="007225B3" w:rsidRDefault="008F0564" w:rsidP="008F0564">
      <w:pPr>
        <w:autoSpaceDE w:val="0"/>
        <w:autoSpaceDN w:val="0"/>
        <w:adjustRightInd w:val="0"/>
        <w:spacing w:before="120" w:after="60" w:line="221" w:lineRule="atLeast"/>
        <w:rPr>
          <w:rFonts w:ascii="Arial" w:eastAsia="MS Mincho" w:hAnsi="Arial" w:cs="Arial"/>
          <w:i/>
          <w:color w:val="5B9BD5"/>
          <w:sz w:val="24"/>
          <w:szCs w:val="24"/>
        </w:rPr>
      </w:pPr>
      <w:r w:rsidRPr="007225B3">
        <w:rPr>
          <w:rFonts w:ascii="Arial" w:eastAsia="MS Mincho" w:hAnsi="Arial" w:cs="Arial"/>
          <w:i/>
          <w:color w:val="5B9BD5"/>
          <w:sz w:val="24"/>
          <w:szCs w:val="24"/>
        </w:rPr>
        <w:t xml:space="preserve">Testing new anode material in a pilot cell </w:t>
      </w:r>
    </w:p>
    <w:p w14:paraId="14CA77EF" w14:textId="77777777" w:rsidR="008F0564" w:rsidRPr="00040215" w:rsidRDefault="008F0564" w:rsidP="006B6998">
      <w:pPr>
        <w:autoSpaceDE w:val="0"/>
        <w:autoSpaceDN w:val="0"/>
        <w:adjustRightInd w:val="0"/>
        <w:spacing w:after="120" w:line="181" w:lineRule="atLeast"/>
        <w:rPr>
          <w:rFonts w:ascii="Arial" w:hAnsi="Arial" w:cs="Arial"/>
          <w:sz w:val="24"/>
          <w:szCs w:val="24"/>
        </w:rPr>
      </w:pPr>
      <w:proofErr w:type="spellStart"/>
      <w:r w:rsidRPr="00040215">
        <w:rPr>
          <w:rFonts w:ascii="Arial" w:hAnsi="Arial" w:cs="Arial"/>
          <w:sz w:val="24"/>
          <w:szCs w:val="24"/>
        </w:rPr>
        <w:t>Rutimech</w:t>
      </w:r>
      <w:proofErr w:type="spellEnd"/>
      <w:r w:rsidRPr="00040215">
        <w:rPr>
          <w:rFonts w:ascii="Arial" w:hAnsi="Arial" w:cs="Arial"/>
          <w:sz w:val="24"/>
          <w:szCs w:val="24"/>
        </w:rPr>
        <w:t xml:space="preserve"> tested the new anode material in the pilot scale electrolytic cell in its laboratory to establish the viability of the material. The testing activity differed from the previous laboratory bench tests in that the anode was installed in a cell designed for manufacturing titanium rather than a simple crucible used in the bench-top </w:t>
      </w:r>
      <w:r w:rsidRPr="00040215">
        <w:rPr>
          <w:rFonts w:ascii="Arial" w:hAnsi="Arial" w:cs="Arial"/>
          <w:sz w:val="24"/>
          <w:szCs w:val="24"/>
        </w:rPr>
        <w:lastRenderedPageBreak/>
        <w:t xml:space="preserve">experiment. The experiment also ran for a longer period of time to monitor the behaviour of the anode over a longer time scale. </w:t>
      </w:r>
    </w:p>
    <w:p w14:paraId="3667B782" w14:textId="77777777" w:rsidR="008F0564" w:rsidRPr="00040215" w:rsidRDefault="008F0564" w:rsidP="006B6998">
      <w:pPr>
        <w:autoSpaceDE w:val="0"/>
        <w:autoSpaceDN w:val="0"/>
        <w:adjustRightInd w:val="0"/>
        <w:spacing w:after="120" w:line="181" w:lineRule="atLeast"/>
        <w:rPr>
          <w:rFonts w:ascii="Arial" w:hAnsi="Arial" w:cs="Arial"/>
          <w:sz w:val="24"/>
          <w:szCs w:val="24"/>
        </w:rPr>
      </w:pPr>
      <w:proofErr w:type="spellStart"/>
      <w:r w:rsidRPr="00040215">
        <w:rPr>
          <w:rFonts w:ascii="Arial" w:hAnsi="Arial" w:cs="Arial"/>
          <w:sz w:val="24"/>
          <w:szCs w:val="24"/>
        </w:rPr>
        <w:t>Rutimech</w:t>
      </w:r>
      <w:proofErr w:type="spellEnd"/>
      <w:r w:rsidRPr="00040215">
        <w:rPr>
          <w:rFonts w:ascii="Arial" w:hAnsi="Arial" w:cs="Arial"/>
          <w:sz w:val="24"/>
          <w:szCs w:val="24"/>
        </w:rPr>
        <w:t xml:space="preserve"> consulted </w:t>
      </w:r>
      <w:r w:rsidR="002E4829" w:rsidRPr="00040215">
        <w:rPr>
          <w:rFonts w:ascii="Arial" w:hAnsi="Arial" w:cs="Arial"/>
          <w:sz w:val="24"/>
          <w:szCs w:val="24"/>
        </w:rPr>
        <w:t>the department</w:t>
      </w:r>
      <w:r w:rsidRPr="00040215">
        <w:rPr>
          <w:rFonts w:ascii="Arial" w:hAnsi="Arial" w:cs="Arial"/>
          <w:sz w:val="24"/>
          <w:szCs w:val="24"/>
        </w:rPr>
        <w:t>’s guidance products</w:t>
      </w:r>
      <w:r w:rsidR="00B548DB" w:rsidRPr="00040215">
        <w:rPr>
          <w:rStyle w:val="FootnoteReference"/>
          <w:rFonts w:ascii="Arial" w:hAnsi="Arial" w:cs="Arial"/>
          <w:sz w:val="24"/>
          <w:szCs w:val="24"/>
        </w:rPr>
        <w:footnoteReference w:id="18"/>
      </w:r>
      <w:r w:rsidRPr="00040215">
        <w:rPr>
          <w:rFonts w:ascii="Arial" w:hAnsi="Arial" w:cs="Arial"/>
          <w:color w:val="000000"/>
          <w:sz w:val="24"/>
          <w:szCs w:val="24"/>
        </w:rPr>
        <w:t xml:space="preserve"> </w:t>
      </w:r>
      <w:r w:rsidRPr="00040215">
        <w:rPr>
          <w:rFonts w:ascii="Arial" w:hAnsi="Arial" w:cs="Arial"/>
          <w:sz w:val="24"/>
          <w:szCs w:val="24"/>
        </w:rPr>
        <w:t xml:space="preserve">and self-assessed that the testing of the new anode material in the pilot cell was an eligible core R&amp;D activity as: </w:t>
      </w:r>
    </w:p>
    <w:p w14:paraId="43F7CC18" w14:textId="34C41587" w:rsidR="008F0564" w:rsidRPr="00040215" w:rsidRDefault="008F0564" w:rsidP="006B6998">
      <w:pPr>
        <w:pStyle w:val="ListParagraph"/>
        <w:numPr>
          <w:ilvl w:val="0"/>
          <w:numId w:val="22"/>
        </w:numPr>
        <w:autoSpaceDE w:val="0"/>
        <w:autoSpaceDN w:val="0"/>
        <w:adjustRightInd w:val="0"/>
        <w:spacing w:after="120" w:line="240" w:lineRule="auto"/>
        <w:rPr>
          <w:rFonts w:ascii="Arial" w:hAnsi="Arial" w:cs="Arial"/>
          <w:sz w:val="24"/>
          <w:szCs w:val="24"/>
        </w:rPr>
      </w:pPr>
      <w:r w:rsidRPr="00040215">
        <w:rPr>
          <w:rFonts w:ascii="Arial" w:hAnsi="Arial" w:cs="Arial"/>
          <w:sz w:val="24"/>
          <w:szCs w:val="24"/>
        </w:rPr>
        <w:t>information on the voltage required</w:t>
      </w:r>
      <w:r w:rsidR="003E0EAE">
        <w:rPr>
          <w:rFonts w:ascii="Arial" w:hAnsi="Arial" w:cs="Arial"/>
          <w:sz w:val="24"/>
          <w:szCs w:val="24"/>
        </w:rPr>
        <w:t>,</w:t>
      </w:r>
      <w:r w:rsidRPr="00040215">
        <w:rPr>
          <w:rFonts w:ascii="Arial" w:hAnsi="Arial" w:cs="Arial"/>
          <w:sz w:val="24"/>
          <w:szCs w:val="24"/>
        </w:rPr>
        <w:t xml:space="preserve"> and the by-products produced by the process</w:t>
      </w:r>
      <w:r w:rsidR="003E0EAE">
        <w:rPr>
          <w:rFonts w:ascii="Arial" w:hAnsi="Arial" w:cs="Arial"/>
          <w:sz w:val="24"/>
          <w:szCs w:val="24"/>
        </w:rPr>
        <w:t>,</w:t>
      </w:r>
      <w:r w:rsidRPr="00040215">
        <w:rPr>
          <w:rFonts w:ascii="Arial" w:hAnsi="Arial" w:cs="Arial"/>
          <w:sz w:val="24"/>
          <w:szCs w:val="24"/>
        </w:rPr>
        <w:t xml:space="preserve"> did not exist (or was not publically available) prior to the conduct of the experimental activities</w:t>
      </w:r>
      <w:r w:rsidR="001E7857">
        <w:rPr>
          <w:rFonts w:ascii="Arial" w:hAnsi="Arial" w:cs="Arial"/>
          <w:sz w:val="24"/>
          <w:szCs w:val="24"/>
        </w:rPr>
        <w:t>,</w:t>
      </w:r>
      <w:r w:rsidRPr="00040215">
        <w:rPr>
          <w:rFonts w:ascii="Arial" w:hAnsi="Arial" w:cs="Arial"/>
          <w:sz w:val="24"/>
          <w:szCs w:val="24"/>
        </w:rPr>
        <w:t xml:space="preserve"> and </w:t>
      </w:r>
    </w:p>
    <w:p w14:paraId="145D94B4" w14:textId="77777777" w:rsidR="008F0564" w:rsidRPr="00040215" w:rsidRDefault="008F0564" w:rsidP="006B6998">
      <w:pPr>
        <w:pStyle w:val="ListParagraph"/>
        <w:numPr>
          <w:ilvl w:val="0"/>
          <w:numId w:val="22"/>
        </w:numPr>
        <w:autoSpaceDE w:val="0"/>
        <w:autoSpaceDN w:val="0"/>
        <w:adjustRightInd w:val="0"/>
        <w:spacing w:after="120" w:line="240" w:lineRule="auto"/>
        <w:rPr>
          <w:rFonts w:ascii="Arial" w:hAnsi="Arial" w:cs="Arial"/>
          <w:sz w:val="24"/>
          <w:szCs w:val="24"/>
        </w:rPr>
      </w:pPr>
      <w:proofErr w:type="gramStart"/>
      <w:r w:rsidRPr="00040215">
        <w:rPr>
          <w:rFonts w:ascii="Arial" w:hAnsi="Arial" w:cs="Arial"/>
          <w:sz w:val="24"/>
          <w:szCs w:val="24"/>
        </w:rPr>
        <w:t>the</w:t>
      </w:r>
      <w:proofErr w:type="gramEnd"/>
      <w:r w:rsidRPr="00040215">
        <w:rPr>
          <w:rFonts w:ascii="Arial" w:hAnsi="Arial" w:cs="Arial"/>
          <w:sz w:val="24"/>
          <w:szCs w:val="24"/>
        </w:rPr>
        <w:t xml:space="preserve"> outcome sought </w:t>
      </w:r>
      <w:r w:rsidR="001658A5" w:rsidRPr="00040215">
        <w:rPr>
          <w:rFonts w:ascii="Arial" w:hAnsi="Arial" w:cs="Arial"/>
          <w:sz w:val="24"/>
          <w:szCs w:val="24"/>
        </w:rPr>
        <w:t xml:space="preserve">by </w:t>
      </w:r>
      <w:r w:rsidRPr="00040215">
        <w:rPr>
          <w:rFonts w:ascii="Arial" w:hAnsi="Arial" w:cs="Arial"/>
          <w:sz w:val="24"/>
          <w:szCs w:val="24"/>
        </w:rPr>
        <w:t xml:space="preserve">conducting these activities could not be known or determined in advance and an experiment would need to be conducted to test the new anode material. </w:t>
      </w:r>
    </w:p>
    <w:p w14:paraId="651E8B04" w14:textId="77777777" w:rsidR="008F0564" w:rsidRPr="00040215" w:rsidRDefault="008F0564" w:rsidP="006B6998">
      <w:pPr>
        <w:autoSpaceDE w:val="0"/>
        <w:autoSpaceDN w:val="0"/>
        <w:adjustRightInd w:val="0"/>
        <w:spacing w:before="120" w:after="120" w:line="181" w:lineRule="atLeast"/>
        <w:rPr>
          <w:rFonts w:ascii="Arial" w:hAnsi="Arial" w:cs="Arial"/>
          <w:sz w:val="24"/>
          <w:szCs w:val="24"/>
        </w:rPr>
      </w:pPr>
      <w:r w:rsidRPr="00040215">
        <w:rPr>
          <w:rFonts w:ascii="Arial" w:hAnsi="Arial" w:cs="Arial"/>
          <w:sz w:val="24"/>
          <w:szCs w:val="24"/>
        </w:rPr>
        <w:t xml:space="preserve">The company provided information in its registration </w:t>
      </w:r>
      <w:r w:rsidRPr="006B6998">
        <w:rPr>
          <w:rFonts w:ascii="Arial" w:hAnsi="Arial" w:cs="Arial"/>
          <w:sz w:val="24"/>
          <w:szCs w:val="24"/>
        </w:rPr>
        <w:t xml:space="preserve">for the </w:t>
      </w:r>
      <w:r w:rsidRPr="006B6998">
        <w:rPr>
          <w:rFonts w:ascii="Arial" w:hAnsi="Arial" w:cs="Arial"/>
          <w:iCs/>
          <w:sz w:val="24"/>
          <w:szCs w:val="24"/>
        </w:rPr>
        <w:t xml:space="preserve">R&amp;D Tax Incentive </w:t>
      </w:r>
      <w:r w:rsidRPr="006B6998">
        <w:rPr>
          <w:rFonts w:ascii="Arial" w:hAnsi="Arial" w:cs="Arial"/>
          <w:sz w:val="24"/>
          <w:szCs w:val="24"/>
        </w:rPr>
        <w:t>about how the anode shape, cell design and input current was</w:t>
      </w:r>
      <w:r w:rsidRPr="00040215">
        <w:rPr>
          <w:rFonts w:ascii="Arial" w:hAnsi="Arial" w:cs="Arial"/>
          <w:sz w:val="24"/>
          <w:szCs w:val="24"/>
        </w:rPr>
        <w:t xml:space="preserve"> different to the initial bench-top tests (which merely established whether the material worked to produce titanium). </w:t>
      </w:r>
      <w:proofErr w:type="spellStart"/>
      <w:r w:rsidRPr="00040215">
        <w:rPr>
          <w:rFonts w:ascii="Arial" w:hAnsi="Arial" w:cs="Arial"/>
          <w:sz w:val="24"/>
          <w:szCs w:val="24"/>
        </w:rPr>
        <w:t>Rutimech</w:t>
      </w:r>
      <w:proofErr w:type="spellEnd"/>
      <w:r w:rsidRPr="00040215">
        <w:rPr>
          <w:rFonts w:ascii="Arial" w:hAnsi="Arial" w:cs="Arial"/>
          <w:sz w:val="24"/>
          <w:szCs w:val="24"/>
        </w:rPr>
        <w:t xml:space="preserve"> also demonstrated why it was not known or determinable in advance how these differences would affect the performance of the anode and cell. </w:t>
      </w:r>
    </w:p>
    <w:p w14:paraId="5FC7F92F" w14:textId="77777777" w:rsidR="008F0564" w:rsidRPr="00040215" w:rsidRDefault="008F0564"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At the end of the tests, </w:t>
      </w:r>
      <w:proofErr w:type="spellStart"/>
      <w:r w:rsidRPr="00040215">
        <w:rPr>
          <w:rFonts w:ascii="Arial" w:hAnsi="Arial" w:cs="Arial"/>
          <w:sz w:val="24"/>
          <w:szCs w:val="24"/>
        </w:rPr>
        <w:t>Rutimech</w:t>
      </w:r>
      <w:proofErr w:type="spellEnd"/>
      <w:r w:rsidRPr="00040215">
        <w:rPr>
          <w:rFonts w:ascii="Arial" w:hAnsi="Arial" w:cs="Arial"/>
          <w:sz w:val="24"/>
          <w:szCs w:val="24"/>
        </w:rPr>
        <w:t xml:space="preserve"> concluded that the anode material operated effectively in the pilot cell without significant degradation or undesirable by-products being produced. </w:t>
      </w:r>
    </w:p>
    <w:p w14:paraId="15AF6D06" w14:textId="77777777" w:rsidR="009928DB" w:rsidRPr="007225B3" w:rsidRDefault="008F0564" w:rsidP="007225B3">
      <w:pPr>
        <w:autoSpaceDE w:val="0"/>
        <w:autoSpaceDN w:val="0"/>
        <w:adjustRightInd w:val="0"/>
        <w:spacing w:before="360" w:after="60" w:line="221" w:lineRule="atLeast"/>
        <w:rPr>
          <w:rFonts w:ascii="Arial" w:eastAsia="MS Mincho" w:hAnsi="Arial" w:cs="Arial"/>
          <w:b/>
          <w:color w:val="264F90"/>
          <w:sz w:val="24"/>
          <w:szCs w:val="24"/>
        </w:rPr>
      </w:pPr>
      <w:r w:rsidRPr="007225B3">
        <w:rPr>
          <w:rFonts w:ascii="Arial" w:eastAsia="MS Mincho" w:hAnsi="Arial" w:cs="Arial"/>
          <w:b/>
          <w:color w:val="264F90"/>
          <w:sz w:val="24"/>
          <w:szCs w:val="24"/>
        </w:rPr>
        <w:t xml:space="preserve">Supporting R&amp;D Activity 1: </w:t>
      </w:r>
    </w:p>
    <w:p w14:paraId="05F636B5" w14:textId="77777777" w:rsidR="008F0564" w:rsidRPr="007225B3" w:rsidRDefault="008F0564" w:rsidP="008F0564">
      <w:pPr>
        <w:autoSpaceDE w:val="0"/>
        <w:autoSpaceDN w:val="0"/>
        <w:adjustRightInd w:val="0"/>
        <w:spacing w:before="120" w:after="60" w:line="221" w:lineRule="atLeast"/>
        <w:rPr>
          <w:rFonts w:ascii="Arial" w:eastAsia="MS Mincho" w:hAnsi="Arial" w:cs="Arial"/>
          <w:i/>
          <w:color w:val="5B9BD5"/>
          <w:sz w:val="24"/>
          <w:szCs w:val="24"/>
        </w:rPr>
      </w:pPr>
      <w:r w:rsidRPr="007225B3">
        <w:rPr>
          <w:rFonts w:ascii="Arial" w:eastAsia="MS Mincho" w:hAnsi="Arial" w:cs="Arial"/>
          <w:i/>
          <w:color w:val="5B9BD5"/>
          <w:sz w:val="24"/>
          <w:szCs w:val="24"/>
        </w:rPr>
        <w:t xml:space="preserve">Manufacture and installation of the new anode </w:t>
      </w:r>
    </w:p>
    <w:p w14:paraId="519D61B8" w14:textId="77777777" w:rsidR="008F0564" w:rsidRPr="00040215" w:rsidRDefault="008F0564"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In order to test the material, </w:t>
      </w:r>
      <w:proofErr w:type="spellStart"/>
      <w:r w:rsidRPr="00040215">
        <w:rPr>
          <w:rFonts w:ascii="Arial" w:hAnsi="Arial" w:cs="Arial"/>
          <w:sz w:val="24"/>
          <w:szCs w:val="24"/>
        </w:rPr>
        <w:t>Rutimech</w:t>
      </w:r>
      <w:proofErr w:type="spellEnd"/>
      <w:r w:rsidRPr="00040215">
        <w:rPr>
          <w:rFonts w:ascii="Arial" w:hAnsi="Arial" w:cs="Arial"/>
          <w:sz w:val="24"/>
          <w:szCs w:val="24"/>
        </w:rPr>
        <w:t xml:space="preserve"> engaged a specialist manufacturer to make the anode. While the new anode did require a different method of manufacture to carbon anodes, the method of manufacture was well known. For this reason, </w:t>
      </w:r>
      <w:proofErr w:type="spellStart"/>
      <w:r w:rsidRPr="00040215">
        <w:rPr>
          <w:rFonts w:ascii="Arial" w:hAnsi="Arial" w:cs="Arial"/>
          <w:sz w:val="24"/>
          <w:szCs w:val="24"/>
        </w:rPr>
        <w:t>Rutimech</w:t>
      </w:r>
      <w:proofErr w:type="spellEnd"/>
      <w:r w:rsidRPr="00040215">
        <w:rPr>
          <w:rFonts w:ascii="Arial" w:hAnsi="Arial" w:cs="Arial"/>
          <w:sz w:val="24"/>
          <w:szCs w:val="24"/>
        </w:rPr>
        <w:t xml:space="preserve"> determined that this activity did not meet the requirements of a core R&amp;D activity. However the company self-assessed that the activity was directly related to the core R&amp;D activity of testing the anode. Similarly, the installation of the anode followed an existing process but was directly related to the core </w:t>
      </w:r>
      <w:r w:rsidR="00EE6B32">
        <w:rPr>
          <w:rFonts w:ascii="Arial" w:hAnsi="Arial" w:cs="Arial"/>
          <w:sz w:val="24"/>
          <w:szCs w:val="24"/>
        </w:rPr>
        <w:t xml:space="preserve">R&amp;D </w:t>
      </w:r>
      <w:r w:rsidRPr="00040215">
        <w:rPr>
          <w:rFonts w:ascii="Arial" w:hAnsi="Arial" w:cs="Arial"/>
          <w:sz w:val="24"/>
          <w:szCs w:val="24"/>
        </w:rPr>
        <w:t>activity</w:t>
      </w:r>
      <w:r w:rsidR="001658A5" w:rsidRPr="00040215">
        <w:rPr>
          <w:rFonts w:ascii="Arial" w:hAnsi="Arial" w:cs="Arial"/>
          <w:sz w:val="24"/>
          <w:szCs w:val="24"/>
        </w:rPr>
        <w:t xml:space="preserve"> as it contributed to the set up and conduct of the experiment.</w:t>
      </w:r>
      <w:r w:rsidRPr="00040215">
        <w:rPr>
          <w:rFonts w:ascii="Arial" w:hAnsi="Arial" w:cs="Arial"/>
          <w:sz w:val="24"/>
          <w:szCs w:val="24"/>
        </w:rPr>
        <w:t xml:space="preserve"> </w:t>
      </w:r>
    </w:p>
    <w:p w14:paraId="1DBAB0E1" w14:textId="77777777" w:rsidR="009928DB" w:rsidRPr="007225B3" w:rsidRDefault="008F0564" w:rsidP="007225B3">
      <w:pPr>
        <w:autoSpaceDE w:val="0"/>
        <w:autoSpaceDN w:val="0"/>
        <w:adjustRightInd w:val="0"/>
        <w:spacing w:before="360" w:after="60" w:line="221" w:lineRule="atLeast"/>
        <w:rPr>
          <w:rFonts w:ascii="Arial" w:eastAsia="MS Mincho" w:hAnsi="Arial" w:cs="Arial"/>
          <w:b/>
          <w:color w:val="264F90"/>
          <w:sz w:val="24"/>
          <w:szCs w:val="24"/>
        </w:rPr>
      </w:pPr>
      <w:r w:rsidRPr="007225B3">
        <w:rPr>
          <w:rFonts w:ascii="Arial" w:eastAsia="MS Mincho" w:hAnsi="Arial" w:cs="Arial"/>
          <w:b/>
          <w:color w:val="264F90"/>
          <w:sz w:val="24"/>
          <w:szCs w:val="24"/>
        </w:rPr>
        <w:t xml:space="preserve">Core R&amp;D Activity 2: </w:t>
      </w:r>
    </w:p>
    <w:p w14:paraId="1E2063D5" w14:textId="77777777" w:rsidR="008F0564" w:rsidRPr="007225B3" w:rsidRDefault="008F0564" w:rsidP="008F0564">
      <w:pPr>
        <w:autoSpaceDE w:val="0"/>
        <w:autoSpaceDN w:val="0"/>
        <w:adjustRightInd w:val="0"/>
        <w:spacing w:before="120" w:after="60" w:line="221" w:lineRule="atLeast"/>
        <w:rPr>
          <w:rFonts w:ascii="Arial" w:eastAsia="MS Mincho" w:hAnsi="Arial" w:cs="Arial"/>
          <w:i/>
          <w:color w:val="5B9BD5"/>
          <w:sz w:val="24"/>
          <w:szCs w:val="24"/>
        </w:rPr>
      </w:pPr>
      <w:r w:rsidRPr="007225B3">
        <w:rPr>
          <w:rFonts w:ascii="Arial" w:eastAsia="MS Mincho" w:hAnsi="Arial" w:cs="Arial"/>
          <w:i/>
          <w:color w:val="5B9BD5"/>
          <w:sz w:val="24"/>
          <w:szCs w:val="24"/>
        </w:rPr>
        <w:t xml:space="preserve">Testing the new anode material in a production scale cell </w:t>
      </w:r>
    </w:p>
    <w:p w14:paraId="5BA2AFC7" w14:textId="7FCA36B0" w:rsidR="008F0564" w:rsidRPr="006B6998" w:rsidRDefault="008F0564"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With the success of the pilot scale test program</w:t>
      </w:r>
      <w:r w:rsidR="001F40BE" w:rsidRPr="00040215">
        <w:rPr>
          <w:rFonts w:ascii="Arial" w:hAnsi="Arial" w:cs="Arial"/>
          <w:sz w:val="24"/>
          <w:szCs w:val="24"/>
        </w:rPr>
        <w:t>me</w:t>
      </w:r>
      <w:r w:rsidRPr="00040215">
        <w:rPr>
          <w:rFonts w:ascii="Arial" w:hAnsi="Arial" w:cs="Arial"/>
          <w:sz w:val="24"/>
          <w:szCs w:val="24"/>
        </w:rPr>
        <w:t xml:space="preserve">, </w:t>
      </w:r>
      <w:proofErr w:type="spellStart"/>
      <w:r w:rsidRPr="00040215">
        <w:rPr>
          <w:rFonts w:ascii="Arial" w:hAnsi="Arial" w:cs="Arial"/>
          <w:sz w:val="24"/>
          <w:szCs w:val="24"/>
        </w:rPr>
        <w:t>Rutimech</w:t>
      </w:r>
      <w:proofErr w:type="spellEnd"/>
      <w:r w:rsidRPr="00040215">
        <w:rPr>
          <w:rFonts w:ascii="Arial" w:hAnsi="Arial" w:cs="Arial"/>
          <w:sz w:val="24"/>
          <w:szCs w:val="24"/>
        </w:rPr>
        <w:t xml:space="preserve"> made the decision to test a full size anode in one of its production cells and </w:t>
      </w:r>
      <w:r w:rsidR="00363C63">
        <w:rPr>
          <w:rFonts w:ascii="Arial" w:hAnsi="Arial" w:cs="Arial"/>
          <w:sz w:val="24"/>
          <w:szCs w:val="24"/>
        </w:rPr>
        <w:t>self-</w:t>
      </w:r>
      <w:r w:rsidRPr="00040215">
        <w:rPr>
          <w:rFonts w:ascii="Arial" w:hAnsi="Arial" w:cs="Arial"/>
          <w:sz w:val="24"/>
          <w:szCs w:val="24"/>
        </w:rPr>
        <w:t xml:space="preserve">assessed that this would be eligible as a core </w:t>
      </w:r>
      <w:r w:rsidR="001658A5" w:rsidRPr="00040215">
        <w:rPr>
          <w:rFonts w:ascii="Arial" w:hAnsi="Arial" w:cs="Arial"/>
          <w:sz w:val="24"/>
          <w:szCs w:val="24"/>
        </w:rPr>
        <w:t xml:space="preserve">R&amp;D </w:t>
      </w:r>
      <w:r w:rsidRPr="006B6998">
        <w:rPr>
          <w:rFonts w:ascii="Arial" w:hAnsi="Arial" w:cs="Arial"/>
          <w:sz w:val="24"/>
          <w:szCs w:val="24"/>
        </w:rPr>
        <w:t xml:space="preserve">activity for the </w:t>
      </w:r>
      <w:r w:rsidRPr="006B6998">
        <w:rPr>
          <w:rFonts w:ascii="Arial" w:hAnsi="Arial" w:cs="Arial"/>
          <w:iCs/>
          <w:sz w:val="24"/>
          <w:szCs w:val="24"/>
        </w:rPr>
        <w:t>R&amp;D Tax Incentive</w:t>
      </w:r>
      <w:r w:rsidRPr="006B6998">
        <w:rPr>
          <w:rFonts w:ascii="Arial" w:hAnsi="Arial" w:cs="Arial"/>
          <w:sz w:val="24"/>
          <w:szCs w:val="24"/>
        </w:rPr>
        <w:t xml:space="preserve">. </w:t>
      </w:r>
    </w:p>
    <w:p w14:paraId="71AF02FD" w14:textId="4B0777E0" w:rsidR="008F0564" w:rsidRPr="00040215" w:rsidRDefault="008F0564" w:rsidP="006B6998">
      <w:pPr>
        <w:autoSpaceDE w:val="0"/>
        <w:autoSpaceDN w:val="0"/>
        <w:adjustRightInd w:val="0"/>
        <w:spacing w:after="120" w:line="181" w:lineRule="atLeast"/>
        <w:rPr>
          <w:rFonts w:ascii="Arial" w:hAnsi="Arial" w:cs="Arial"/>
          <w:sz w:val="24"/>
          <w:szCs w:val="24"/>
        </w:rPr>
      </w:pPr>
      <w:r w:rsidRPr="006B6998">
        <w:rPr>
          <w:rFonts w:ascii="Arial" w:hAnsi="Arial" w:cs="Arial"/>
          <w:sz w:val="24"/>
          <w:szCs w:val="24"/>
        </w:rPr>
        <w:t>The testing activity differed from the previous laboratory pilot scale tests in that the anode was now larger, the current</w:t>
      </w:r>
      <w:r w:rsidRPr="00040215">
        <w:rPr>
          <w:rFonts w:ascii="Arial" w:hAnsi="Arial" w:cs="Arial"/>
          <w:sz w:val="24"/>
          <w:szCs w:val="24"/>
        </w:rPr>
        <w:t xml:space="preserve"> supplied to the anode was increased and the production cell was different in size and design to the lab test cell. Periodic tests were conducted to establish the behaviour of the anode over varying operational time scales and conditions. </w:t>
      </w:r>
    </w:p>
    <w:p w14:paraId="6212A708" w14:textId="788EB50C" w:rsidR="008F0564" w:rsidRPr="00040215" w:rsidRDefault="008F0564" w:rsidP="006B6998">
      <w:pPr>
        <w:autoSpaceDE w:val="0"/>
        <w:autoSpaceDN w:val="0"/>
        <w:adjustRightInd w:val="0"/>
        <w:spacing w:after="120" w:line="181" w:lineRule="atLeast"/>
        <w:rPr>
          <w:rFonts w:ascii="Arial" w:hAnsi="Arial" w:cs="Arial"/>
          <w:sz w:val="24"/>
          <w:szCs w:val="24"/>
        </w:rPr>
      </w:pPr>
      <w:proofErr w:type="spellStart"/>
      <w:r w:rsidRPr="00040215">
        <w:rPr>
          <w:rFonts w:ascii="Arial" w:hAnsi="Arial" w:cs="Arial"/>
          <w:sz w:val="24"/>
          <w:szCs w:val="24"/>
        </w:rPr>
        <w:t>Rutimech’s</w:t>
      </w:r>
      <w:proofErr w:type="spellEnd"/>
      <w:r w:rsidRPr="00040215">
        <w:rPr>
          <w:rFonts w:ascii="Arial" w:hAnsi="Arial" w:cs="Arial"/>
          <w:sz w:val="24"/>
          <w:szCs w:val="24"/>
        </w:rPr>
        <w:t xml:space="preserve"> researchers knew that these changes could have effects on the performance of the cell, the anode and by-products that could not be reasonably </w:t>
      </w:r>
      <w:r w:rsidRPr="00040215">
        <w:rPr>
          <w:rFonts w:ascii="Arial" w:hAnsi="Arial" w:cs="Arial"/>
          <w:sz w:val="24"/>
          <w:szCs w:val="24"/>
        </w:rPr>
        <w:lastRenderedPageBreak/>
        <w:t xml:space="preserve">predicted based on the previous experiment. </w:t>
      </w:r>
      <w:r w:rsidR="001658A5" w:rsidRPr="00040215">
        <w:rPr>
          <w:rFonts w:ascii="Arial" w:hAnsi="Arial" w:cs="Arial"/>
          <w:sz w:val="24"/>
          <w:szCs w:val="24"/>
        </w:rPr>
        <w:t>T</w:t>
      </w:r>
      <w:r w:rsidRPr="00040215">
        <w:rPr>
          <w:rFonts w:ascii="Arial" w:hAnsi="Arial" w:cs="Arial"/>
          <w:sz w:val="24"/>
          <w:szCs w:val="24"/>
        </w:rPr>
        <w:t xml:space="preserve">he company had developed a hypothesis about how it might behave and self-assessed the experiments to be a core </w:t>
      </w:r>
      <w:r w:rsidR="001658A5" w:rsidRPr="00040215">
        <w:rPr>
          <w:rFonts w:ascii="Arial" w:hAnsi="Arial" w:cs="Arial"/>
          <w:sz w:val="24"/>
          <w:szCs w:val="24"/>
        </w:rPr>
        <w:t xml:space="preserve">R&amp;D </w:t>
      </w:r>
      <w:r w:rsidRPr="00040215">
        <w:rPr>
          <w:rFonts w:ascii="Arial" w:hAnsi="Arial" w:cs="Arial"/>
          <w:sz w:val="24"/>
          <w:szCs w:val="24"/>
        </w:rPr>
        <w:t xml:space="preserve">activity. </w:t>
      </w:r>
    </w:p>
    <w:p w14:paraId="009ED951" w14:textId="15C4840C" w:rsidR="008F0564" w:rsidRPr="00040215" w:rsidRDefault="008F0564"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In its registration </w:t>
      </w:r>
      <w:r w:rsidRPr="006B6998">
        <w:rPr>
          <w:rFonts w:ascii="Arial" w:hAnsi="Arial" w:cs="Arial"/>
          <w:sz w:val="24"/>
          <w:szCs w:val="24"/>
        </w:rPr>
        <w:t xml:space="preserve">for the </w:t>
      </w:r>
      <w:r w:rsidRPr="006B6998">
        <w:rPr>
          <w:rFonts w:ascii="Arial" w:hAnsi="Arial" w:cs="Arial"/>
          <w:iCs/>
          <w:sz w:val="24"/>
          <w:szCs w:val="24"/>
        </w:rPr>
        <w:t>R&amp;D Tax Incentive</w:t>
      </w:r>
      <w:r w:rsidRPr="006B6998">
        <w:rPr>
          <w:rFonts w:ascii="Arial" w:hAnsi="Arial" w:cs="Arial"/>
          <w:sz w:val="24"/>
          <w:szCs w:val="24"/>
        </w:rPr>
        <w:t xml:space="preserve">, </w:t>
      </w:r>
      <w:proofErr w:type="spellStart"/>
      <w:r w:rsidRPr="006B6998">
        <w:rPr>
          <w:rFonts w:ascii="Arial" w:hAnsi="Arial" w:cs="Arial"/>
          <w:sz w:val="24"/>
          <w:szCs w:val="24"/>
        </w:rPr>
        <w:t>Rutimech</w:t>
      </w:r>
      <w:proofErr w:type="spellEnd"/>
      <w:r w:rsidRPr="006B6998">
        <w:rPr>
          <w:rFonts w:ascii="Arial" w:hAnsi="Arial" w:cs="Arial"/>
          <w:sz w:val="24"/>
          <w:szCs w:val="24"/>
        </w:rPr>
        <w:t xml:space="preserve"> provided information about how the larger size of the anode and cell (in terms of applied current, surface area and volume) was expected</w:t>
      </w:r>
      <w:r w:rsidRPr="00040215">
        <w:rPr>
          <w:rFonts w:ascii="Arial" w:hAnsi="Arial" w:cs="Arial"/>
          <w:sz w:val="24"/>
          <w:szCs w:val="24"/>
        </w:rPr>
        <w:t xml:space="preserve"> to produce changes in the cell behaviour that could not be reliably predicted on the basis of the previous tests. The company supplied a summary of a report comparing the behaviour of carbon anodes and how the process varied between the small scale and the large scale, and how it was not possible on the basis of these results to confidently predict how the new anode material would behave when scaled up. </w:t>
      </w:r>
    </w:p>
    <w:p w14:paraId="6903B21E" w14:textId="2F0A8F69" w:rsidR="008F0564" w:rsidRPr="00040215" w:rsidRDefault="008F0564" w:rsidP="006B6998">
      <w:pPr>
        <w:autoSpaceDE w:val="0"/>
        <w:autoSpaceDN w:val="0"/>
        <w:adjustRightInd w:val="0"/>
        <w:spacing w:after="120" w:line="181" w:lineRule="atLeast"/>
        <w:rPr>
          <w:rFonts w:ascii="Arial" w:hAnsi="Arial" w:cs="Arial"/>
          <w:sz w:val="24"/>
          <w:szCs w:val="24"/>
        </w:rPr>
      </w:pPr>
      <w:proofErr w:type="spellStart"/>
      <w:r w:rsidRPr="00040215">
        <w:rPr>
          <w:rFonts w:ascii="Arial" w:hAnsi="Arial" w:cs="Arial"/>
          <w:sz w:val="24"/>
          <w:szCs w:val="24"/>
        </w:rPr>
        <w:t>Rutimech</w:t>
      </w:r>
      <w:proofErr w:type="spellEnd"/>
      <w:r w:rsidRPr="00040215">
        <w:rPr>
          <w:rFonts w:ascii="Arial" w:hAnsi="Arial" w:cs="Arial"/>
          <w:sz w:val="24"/>
          <w:szCs w:val="24"/>
        </w:rPr>
        <w:t xml:space="preserve"> w</w:t>
      </w:r>
      <w:r w:rsidR="00363C63">
        <w:rPr>
          <w:rFonts w:ascii="Arial" w:hAnsi="Arial" w:cs="Arial"/>
          <w:sz w:val="24"/>
          <w:szCs w:val="24"/>
        </w:rPr>
        <w:t>as</w:t>
      </w:r>
      <w:r w:rsidRPr="00040215">
        <w:rPr>
          <w:rFonts w:ascii="Arial" w:hAnsi="Arial" w:cs="Arial"/>
          <w:sz w:val="24"/>
          <w:szCs w:val="24"/>
        </w:rPr>
        <w:t xml:space="preserve"> able to demonstrate why the behaviour of the scaled up process could not be known or determined in advance, and why a testing program</w:t>
      </w:r>
      <w:r w:rsidR="001F40BE" w:rsidRPr="00040215">
        <w:rPr>
          <w:rFonts w:ascii="Arial" w:hAnsi="Arial" w:cs="Arial"/>
          <w:sz w:val="24"/>
          <w:szCs w:val="24"/>
        </w:rPr>
        <w:t>me</w:t>
      </w:r>
      <w:r w:rsidRPr="00040215">
        <w:rPr>
          <w:rFonts w:ascii="Arial" w:hAnsi="Arial" w:cs="Arial"/>
          <w:sz w:val="24"/>
          <w:szCs w:val="24"/>
        </w:rPr>
        <w:t xml:space="preserve"> for the full scale process would generate new knowledge.</w:t>
      </w:r>
    </w:p>
    <w:p w14:paraId="4DD523DB" w14:textId="77777777" w:rsidR="009928DB" w:rsidRPr="007225B3" w:rsidRDefault="008F0564" w:rsidP="007225B3">
      <w:pPr>
        <w:autoSpaceDE w:val="0"/>
        <w:autoSpaceDN w:val="0"/>
        <w:adjustRightInd w:val="0"/>
        <w:spacing w:before="360" w:after="60" w:line="221" w:lineRule="atLeast"/>
        <w:rPr>
          <w:rFonts w:ascii="Arial" w:eastAsia="MS Mincho" w:hAnsi="Arial" w:cs="Arial"/>
          <w:b/>
          <w:color w:val="264F90"/>
          <w:sz w:val="24"/>
          <w:szCs w:val="24"/>
        </w:rPr>
      </w:pPr>
      <w:r w:rsidRPr="007225B3">
        <w:rPr>
          <w:rFonts w:ascii="Arial" w:eastAsia="MS Mincho" w:hAnsi="Arial" w:cs="Arial"/>
          <w:b/>
          <w:color w:val="264F90"/>
          <w:sz w:val="24"/>
          <w:szCs w:val="24"/>
        </w:rPr>
        <w:t xml:space="preserve">Supporting R&amp;D Activity 2: </w:t>
      </w:r>
    </w:p>
    <w:p w14:paraId="04CD70A3" w14:textId="77777777" w:rsidR="008F0564" w:rsidRPr="007225B3" w:rsidRDefault="008F0564" w:rsidP="008F0564">
      <w:pPr>
        <w:autoSpaceDE w:val="0"/>
        <w:autoSpaceDN w:val="0"/>
        <w:adjustRightInd w:val="0"/>
        <w:spacing w:before="120" w:after="60" w:line="221" w:lineRule="atLeast"/>
        <w:rPr>
          <w:rFonts w:ascii="Arial" w:eastAsia="MS Mincho" w:hAnsi="Arial" w:cs="Arial"/>
          <w:i/>
          <w:color w:val="5B9BD5"/>
          <w:sz w:val="24"/>
          <w:szCs w:val="24"/>
        </w:rPr>
      </w:pPr>
      <w:r w:rsidRPr="007225B3">
        <w:rPr>
          <w:rFonts w:ascii="Arial" w:eastAsia="MS Mincho" w:hAnsi="Arial" w:cs="Arial"/>
          <w:i/>
          <w:color w:val="5B9BD5"/>
          <w:sz w:val="24"/>
          <w:szCs w:val="24"/>
        </w:rPr>
        <w:t xml:space="preserve">Manufacture and installation of the new anode </w:t>
      </w:r>
    </w:p>
    <w:p w14:paraId="5866DC27" w14:textId="396D9233" w:rsidR="008F0564" w:rsidRPr="00040215" w:rsidRDefault="008F0564"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As in the first stage of the R&amp;D project, </w:t>
      </w:r>
      <w:proofErr w:type="spellStart"/>
      <w:r w:rsidRPr="00040215">
        <w:rPr>
          <w:rFonts w:ascii="Arial" w:hAnsi="Arial" w:cs="Arial"/>
          <w:sz w:val="24"/>
          <w:szCs w:val="24"/>
        </w:rPr>
        <w:t>Rutimech</w:t>
      </w:r>
      <w:proofErr w:type="spellEnd"/>
      <w:r w:rsidRPr="00040215">
        <w:rPr>
          <w:rFonts w:ascii="Arial" w:hAnsi="Arial" w:cs="Arial"/>
          <w:sz w:val="24"/>
          <w:szCs w:val="24"/>
        </w:rPr>
        <w:t xml:space="preserve"> engaged the specialist manufacturer to make the anode. As the activity was directly related </w:t>
      </w:r>
      <w:r w:rsidR="001658A5" w:rsidRPr="00040215">
        <w:rPr>
          <w:rFonts w:ascii="Arial" w:hAnsi="Arial" w:cs="Arial"/>
          <w:sz w:val="24"/>
          <w:szCs w:val="24"/>
        </w:rPr>
        <w:t xml:space="preserve">(as part </w:t>
      </w:r>
      <w:r w:rsidR="00EE6B32">
        <w:rPr>
          <w:rFonts w:ascii="Arial" w:hAnsi="Arial" w:cs="Arial"/>
          <w:sz w:val="24"/>
          <w:szCs w:val="24"/>
        </w:rPr>
        <w:t>o</w:t>
      </w:r>
      <w:r w:rsidR="001658A5" w:rsidRPr="00040215">
        <w:rPr>
          <w:rFonts w:ascii="Arial" w:hAnsi="Arial" w:cs="Arial"/>
          <w:sz w:val="24"/>
          <w:szCs w:val="24"/>
        </w:rPr>
        <w:t xml:space="preserve">f the setup of </w:t>
      </w:r>
      <w:proofErr w:type="spellStart"/>
      <w:r w:rsidR="001658A5" w:rsidRPr="00040215">
        <w:rPr>
          <w:rFonts w:ascii="Arial" w:hAnsi="Arial" w:cs="Arial"/>
          <w:sz w:val="24"/>
          <w:szCs w:val="24"/>
        </w:rPr>
        <w:t>Rutimech’s</w:t>
      </w:r>
      <w:proofErr w:type="spellEnd"/>
      <w:r w:rsidR="001658A5" w:rsidRPr="00040215">
        <w:rPr>
          <w:rFonts w:ascii="Arial" w:hAnsi="Arial" w:cs="Arial"/>
          <w:sz w:val="24"/>
          <w:szCs w:val="24"/>
        </w:rPr>
        <w:t xml:space="preserve"> experiment) </w:t>
      </w:r>
      <w:r w:rsidRPr="00040215">
        <w:rPr>
          <w:rFonts w:ascii="Arial" w:hAnsi="Arial" w:cs="Arial"/>
          <w:sz w:val="24"/>
          <w:szCs w:val="24"/>
        </w:rPr>
        <w:t xml:space="preserve">to the core R&amp;D activity (testing the anode in a production scale cell), the company once again self-assessed that the process of manufacturing and installing the anode </w:t>
      </w:r>
      <w:r w:rsidR="00363C63">
        <w:rPr>
          <w:rFonts w:ascii="Arial" w:hAnsi="Arial" w:cs="Arial"/>
          <w:sz w:val="24"/>
          <w:szCs w:val="24"/>
        </w:rPr>
        <w:t>to be</w:t>
      </w:r>
      <w:r w:rsidR="00363C63" w:rsidRPr="00040215">
        <w:rPr>
          <w:rFonts w:ascii="Arial" w:hAnsi="Arial" w:cs="Arial"/>
          <w:sz w:val="24"/>
          <w:szCs w:val="24"/>
        </w:rPr>
        <w:t xml:space="preserve"> </w:t>
      </w:r>
      <w:r w:rsidRPr="00040215">
        <w:rPr>
          <w:rFonts w:ascii="Arial" w:hAnsi="Arial" w:cs="Arial"/>
          <w:sz w:val="24"/>
          <w:szCs w:val="24"/>
        </w:rPr>
        <w:t xml:space="preserve">a supporting R&amp;D activity. </w:t>
      </w:r>
    </w:p>
    <w:p w14:paraId="7D18B42F" w14:textId="77777777" w:rsidR="008F0564" w:rsidRPr="007225B3" w:rsidRDefault="008F0564" w:rsidP="007225B3">
      <w:pPr>
        <w:autoSpaceDE w:val="0"/>
        <w:autoSpaceDN w:val="0"/>
        <w:adjustRightInd w:val="0"/>
        <w:spacing w:before="360" w:after="60" w:line="221" w:lineRule="atLeast"/>
        <w:rPr>
          <w:rFonts w:ascii="Arial" w:eastAsia="MS Mincho" w:hAnsi="Arial" w:cs="Arial"/>
          <w:b/>
          <w:color w:val="264F90"/>
          <w:sz w:val="24"/>
          <w:szCs w:val="24"/>
        </w:rPr>
      </w:pPr>
      <w:r w:rsidRPr="007225B3">
        <w:rPr>
          <w:rFonts w:ascii="Arial" w:eastAsia="MS Mincho" w:hAnsi="Arial" w:cs="Arial"/>
          <w:b/>
          <w:color w:val="264F90"/>
          <w:sz w:val="24"/>
          <w:szCs w:val="24"/>
        </w:rPr>
        <w:t xml:space="preserve">Neither core nor supporting R&amp;D activities </w:t>
      </w:r>
    </w:p>
    <w:p w14:paraId="37C55E1E" w14:textId="77777777" w:rsidR="008F0564" w:rsidRPr="00040215" w:rsidRDefault="008F0564" w:rsidP="006B6998">
      <w:pPr>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The testing of the new anode required the activity to be conducted during a production run. However, the tests were only required to be conducted periodically and at a frequency that would enable accurate statistical analysis. Thus, the running of the production cell was not considered to be an eligible activity during the periods between the testing, even where routine monitoring of the cell was undertaken and the data used to inform the experiment. </w:t>
      </w:r>
    </w:p>
    <w:p w14:paraId="29B8863B" w14:textId="77777777" w:rsidR="008F0564" w:rsidRPr="00040215" w:rsidRDefault="008F0564" w:rsidP="00D24E41">
      <w:pPr>
        <w:autoSpaceDE w:val="0"/>
        <w:autoSpaceDN w:val="0"/>
        <w:adjustRightInd w:val="0"/>
        <w:spacing w:after="0" w:line="181" w:lineRule="atLeast"/>
        <w:rPr>
          <w:rFonts w:ascii="Arial" w:hAnsi="Arial" w:cs="Arial"/>
          <w:sz w:val="24"/>
          <w:szCs w:val="24"/>
        </w:rPr>
      </w:pPr>
      <w:proofErr w:type="spellStart"/>
      <w:r w:rsidRPr="00040215">
        <w:rPr>
          <w:rFonts w:ascii="Arial" w:hAnsi="Arial" w:cs="Arial"/>
          <w:sz w:val="24"/>
          <w:szCs w:val="24"/>
        </w:rPr>
        <w:t>Rutimech</w:t>
      </w:r>
      <w:proofErr w:type="spellEnd"/>
      <w:r w:rsidRPr="00040215">
        <w:rPr>
          <w:rFonts w:ascii="Arial" w:hAnsi="Arial" w:cs="Arial"/>
          <w:sz w:val="24"/>
          <w:szCs w:val="24"/>
        </w:rPr>
        <w:t xml:space="preserve"> self-assessed the testing of the new anode was completed when the company could confidently predict the stable lifetime of the anode in the production cell. </w:t>
      </w:r>
    </w:p>
    <w:p w14:paraId="20C5F556" w14:textId="77777777" w:rsidR="00B548DB" w:rsidRPr="00E5724B" w:rsidRDefault="00B548DB" w:rsidP="00D24E41">
      <w:pPr>
        <w:autoSpaceDE w:val="0"/>
        <w:autoSpaceDN w:val="0"/>
        <w:adjustRightInd w:val="0"/>
        <w:spacing w:after="0" w:line="301" w:lineRule="atLeast"/>
        <w:rPr>
          <w:rFonts w:cs="Gotham Book"/>
          <w:highlight w:val="cyan"/>
        </w:rPr>
      </w:pPr>
    </w:p>
    <w:p w14:paraId="6561B191" w14:textId="77777777" w:rsidR="008F0564" w:rsidRPr="007225B3" w:rsidRDefault="008F0564" w:rsidP="00CF113A">
      <w:pPr>
        <w:shd w:val="clear" w:color="auto" w:fill="DEEAF6" w:themeFill="accent1" w:themeFillTint="33"/>
        <w:autoSpaceDE w:val="0"/>
        <w:autoSpaceDN w:val="0"/>
        <w:adjustRightInd w:val="0"/>
        <w:spacing w:after="120" w:line="301" w:lineRule="atLeast"/>
        <w:rPr>
          <w:rFonts w:ascii="Arial" w:eastAsia="Times New Roman" w:hAnsi="Arial" w:cs="Times New Roman"/>
          <w:bCs/>
          <w:color w:val="264F90"/>
          <w:sz w:val="28"/>
        </w:rPr>
      </w:pPr>
      <w:r w:rsidRPr="007225B3">
        <w:rPr>
          <w:rFonts w:ascii="Arial" w:eastAsia="Times New Roman" w:hAnsi="Arial" w:cs="Times New Roman"/>
          <w:bCs/>
          <w:color w:val="264F90"/>
          <w:sz w:val="28"/>
        </w:rPr>
        <w:t xml:space="preserve">What documentation did </w:t>
      </w:r>
      <w:proofErr w:type="spellStart"/>
      <w:r w:rsidRPr="007225B3">
        <w:rPr>
          <w:rFonts w:ascii="Arial" w:eastAsia="Times New Roman" w:hAnsi="Arial" w:cs="Times New Roman"/>
          <w:bCs/>
          <w:color w:val="264F90"/>
          <w:sz w:val="28"/>
        </w:rPr>
        <w:t>Rutimech</w:t>
      </w:r>
      <w:proofErr w:type="spellEnd"/>
      <w:r w:rsidRPr="007225B3">
        <w:rPr>
          <w:rFonts w:ascii="Arial" w:eastAsia="Times New Roman" w:hAnsi="Arial" w:cs="Times New Roman"/>
          <w:bCs/>
          <w:color w:val="264F90"/>
          <w:sz w:val="28"/>
        </w:rPr>
        <w:t xml:space="preserve"> keep? </w:t>
      </w:r>
    </w:p>
    <w:p w14:paraId="63A4389F" w14:textId="77777777" w:rsidR="008F0564" w:rsidRPr="006B6998" w:rsidRDefault="008F0564" w:rsidP="00D24E41">
      <w:pPr>
        <w:shd w:val="clear" w:color="auto" w:fill="DEEAF6" w:themeFill="accent1" w:themeFillTint="33"/>
        <w:autoSpaceDE w:val="0"/>
        <w:autoSpaceDN w:val="0"/>
        <w:adjustRightInd w:val="0"/>
        <w:spacing w:after="120" w:line="181" w:lineRule="atLeast"/>
        <w:rPr>
          <w:rFonts w:ascii="Arial" w:hAnsi="Arial" w:cs="Arial"/>
          <w:sz w:val="24"/>
          <w:szCs w:val="24"/>
        </w:rPr>
      </w:pPr>
      <w:proofErr w:type="spellStart"/>
      <w:r w:rsidRPr="006B6998">
        <w:rPr>
          <w:rFonts w:ascii="Arial" w:hAnsi="Arial" w:cs="Arial"/>
          <w:sz w:val="24"/>
          <w:szCs w:val="24"/>
        </w:rPr>
        <w:t>Rutimech</w:t>
      </w:r>
      <w:proofErr w:type="spellEnd"/>
      <w:r w:rsidRPr="006B6998">
        <w:rPr>
          <w:rFonts w:ascii="Arial" w:hAnsi="Arial" w:cs="Arial"/>
          <w:sz w:val="24"/>
          <w:szCs w:val="24"/>
        </w:rPr>
        <w:t xml:space="preserve"> maintained comprehensive records and documentation for the duration of the research project. This included the results of literature searches, laboratory notebooks, experimental protocols, experimental results, research reports, manufacturing reports from the production cell, and contractor reports from the anode manufacturer. </w:t>
      </w:r>
    </w:p>
    <w:p w14:paraId="2E1D084D" w14:textId="77777777" w:rsidR="008F0564" w:rsidRPr="00040215" w:rsidRDefault="008F0564" w:rsidP="006B6998">
      <w:pPr>
        <w:shd w:val="clear" w:color="auto" w:fill="DEEAF6" w:themeFill="accent1" w:themeFillTint="33"/>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In addition to ensuring that it was ‘compliance ready’</w:t>
      </w:r>
      <w:r w:rsidR="00B548DB" w:rsidRPr="00040215">
        <w:rPr>
          <w:rStyle w:val="FootnoteReference"/>
          <w:rFonts w:ascii="Arial" w:hAnsi="Arial" w:cs="Arial"/>
          <w:sz w:val="24"/>
          <w:szCs w:val="24"/>
        </w:rPr>
        <w:footnoteReference w:id="19"/>
      </w:r>
      <w:r w:rsidRPr="00040215">
        <w:rPr>
          <w:rFonts w:ascii="Arial" w:hAnsi="Arial" w:cs="Arial"/>
          <w:sz w:val="24"/>
          <w:szCs w:val="24"/>
        </w:rPr>
        <w:t xml:space="preserve">, </w:t>
      </w:r>
      <w:proofErr w:type="spellStart"/>
      <w:r w:rsidRPr="00040215">
        <w:rPr>
          <w:rFonts w:ascii="Arial" w:hAnsi="Arial" w:cs="Arial"/>
          <w:sz w:val="24"/>
          <w:szCs w:val="24"/>
        </w:rPr>
        <w:t>Rutimech</w:t>
      </w:r>
      <w:proofErr w:type="spellEnd"/>
      <w:r w:rsidRPr="00040215">
        <w:rPr>
          <w:rFonts w:ascii="Arial" w:hAnsi="Arial" w:cs="Arial"/>
          <w:sz w:val="24"/>
          <w:szCs w:val="24"/>
        </w:rPr>
        <w:t xml:space="preserve"> was aware that the records it kept could provide valuable information for future projects and form part of the company’s intellectual property portfolio. </w:t>
      </w:r>
    </w:p>
    <w:p w14:paraId="2AD431F7" w14:textId="77777777" w:rsidR="008F0564" w:rsidRPr="00040215" w:rsidRDefault="008F0564" w:rsidP="006B6998">
      <w:pPr>
        <w:shd w:val="clear" w:color="auto" w:fill="DEEAF6" w:themeFill="accent1" w:themeFillTint="33"/>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lastRenderedPageBreak/>
        <w:t xml:space="preserve">Initially, </w:t>
      </w:r>
      <w:proofErr w:type="spellStart"/>
      <w:r w:rsidRPr="00040215">
        <w:rPr>
          <w:rFonts w:ascii="Arial" w:hAnsi="Arial" w:cs="Arial"/>
          <w:sz w:val="24"/>
          <w:szCs w:val="24"/>
        </w:rPr>
        <w:t>Rutimech</w:t>
      </w:r>
      <w:proofErr w:type="spellEnd"/>
      <w:r w:rsidRPr="00040215">
        <w:rPr>
          <w:rFonts w:ascii="Arial" w:hAnsi="Arial" w:cs="Arial"/>
          <w:sz w:val="24"/>
          <w:szCs w:val="24"/>
        </w:rPr>
        <w:t xml:space="preserve"> was concerned about the level of documentation it would need to substantiate its claim for Core R&amp;D Activity 2, as it was conducted in a production environment. After studying </w:t>
      </w:r>
      <w:r w:rsidR="00806C58" w:rsidRPr="00040215">
        <w:rPr>
          <w:rFonts w:ascii="Arial" w:hAnsi="Arial" w:cs="Arial"/>
          <w:sz w:val="24"/>
          <w:szCs w:val="24"/>
        </w:rPr>
        <w:t>the department</w:t>
      </w:r>
      <w:r w:rsidRPr="00040215">
        <w:rPr>
          <w:rFonts w:ascii="Arial" w:hAnsi="Arial" w:cs="Arial"/>
          <w:sz w:val="24"/>
          <w:szCs w:val="24"/>
        </w:rPr>
        <w:t xml:space="preserve">’s guidance material, it decided that the addition of a few columns to both its run sheets and quality control sheets would suffice. </w:t>
      </w:r>
    </w:p>
    <w:p w14:paraId="298D88DA" w14:textId="77777777" w:rsidR="008F0564" w:rsidRPr="00040215" w:rsidRDefault="008F0564" w:rsidP="006B6998">
      <w:pPr>
        <w:shd w:val="clear" w:color="auto" w:fill="DEEAF6" w:themeFill="accent1" w:themeFillTint="33"/>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 xml:space="preserve">The additional columns enabled the company to identify the sheets as being part of the R&amp;D activities and provided an area for the operators to record their observations, test results and general comments. </w:t>
      </w:r>
    </w:p>
    <w:p w14:paraId="35C7EEE9" w14:textId="77777777" w:rsidR="00B548DB" w:rsidRPr="00040215" w:rsidRDefault="008F0564" w:rsidP="006B6998">
      <w:pPr>
        <w:shd w:val="clear" w:color="auto" w:fill="DEEAF6" w:themeFill="accent1" w:themeFillTint="33"/>
        <w:autoSpaceDE w:val="0"/>
        <w:autoSpaceDN w:val="0"/>
        <w:adjustRightInd w:val="0"/>
        <w:spacing w:after="120" w:line="181" w:lineRule="atLeast"/>
        <w:rPr>
          <w:rFonts w:ascii="Arial" w:hAnsi="Arial" w:cs="Arial"/>
          <w:sz w:val="24"/>
          <w:szCs w:val="24"/>
        </w:rPr>
      </w:pPr>
      <w:r w:rsidRPr="00040215">
        <w:rPr>
          <w:rFonts w:ascii="Arial" w:hAnsi="Arial" w:cs="Arial"/>
          <w:sz w:val="24"/>
          <w:szCs w:val="24"/>
        </w:rPr>
        <w:t>The company also used the accounting part of its financial management software to identify costs associated with each of the core and supporting R&amp;D activities. The rights to use any background intellectual property were also clearly documented along with details of the rights around any resulting intellectual property.</w:t>
      </w:r>
    </w:p>
    <w:p w14:paraId="522520B5" w14:textId="3B8E87B1" w:rsidR="00B548DB" w:rsidRPr="00E5724B" w:rsidRDefault="00B548DB" w:rsidP="00D24E41">
      <w:pPr>
        <w:spacing w:after="0"/>
        <w:rPr>
          <w:rFonts w:cs="Gotham Book"/>
          <w:color w:val="000000"/>
          <w:highlight w:val="darkYellow"/>
        </w:rPr>
      </w:pPr>
    </w:p>
    <w:p w14:paraId="5FB15EC6" w14:textId="617AB0B6" w:rsidR="00F73FC4" w:rsidRDefault="008F0564" w:rsidP="00D24E41">
      <w:pPr>
        <w:pStyle w:val="Heading3"/>
        <w:keepLines w:val="0"/>
        <w:shd w:val="clear" w:color="auto" w:fill="FBE4D5" w:themeFill="accent2" w:themeFillTint="33"/>
        <w:spacing w:before="0" w:after="40" w:line="240" w:lineRule="atLeast"/>
        <w:rPr>
          <w:rFonts w:ascii="Arial" w:hAnsi="Arial" w:cs="Arial"/>
          <w:b/>
          <w:bCs/>
          <w:color w:val="000000"/>
        </w:rPr>
      </w:pPr>
      <w:r w:rsidRPr="007225B3">
        <w:rPr>
          <w:rFonts w:ascii="Arial" w:eastAsia="Times New Roman" w:hAnsi="Arial" w:cs="Times New Roman"/>
          <w:bCs/>
          <w:color w:val="264F90"/>
          <w:sz w:val="28"/>
          <w:szCs w:val="22"/>
        </w:rPr>
        <w:t>Commentary</w:t>
      </w:r>
      <w:r w:rsidR="00923629" w:rsidRPr="007225B3">
        <w:rPr>
          <w:rFonts w:ascii="Arial" w:eastAsia="Times New Roman" w:hAnsi="Arial" w:cs="Times New Roman"/>
          <w:bCs/>
          <w:color w:val="264F90"/>
          <w:sz w:val="28"/>
          <w:szCs w:val="22"/>
        </w:rPr>
        <w:t xml:space="preserve"> </w:t>
      </w:r>
    </w:p>
    <w:p w14:paraId="1C407A59" w14:textId="77777777" w:rsidR="008F0564" w:rsidRPr="00040215" w:rsidRDefault="008F0564" w:rsidP="006B6998">
      <w:pPr>
        <w:pStyle w:val="Heading3"/>
        <w:keepLines w:val="0"/>
        <w:shd w:val="clear" w:color="auto" w:fill="FBE4D5" w:themeFill="accent2" w:themeFillTint="33"/>
        <w:spacing w:before="120" w:after="40" w:line="240" w:lineRule="atLeast"/>
        <w:rPr>
          <w:rFonts w:ascii="Arial" w:hAnsi="Arial" w:cs="Arial"/>
          <w:b/>
          <w:bCs/>
          <w:color w:val="000000"/>
        </w:rPr>
      </w:pPr>
      <w:r w:rsidRPr="00040215">
        <w:rPr>
          <w:rFonts w:ascii="Arial" w:hAnsi="Arial" w:cs="Arial"/>
          <w:b/>
          <w:bCs/>
          <w:color w:val="000000"/>
        </w:rPr>
        <w:t xml:space="preserve">“Scaling Up” and eligible R&amp;D </w:t>
      </w:r>
    </w:p>
    <w:p w14:paraId="70A26ADE" w14:textId="65F870FB" w:rsidR="008F0564" w:rsidRPr="006B6998" w:rsidRDefault="008F0564" w:rsidP="006B6998">
      <w:pPr>
        <w:shd w:val="clear" w:color="auto" w:fill="FBE4D5" w:themeFill="accent2" w:themeFillTint="33"/>
        <w:autoSpaceDE w:val="0"/>
        <w:autoSpaceDN w:val="0"/>
        <w:adjustRightInd w:val="0"/>
        <w:spacing w:after="120" w:line="181" w:lineRule="atLeast"/>
        <w:rPr>
          <w:rFonts w:ascii="Arial" w:hAnsi="Arial" w:cs="Arial"/>
          <w:color w:val="000000"/>
          <w:sz w:val="24"/>
          <w:szCs w:val="24"/>
        </w:rPr>
      </w:pPr>
      <w:r w:rsidRPr="00040215">
        <w:rPr>
          <w:rFonts w:ascii="Arial" w:hAnsi="Arial" w:cs="Arial"/>
          <w:color w:val="000000"/>
          <w:sz w:val="24"/>
          <w:szCs w:val="24"/>
        </w:rPr>
        <w:t xml:space="preserve">This </w:t>
      </w:r>
      <w:r w:rsidR="00A040A7">
        <w:rPr>
          <w:rFonts w:ascii="Arial" w:hAnsi="Arial" w:cs="Arial"/>
          <w:color w:val="000000"/>
          <w:sz w:val="24"/>
          <w:szCs w:val="24"/>
        </w:rPr>
        <w:t>example</w:t>
      </w:r>
      <w:r w:rsidRPr="00040215">
        <w:rPr>
          <w:rFonts w:ascii="Arial" w:hAnsi="Arial" w:cs="Arial"/>
          <w:color w:val="000000"/>
          <w:sz w:val="24"/>
          <w:szCs w:val="24"/>
        </w:rPr>
        <w:t xml:space="preserve"> is intended to </w:t>
      </w:r>
      <w:r w:rsidRPr="006B6998">
        <w:rPr>
          <w:rFonts w:ascii="Arial" w:hAnsi="Arial" w:cs="Arial"/>
          <w:color w:val="000000"/>
          <w:sz w:val="24"/>
          <w:szCs w:val="24"/>
        </w:rPr>
        <w:t xml:space="preserve">demonstrate how the </w:t>
      </w:r>
      <w:r w:rsidRPr="006B6998">
        <w:rPr>
          <w:rFonts w:ascii="Arial" w:hAnsi="Arial" w:cs="Arial"/>
          <w:iCs/>
          <w:color w:val="000000"/>
          <w:sz w:val="24"/>
          <w:szCs w:val="24"/>
        </w:rPr>
        <w:t xml:space="preserve">R&amp;D Tax Incentive </w:t>
      </w:r>
      <w:r w:rsidRPr="006B6998">
        <w:rPr>
          <w:rFonts w:ascii="Arial" w:hAnsi="Arial" w:cs="Arial"/>
          <w:color w:val="000000"/>
          <w:sz w:val="24"/>
          <w:szCs w:val="24"/>
        </w:rPr>
        <w:t xml:space="preserve">can be used to support scaling up activities. After identifying a suitable anode material and subsequent laboratory tests, </w:t>
      </w:r>
      <w:proofErr w:type="spellStart"/>
      <w:r w:rsidRPr="006B6998">
        <w:rPr>
          <w:rFonts w:ascii="Arial" w:hAnsi="Arial" w:cs="Arial"/>
          <w:color w:val="000000"/>
          <w:sz w:val="24"/>
          <w:szCs w:val="24"/>
        </w:rPr>
        <w:t>Rutimech</w:t>
      </w:r>
      <w:proofErr w:type="spellEnd"/>
      <w:r w:rsidRPr="006B6998">
        <w:rPr>
          <w:rFonts w:ascii="Arial" w:hAnsi="Arial" w:cs="Arial"/>
          <w:color w:val="000000"/>
          <w:sz w:val="24"/>
          <w:szCs w:val="24"/>
        </w:rPr>
        <w:t xml:space="preserve"> firstly demonstrated the viability of the anode in a laboratory scale pilot cell, and then in a full scale production cell. </w:t>
      </w:r>
    </w:p>
    <w:p w14:paraId="21EAABE1" w14:textId="67A7E31E" w:rsidR="008F0564" w:rsidRPr="00040215" w:rsidRDefault="008F0564" w:rsidP="006B6998">
      <w:pPr>
        <w:shd w:val="clear" w:color="auto" w:fill="FBE4D5" w:themeFill="accent2" w:themeFillTint="33"/>
        <w:autoSpaceDE w:val="0"/>
        <w:autoSpaceDN w:val="0"/>
        <w:adjustRightInd w:val="0"/>
        <w:spacing w:after="120" w:line="181" w:lineRule="atLeast"/>
        <w:rPr>
          <w:rFonts w:ascii="Arial" w:hAnsi="Arial" w:cs="Arial"/>
          <w:color w:val="000000"/>
          <w:sz w:val="24"/>
          <w:szCs w:val="24"/>
        </w:rPr>
      </w:pPr>
      <w:r w:rsidRPr="006B6998">
        <w:rPr>
          <w:rFonts w:ascii="Arial" w:hAnsi="Arial" w:cs="Arial"/>
          <w:color w:val="000000"/>
          <w:sz w:val="24"/>
          <w:szCs w:val="24"/>
        </w:rPr>
        <w:t xml:space="preserve">Whilst from a commercial perspective this whole process may be viewed as R&amp;D, it is important when registering for the </w:t>
      </w:r>
      <w:r w:rsidRPr="006B6998">
        <w:rPr>
          <w:rFonts w:ascii="Arial" w:hAnsi="Arial" w:cs="Arial"/>
          <w:iCs/>
          <w:color w:val="000000"/>
          <w:sz w:val="24"/>
          <w:szCs w:val="24"/>
        </w:rPr>
        <w:t xml:space="preserve">R&amp;D Tax Incentive </w:t>
      </w:r>
      <w:r w:rsidRPr="006B6998">
        <w:rPr>
          <w:rFonts w:ascii="Arial" w:hAnsi="Arial" w:cs="Arial"/>
          <w:color w:val="000000"/>
          <w:sz w:val="24"/>
          <w:szCs w:val="24"/>
        </w:rPr>
        <w:t xml:space="preserve">to demonstrate that each </w:t>
      </w:r>
      <w:r w:rsidR="00384F4F" w:rsidRPr="006B6998">
        <w:rPr>
          <w:rFonts w:ascii="Arial" w:hAnsi="Arial" w:cs="Arial"/>
          <w:color w:val="000000"/>
          <w:sz w:val="24"/>
          <w:szCs w:val="24"/>
        </w:rPr>
        <w:t xml:space="preserve">activity in </w:t>
      </w:r>
      <w:r w:rsidRPr="006B6998">
        <w:rPr>
          <w:rFonts w:ascii="Arial" w:hAnsi="Arial" w:cs="Arial"/>
          <w:color w:val="000000"/>
          <w:sz w:val="24"/>
          <w:szCs w:val="24"/>
        </w:rPr>
        <w:t xml:space="preserve">the “scaling up” process </w:t>
      </w:r>
      <w:r w:rsidR="00384F4F" w:rsidRPr="006B6998">
        <w:rPr>
          <w:rFonts w:ascii="Arial" w:hAnsi="Arial" w:cs="Arial"/>
          <w:color w:val="000000"/>
          <w:sz w:val="24"/>
          <w:szCs w:val="24"/>
        </w:rPr>
        <w:t>that the company</w:t>
      </w:r>
      <w:r w:rsidR="00384F4F">
        <w:rPr>
          <w:rFonts w:ascii="Arial" w:hAnsi="Arial" w:cs="Arial"/>
          <w:color w:val="000000"/>
          <w:sz w:val="24"/>
          <w:szCs w:val="24"/>
        </w:rPr>
        <w:t xml:space="preserve"> wishes to register and claim </w:t>
      </w:r>
      <w:r w:rsidRPr="00040215">
        <w:rPr>
          <w:rFonts w:ascii="Arial" w:hAnsi="Arial" w:cs="Arial"/>
          <w:color w:val="000000"/>
          <w:sz w:val="24"/>
          <w:szCs w:val="24"/>
        </w:rPr>
        <w:t>meet</w:t>
      </w:r>
      <w:r w:rsidR="00384F4F">
        <w:rPr>
          <w:rFonts w:ascii="Arial" w:hAnsi="Arial" w:cs="Arial"/>
          <w:color w:val="000000"/>
          <w:sz w:val="24"/>
          <w:szCs w:val="24"/>
        </w:rPr>
        <w:t>s</w:t>
      </w:r>
      <w:r w:rsidRPr="00040215">
        <w:rPr>
          <w:rFonts w:ascii="Arial" w:hAnsi="Arial" w:cs="Arial"/>
          <w:color w:val="000000"/>
          <w:sz w:val="24"/>
          <w:szCs w:val="24"/>
        </w:rPr>
        <w:t xml:space="preserve"> the eligibility requirements. It is also important in a production environment to differentiate between the R&amp;D process and “business as usual” operations when claiming activities under the program</w:t>
      </w:r>
      <w:r w:rsidR="001F40BE" w:rsidRPr="00040215">
        <w:rPr>
          <w:rFonts w:ascii="Arial" w:hAnsi="Arial" w:cs="Arial"/>
          <w:color w:val="000000"/>
          <w:sz w:val="24"/>
          <w:szCs w:val="24"/>
        </w:rPr>
        <w:t>me</w:t>
      </w:r>
      <w:r w:rsidRPr="00040215">
        <w:rPr>
          <w:rFonts w:ascii="Arial" w:hAnsi="Arial" w:cs="Arial"/>
          <w:color w:val="000000"/>
          <w:sz w:val="24"/>
          <w:szCs w:val="24"/>
        </w:rPr>
        <w:t xml:space="preserve">. </w:t>
      </w:r>
    </w:p>
    <w:p w14:paraId="42D09980" w14:textId="40D1B97A" w:rsidR="008F0564" w:rsidRPr="00040215" w:rsidRDefault="008F0564" w:rsidP="006B6998">
      <w:pPr>
        <w:shd w:val="clear" w:color="auto" w:fill="FBE4D5" w:themeFill="accent2" w:themeFillTint="33"/>
        <w:autoSpaceDE w:val="0"/>
        <w:autoSpaceDN w:val="0"/>
        <w:adjustRightInd w:val="0"/>
        <w:spacing w:after="120" w:line="181" w:lineRule="atLeast"/>
        <w:rPr>
          <w:rFonts w:ascii="Arial" w:hAnsi="Arial" w:cs="Arial"/>
          <w:color w:val="000000"/>
          <w:sz w:val="24"/>
          <w:szCs w:val="24"/>
        </w:rPr>
      </w:pPr>
      <w:r w:rsidRPr="00040215">
        <w:rPr>
          <w:rFonts w:ascii="Arial" w:hAnsi="Arial" w:cs="Arial"/>
          <w:color w:val="000000"/>
          <w:sz w:val="24"/>
          <w:szCs w:val="24"/>
        </w:rPr>
        <w:t xml:space="preserve">One of the requirements of the legislation that needs to be considered in scaling-up activities is whether the outcome of experimental activities could not be known or determined in advance on the basis of current knowledge, information or experience. In some environments where scaling up is taking place, it may be possible to predict the outcome of larger scale tests on the basis of earlier small scale tests, as the small scale tests reliably establish how the product or process will behave. In such situations the larger scale tests would not be eligible as core R&amp;D activities as they would not generate new knowledge. However, where it can be demonstrated why the small scale tests could not determine key aspects of the behaviour of the larger scale product or process, these larger scale tests may be eligible. </w:t>
      </w:r>
      <w:r w:rsidR="00384F4F">
        <w:rPr>
          <w:rFonts w:ascii="Arial" w:hAnsi="Arial" w:cs="Arial"/>
          <w:color w:val="000000"/>
          <w:sz w:val="24"/>
          <w:szCs w:val="24"/>
        </w:rPr>
        <w:t xml:space="preserve">The department has developed Specific Issue Guidance on the topic of </w:t>
      </w:r>
      <w:hyperlink r:id="rId30" w:history="1">
        <w:r w:rsidR="00384F4F" w:rsidRPr="00384F4F">
          <w:rPr>
            <w:rStyle w:val="Hyperlink"/>
            <w:rFonts w:ascii="Arial" w:hAnsi="Arial" w:cs="Arial"/>
            <w:sz w:val="24"/>
            <w:szCs w:val="24"/>
          </w:rPr>
          <w:t>scaling up</w:t>
        </w:r>
      </w:hyperlink>
      <w:r w:rsidR="00384F4F">
        <w:rPr>
          <w:rFonts w:ascii="Arial" w:hAnsi="Arial" w:cs="Arial"/>
          <w:color w:val="000000"/>
          <w:sz w:val="24"/>
          <w:szCs w:val="24"/>
        </w:rPr>
        <w:t xml:space="preserve"> which is available on </w:t>
      </w:r>
      <w:hyperlink r:id="rId31" w:history="1">
        <w:r w:rsidR="00384F4F" w:rsidRPr="00384F4F">
          <w:rPr>
            <w:rStyle w:val="Hyperlink"/>
            <w:rFonts w:ascii="Arial" w:hAnsi="Arial" w:cs="Arial"/>
            <w:sz w:val="24"/>
            <w:szCs w:val="24"/>
          </w:rPr>
          <w:t>business.gov.au</w:t>
        </w:r>
      </w:hyperlink>
      <w:r w:rsidR="00384F4F">
        <w:rPr>
          <w:rFonts w:ascii="Arial" w:hAnsi="Arial" w:cs="Arial"/>
          <w:color w:val="000000"/>
          <w:sz w:val="24"/>
          <w:szCs w:val="24"/>
        </w:rPr>
        <w:t>.</w:t>
      </w:r>
    </w:p>
    <w:p w14:paraId="579D9745" w14:textId="77777777" w:rsidR="008F0564" w:rsidRPr="00040215" w:rsidRDefault="008F0564" w:rsidP="007225B3">
      <w:pPr>
        <w:shd w:val="clear" w:color="auto" w:fill="FBE4D5" w:themeFill="accent2" w:themeFillTint="33"/>
        <w:autoSpaceDE w:val="0"/>
        <w:autoSpaceDN w:val="0"/>
        <w:adjustRightInd w:val="0"/>
        <w:spacing w:before="360" w:after="60" w:line="221" w:lineRule="atLeast"/>
        <w:rPr>
          <w:rFonts w:ascii="Arial" w:hAnsi="Arial" w:cs="Arial"/>
          <w:color w:val="000000"/>
          <w:sz w:val="24"/>
          <w:szCs w:val="24"/>
        </w:rPr>
      </w:pPr>
      <w:r w:rsidRPr="00040215">
        <w:rPr>
          <w:rFonts w:ascii="Arial" w:hAnsi="Arial" w:cs="Arial"/>
          <w:b/>
          <w:bCs/>
          <w:color w:val="000000"/>
          <w:sz w:val="24"/>
          <w:szCs w:val="24"/>
        </w:rPr>
        <w:t xml:space="preserve">R&amp;D in a production environment </w:t>
      </w:r>
    </w:p>
    <w:p w14:paraId="53C10EC0" w14:textId="52294ACF" w:rsidR="008F0564" w:rsidRPr="00040215" w:rsidRDefault="008F0564" w:rsidP="006B6998">
      <w:pPr>
        <w:shd w:val="clear" w:color="auto" w:fill="FBE4D5" w:themeFill="accent2" w:themeFillTint="33"/>
        <w:autoSpaceDE w:val="0"/>
        <w:autoSpaceDN w:val="0"/>
        <w:adjustRightInd w:val="0"/>
        <w:spacing w:after="120" w:line="181" w:lineRule="atLeast"/>
        <w:rPr>
          <w:rFonts w:ascii="Arial" w:hAnsi="Arial" w:cs="Arial"/>
          <w:color w:val="000000"/>
          <w:sz w:val="24"/>
          <w:szCs w:val="24"/>
        </w:rPr>
      </w:pPr>
      <w:r w:rsidRPr="00040215">
        <w:rPr>
          <w:rFonts w:ascii="Arial" w:hAnsi="Arial" w:cs="Arial"/>
          <w:color w:val="000000"/>
          <w:sz w:val="24"/>
          <w:szCs w:val="24"/>
        </w:rPr>
        <w:t xml:space="preserve">In this </w:t>
      </w:r>
      <w:r w:rsidR="00A040A7">
        <w:rPr>
          <w:rFonts w:ascii="Arial" w:hAnsi="Arial" w:cs="Arial"/>
          <w:color w:val="000000"/>
          <w:sz w:val="24"/>
          <w:szCs w:val="24"/>
        </w:rPr>
        <w:t>example</w:t>
      </w:r>
      <w:r w:rsidRPr="00040215">
        <w:rPr>
          <w:rFonts w:ascii="Arial" w:hAnsi="Arial" w:cs="Arial"/>
          <w:color w:val="000000"/>
          <w:sz w:val="24"/>
          <w:szCs w:val="24"/>
        </w:rPr>
        <w:t xml:space="preserve"> </w:t>
      </w:r>
      <w:proofErr w:type="spellStart"/>
      <w:r w:rsidRPr="00040215">
        <w:rPr>
          <w:rFonts w:ascii="Arial" w:hAnsi="Arial" w:cs="Arial"/>
          <w:color w:val="000000"/>
          <w:sz w:val="24"/>
          <w:szCs w:val="24"/>
        </w:rPr>
        <w:t>Rutimech</w:t>
      </w:r>
      <w:proofErr w:type="spellEnd"/>
      <w:r w:rsidRPr="00040215">
        <w:rPr>
          <w:rFonts w:ascii="Arial" w:hAnsi="Arial" w:cs="Arial"/>
          <w:color w:val="000000"/>
          <w:sz w:val="24"/>
          <w:szCs w:val="24"/>
        </w:rPr>
        <w:t xml:space="preserve"> decided it was not </w:t>
      </w:r>
      <w:r w:rsidR="00384F4F">
        <w:rPr>
          <w:rFonts w:ascii="Arial" w:hAnsi="Arial" w:cs="Arial"/>
          <w:color w:val="000000"/>
          <w:sz w:val="24"/>
          <w:szCs w:val="24"/>
        </w:rPr>
        <w:t>feasible</w:t>
      </w:r>
      <w:r w:rsidR="00384F4F" w:rsidRPr="00040215">
        <w:rPr>
          <w:rFonts w:ascii="Arial" w:hAnsi="Arial" w:cs="Arial"/>
          <w:color w:val="000000"/>
          <w:sz w:val="24"/>
          <w:szCs w:val="24"/>
        </w:rPr>
        <w:t xml:space="preserve"> </w:t>
      </w:r>
      <w:r w:rsidRPr="00040215">
        <w:rPr>
          <w:rFonts w:ascii="Arial" w:hAnsi="Arial" w:cs="Arial"/>
          <w:color w:val="000000"/>
          <w:sz w:val="24"/>
          <w:szCs w:val="24"/>
        </w:rPr>
        <w:t>to attempt a full production run if serious delays were likely, due to the cost in down time to repair the cell in the event of anode failure. However, the results of the testing in stage one provided the</w:t>
      </w:r>
      <w:r w:rsidR="00384F4F">
        <w:rPr>
          <w:rFonts w:ascii="Arial" w:hAnsi="Arial" w:cs="Arial"/>
          <w:color w:val="000000"/>
          <w:sz w:val="24"/>
          <w:szCs w:val="24"/>
        </w:rPr>
        <w:t xml:space="preserve"> company</w:t>
      </w:r>
      <w:r w:rsidRPr="00040215">
        <w:rPr>
          <w:rFonts w:ascii="Arial" w:hAnsi="Arial" w:cs="Arial"/>
          <w:color w:val="000000"/>
          <w:sz w:val="24"/>
          <w:szCs w:val="24"/>
        </w:rPr>
        <w:t xml:space="preserve"> with confidence that the risk of anode failure was low, and that the key </w:t>
      </w:r>
      <w:r w:rsidRPr="00040215">
        <w:rPr>
          <w:rFonts w:ascii="Arial" w:hAnsi="Arial" w:cs="Arial"/>
          <w:color w:val="000000"/>
          <w:sz w:val="24"/>
          <w:szCs w:val="24"/>
        </w:rPr>
        <w:lastRenderedPageBreak/>
        <w:t xml:space="preserve">effects being measured related to process by-products, anode lifetime and output quality. </w:t>
      </w:r>
    </w:p>
    <w:p w14:paraId="305FD00A" w14:textId="317E8A4C" w:rsidR="008F0564" w:rsidRPr="00040215" w:rsidRDefault="008F0564" w:rsidP="006B6998">
      <w:pPr>
        <w:shd w:val="clear" w:color="auto" w:fill="FBE4D5" w:themeFill="accent2" w:themeFillTint="33"/>
        <w:autoSpaceDE w:val="0"/>
        <w:autoSpaceDN w:val="0"/>
        <w:adjustRightInd w:val="0"/>
        <w:spacing w:after="120" w:line="181" w:lineRule="atLeast"/>
        <w:rPr>
          <w:rFonts w:ascii="Arial" w:hAnsi="Arial" w:cs="Arial"/>
          <w:color w:val="000000"/>
          <w:sz w:val="24"/>
          <w:szCs w:val="24"/>
        </w:rPr>
      </w:pPr>
      <w:proofErr w:type="spellStart"/>
      <w:r w:rsidRPr="00040215">
        <w:rPr>
          <w:rFonts w:ascii="Arial" w:hAnsi="Arial" w:cs="Arial"/>
          <w:color w:val="000000"/>
          <w:sz w:val="24"/>
          <w:szCs w:val="24"/>
        </w:rPr>
        <w:t>Rutimech</w:t>
      </w:r>
      <w:proofErr w:type="spellEnd"/>
      <w:r w:rsidRPr="00040215">
        <w:rPr>
          <w:rFonts w:ascii="Arial" w:hAnsi="Arial" w:cs="Arial"/>
          <w:color w:val="000000"/>
          <w:sz w:val="24"/>
          <w:szCs w:val="24"/>
        </w:rPr>
        <w:t xml:space="preserve">, therefore, took the economic opportunity to piggyback the experiment onto a production run. </w:t>
      </w:r>
      <w:r w:rsidR="00497740" w:rsidRPr="00040215">
        <w:rPr>
          <w:rFonts w:ascii="Arial" w:hAnsi="Arial" w:cs="Arial"/>
          <w:color w:val="000000"/>
          <w:sz w:val="24"/>
          <w:szCs w:val="24"/>
        </w:rPr>
        <w:t xml:space="preserve">The company recognised that the dominant purpose of a production run was commercial and that the piggy backing of the experiment would not be sufficient to change this. </w:t>
      </w:r>
      <w:r w:rsidR="00E60611" w:rsidRPr="00040215">
        <w:rPr>
          <w:rFonts w:ascii="Arial" w:hAnsi="Arial" w:cs="Arial"/>
          <w:color w:val="000000"/>
          <w:sz w:val="24"/>
          <w:szCs w:val="24"/>
        </w:rPr>
        <w:t xml:space="preserve">Accordingly, the company defined its R&amp;D activity in its application for registration to cover only those times and parts of the production run where genuine testing was undertaken. Similarly the company knew </w:t>
      </w:r>
      <w:r w:rsidRPr="00040215">
        <w:rPr>
          <w:rFonts w:ascii="Arial" w:hAnsi="Arial" w:cs="Arial"/>
          <w:color w:val="000000"/>
          <w:sz w:val="24"/>
          <w:szCs w:val="24"/>
        </w:rPr>
        <w:t xml:space="preserve">it </w:t>
      </w:r>
      <w:r w:rsidR="00E60611" w:rsidRPr="00040215">
        <w:rPr>
          <w:rFonts w:ascii="Arial" w:hAnsi="Arial" w:cs="Arial"/>
          <w:color w:val="000000"/>
          <w:sz w:val="24"/>
          <w:szCs w:val="24"/>
        </w:rPr>
        <w:t>could not</w:t>
      </w:r>
      <w:r w:rsidRPr="00040215">
        <w:rPr>
          <w:rFonts w:ascii="Arial" w:hAnsi="Arial" w:cs="Arial"/>
          <w:color w:val="000000"/>
          <w:sz w:val="24"/>
          <w:szCs w:val="24"/>
        </w:rPr>
        <w:t xml:space="preserve"> claim the full cost of running the production cell across the length of the experiment</w:t>
      </w:r>
      <w:r w:rsidR="00E60611" w:rsidRPr="00040215">
        <w:rPr>
          <w:rFonts w:ascii="Arial" w:hAnsi="Arial" w:cs="Arial"/>
          <w:color w:val="000000"/>
          <w:sz w:val="24"/>
          <w:szCs w:val="24"/>
        </w:rPr>
        <w:t xml:space="preserve"> as the tests were taking place at irregular intervals</w:t>
      </w:r>
      <w:r w:rsidRPr="00040215">
        <w:rPr>
          <w:rFonts w:ascii="Arial" w:hAnsi="Arial" w:cs="Arial"/>
          <w:color w:val="000000"/>
          <w:sz w:val="24"/>
          <w:szCs w:val="24"/>
        </w:rPr>
        <w:t xml:space="preserve">. As a result, </w:t>
      </w:r>
      <w:r w:rsidR="00EE6B32">
        <w:rPr>
          <w:rFonts w:ascii="Arial" w:hAnsi="Arial" w:cs="Arial"/>
          <w:color w:val="000000"/>
          <w:sz w:val="24"/>
          <w:szCs w:val="24"/>
        </w:rPr>
        <w:t xml:space="preserve">it </w:t>
      </w:r>
      <w:r w:rsidRPr="00040215">
        <w:rPr>
          <w:rFonts w:ascii="Arial" w:hAnsi="Arial" w:cs="Arial"/>
          <w:color w:val="000000"/>
          <w:sz w:val="24"/>
          <w:szCs w:val="24"/>
        </w:rPr>
        <w:t>claim</w:t>
      </w:r>
      <w:r w:rsidR="00E60611" w:rsidRPr="00040215">
        <w:rPr>
          <w:rFonts w:ascii="Arial" w:hAnsi="Arial" w:cs="Arial"/>
          <w:color w:val="000000"/>
          <w:sz w:val="24"/>
          <w:szCs w:val="24"/>
        </w:rPr>
        <w:t>ed</w:t>
      </w:r>
      <w:r w:rsidRPr="00040215">
        <w:rPr>
          <w:rFonts w:ascii="Arial" w:hAnsi="Arial" w:cs="Arial"/>
          <w:color w:val="000000"/>
          <w:sz w:val="24"/>
          <w:szCs w:val="24"/>
        </w:rPr>
        <w:t xml:space="preserve"> </w:t>
      </w:r>
      <w:r w:rsidR="00E60611" w:rsidRPr="00040215">
        <w:rPr>
          <w:rFonts w:ascii="Arial" w:hAnsi="Arial" w:cs="Arial"/>
          <w:color w:val="000000"/>
          <w:sz w:val="24"/>
          <w:szCs w:val="24"/>
        </w:rPr>
        <w:t xml:space="preserve">only </w:t>
      </w:r>
      <w:r w:rsidRPr="00040215">
        <w:rPr>
          <w:rFonts w:ascii="Arial" w:hAnsi="Arial" w:cs="Arial"/>
          <w:color w:val="000000"/>
          <w:sz w:val="24"/>
          <w:szCs w:val="24"/>
        </w:rPr>
        <w:t>a</w:t>
      </w:r>
      <w:r w:rsidR="00E60611" w:rsidRPr="00040215">
        <w:rPr>
          <w:rFonts w:ascii="Arial" w:hAnsi="Arial" w:cs="Arial"/>
          <w:color w:val="000000"/>
          <w:sz w:val="24"/>
          <w:szCs w:val="24"/>
        </w:rPr>
        <w:t>n</w:t>
      </w:r>
      <w:r w:rsidRPr="00040215">
        <w:rPr>
          <w:rFonts w:ascii="Arial" w:hAnsi="Arial" w:cs="Arial"/>
          <w:color w:val="000000"/>
          <w:sz w:val="24"/>
          <w:szCs w:val="24"/>
        </w:rPr>
        <w:t xml:space="preserve"> apportionment of costs associated with running the production cell line during the testing periods. </w:t>
      </w:r>
    </w:p>
    <w:p w14:paraId="66BCE5E0" w14:textId="77777777" w:rsidR="008F0564" w:rsidRPr="00040215" w:rsidRDefault="008F0564" w:rsidP="006B6998">
      <w:pPr>
        <w:shd w:val="clear" w:color="auto" w:fill="FBE4D5" w:themeFill="accent2" w:themeFillTint="33"/>
        <w:autoSpaceDE w:val="0"/>
        <w:autoSpaceDN w:val="0"/>
        <w:adjustRightInd w:val="0"/>
        <w:spacing w:before="360" w:after="60" w:line="221" w:lineRule="atLeast"/>
        <w:rPr>
          <w:rFonts w:ascii="Arial" w:hAnsi="Arial" w:cs="Arial"/>
          <w:color w:val="000000"/>
          <w:sz w:val="24"/>
          <w:szCs w:val="24"/>
        </w:rPr>
      </w:pPr>
      <w:r w:rsidRPr="00040215">
        <w:rPr>
          <w:rFonts w:ascii="Arial" w:hAnsi="Arial" w:cs="Arial"/>
          <w:b/>
          <w:bCs/>
          <w:color w:val="000000"/>
          <w:sz w:val="24"/>
          <w:szCs w:val="24"/>
        </w:rPr>
        <w:t xml:space="preserve">Feedstock </w:t>
      </w:r>
    </w:p>
    <w:p w14:paraId="59995720" w14:textId="3ADA19B3" w:rsidR="00923629" w:rsidRDefault="008F0564" w:rsidP="006B6998">
      <w:pPr>
        <w:shd w:val="clear" w:color="auto" w:fill="FBE4D5" w:themeFill="accent2" w:themeFillTint="33"/>
        <w:autoSpaceDE w:val="0"/>
        <w:autoSpaceDN w:val="0"/>
        <w:adjustRightInd w:val="0"/>
        <w:spacing w:after="120" w:line="181" w:lineRule="atLeast"/>
        <w:rPr>
          <w:rFonts w:ascii="Arial" w:hAnsi="Arial" w:cs="Arial"/>
          <w:sz w:val="24"/>
          <w:szCs w:val="24"/>
        </w:rPr>
      </w:pPr>
      <w:r w:rsidRPr="00040215">
        <w:rPr>
          <w:rFonts w:ascii="Arial" w:hAnsi="Arial" w:cs="Arial"/>
          <w:color w:val="000000"/>
          <w:sz w:val="24"/>
          <w:szCs w:val="24"/>
        </w:rPr>
        <w:t xml:space="preserve">Companies may make the business decision to sell or use the immediate product of their eligible R&amp;D activities (such as the titanium produced from </w:t>
      </w:r>
      <w:proofErr w:type="spellStart"/>
      <w:r w:rsidRPr="00040215">
        <w:rPr>
          <w:rFonts w:ascii="Arial" w:hAnsi="Arial" w:cs="Arial"/>
          <w:color w:val="000000"/>
          <w:sz w:val="24"/>
          <w:szCs w:val="24"/>
        </w:rPr>
        <w:t>Rutimech’s</w:t>
      </w:r>
      <w:proofErr w:type="spellEnd"/>
      <w:r w:rsidRPr="00040215">
        <w:rPr>
          <w:rFonts w:ascii="Arial" w:hAnsi="Arial" w:cs="Arial"/>
          <w:color w:val="000000"/>
          <w:sz w:val="24"/>
          <w:szCs w:val="24"/>
        </w:rPr>
        <w:t xml:space="preserve"> experimental trials). Companies that sell or use the product of their eligible R&amp;D need to examine the feedstock rules (which are available at the ATO website</w:t>
      </w:r>
      <w:r w:rsidR="00B548DB" w:rsidRPr="00040215">
        <w:rPr>
          <w:rStyle w:val="FootnoteReference"/>
          <w:rFonts w:ascii="Arial" w:hAnsi="Arial" w:cs="Arial"/>
          <w:color w:val="000000"/>
          <w:sz w:val="24"/>
          <w:szCs w:val="24"/>
        </w:rPr>
        <w:footnoteReference w:id="20"/>
      </w:r>
      <w:r w:rsidRPr="00040215">
        <w:rPr>
          <w:rFonts w:ascii="Arial" w:hAnsi="Arial" w:cs="Arial"/>
          <w:color w:val="000000"/>
          <w:sz w:val="24"/>
          <w:szCs w:val="24"/>
        </w:rPr>
        <w:t>) and include the necessary feedstock adjustment amount in their income tax return.</w:t>
      </w:r>
      <w:r w:rsidR="00B548DB" w:rsidRPr="00040215">
        <w:rPr>
          <w:rFonts w:ascii="Arial" w:hAnsi="Arial" w:cs="Arial"/>
          <w:color w:val="000000"/>
          <w:sz w:val="24"/>
          <w:szCs w:val="24"/>
        </w:rPr>
        <w:t xml:space="preserve"> </w:t>
      </w:r>
    </w:p>
    <w:p w14:paraId="07F917A5" w14:textId="4FE246B0" w:rsidR="00F73FC4" w:rsidRDefault="00F73FC4">
      <w:r>
        <w:br w:type="page"/>
      </w:r>
    </w:p>
    <w:p w14:paraId="2F348705" w14:textId="79B2AC6E" w:rsidR="00F73FC4" w:rsidRPr="005F0C30" w:rsidRDefault="00F73FC4" w:rsidP="00F73FC4">
      <w:pPr>
        <w:spacing w:after="0" w:line="240" w:lineRule="auto"/>
        <w:ind w:left="567"/>
        <w:rPr>
          <w:rFonts w:ascii="Georgia" w:hAnsi="Georgia"/>
          <w:i/>
          <w:szCs w:val="24"/>
        </w:rPr>
      </w:pPr>
      <w:r w:rsidRPr="00E424C5">
        <w:rPr>
          <w:rFonts w:ascii="Gotham Light" w:eastAsia="SimSun" w:hAnsi="Gotham Light" w:cs="Arial"/>
          <w:b/>
          <w:color w:val="264F90"/>
          <w:kern w:val="1"/>
          <w:szCs w:val="24"/>
          <w:lang w:eastAsia="ar-SA"/>
        </w:rPr>
        <w:lastRenderedPageBreak/>
        <w:t>The R&amp;D Tax Incentive</w:t>
      </w:r>
      <w:r>
        <w:t xml:space="preserve"> • </w:t>
      </w:r>
      <w:r>
        <w:rPr>
          <w:rFonts w:ascii="Georgia" w:eastAsia="SimSun" w:hAnsi="Georgia" w:cs="Gotham Light"/>
          <w:i/>
          <w:color w:val="000000"/>
          <w:kern w:val="1"/>
          <w:szCs w:val="24"/>
          <w:lang w:eastAsia="ar-SA"/>
        </w:rPr>
        <w:t>Manufacturing</w:t>
      </w:r>
      <w:r w:rsidRPr="00E424C5">
        <w:rPr>
          <w:rFonts w:ascii="Georgia" w:eastAsia="SimSun" w:hAnsi="Georgia" w:cs="Gotham Light"/>
          <w:i/>
          <w:color w:val="000000"/>
          <w:kern w:val="1"/>
          <w:szCs w:val="24"/>
          <w:lang w:eastAsia="ar-SA"/>
        </w:rPr>
        <w:t xml:space="preserve"> Guidance</w:t>
      </w:r>
    </w:p>
    <w:p w14:paraId="0D2C85A3" w14:textId="0ABD094A" w:rsidR="00F73FC4" w:rsidRPr="007F4E44" w:rsidRDefault="008427F5" w:rsidP="00F73FC4">
      <w:pPr>
        <w:pStyle w:val="MonthYear"/>
      </w:pPr>
      <w:r>
        <w:rPr>
          <w:noProof/>
          <w:lang w:val="en-AU" w:eastAsia="en-AU"/>
        </w:rPr>
        <w:drawing>
          <wp:anchor distT="0" distB="0" distL="114300" distR="114300" simplePos="0" relativeHeight="251659264" behindDoc="1" locked="0" layoutInCell="1" allowOverlap="1" wp14:anchorId="51ABB195" wp14:editId="3C73771C">
            <wp:simplePos x="0" y="0"/>
            <wp:positionH relativeFrom="column">
              <wp:posOffset>-906780</wp:posOffset>
            </wp:positionH>
            <wp:positionV relativeFrom="paragraph">
              <wp:posOffset>174625</wp:posOffset>
            </wp:positionV>
            <wp:extent cx="7559675" cy="10697845"/>
            <wp:effectExtent l="0" t="0" r="3175" b="8255"/>
            <wp:wrapNone/>
            <wp:docPr id="7" name="Picture 7" descr="Decorative element" title="Back 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32">
                      <a:extLst>
                        <a:ext uri="{28A0092B-C50C-407E-A947-70E740481C1C}">
                          <a14:useLocalDpi xmlns:a14="http://schemas.microsoft.com/office/drawing/2010/main" val="0"/>
                        </a:ext>
                      </a:extLst>
                    </a:blip>
                    <a:stretch>
                      <a:fillRect/>
                    </a:stretch>
                  </pic:blipFill>
                  <pic:spPr>
                    <a:xfrm>
                      <a:off x="0" y="0"/>
                      <a:ext cx="7559675" cy="10697845"/>
                    </a:xfrm>
                    <a:prstGeom prst="rect">
                      <a:avLst/>
                    </a:prstGeom>
                  </pic:spPr>
                </pic:pic>
              </a:graphicData>
            </a:graphic>
            <wp14:sizeRelH relativeFrom="page">
              <wp14:pctWidth>0</wp14:pctWidth>
            </wp14:sizeRelH>
            <wp14:sizeRelV relativeFrom="page">
              <wp14:pctHeight>0</wp14:pctHeight>
            </wp14:sizeRelV>
          </wp:anchor>
        </w:drawing>
      </w:r>
      <w:r w:rsidR="00F73FC4" w:rsidRPr="00E424C5">
        <w:rPr>
          <w:rFonts w:eastAsia="SimSun"/>
          <w:kern w:val="1"/>
          <w:lang w:eastAsia="ar-SA"/>
        </w:rPr>
        <w:t>JANUARY 2017</w:t>
      </w:r>
    </w:p>
    <w:p w14:paraId="36BEBDE2" w14:textId="7A1B774F" w:rsidR="008F0564" w:rsidRPr="00E5724B" w:rsidRDefault="008F0564" w:rsidP="006B6998">
      <w:pPr>
        <w:shd w:val="clear" w:color="auto" w:fill="FFFFFF" w:themeFill="background1"/>
        <w:autoSpaceDE w:val="0"/>
        <w:autoSpaceDN w:val="0"/>
        <w:adjustRightInd w:val="0"/>
        <w:spacing w:after="60" w:line="181" w:lineRule="atLeast"/>
      </w:pPr>
    </w:p>
    <w:sectPr w:rsidR="008F0564" w:rsidRPr="00E5724B" w:rsidSect="0062565E">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5A37B0" w14:textId="77777777" w:rsidR="00F84C96" w:rsidRDefault="00F84C96" w:rsidP="00253948">
      <w:pPr>
        <w:spacing w:after="0" w:line="240" w:lineRule="auto"/>
      </w:pPr>
      <w:r>
        <w:separator/>
      </w:r>
    </w:p>
  </w:endnote>
  <w:endnote w:type="continuationSeparator" w:id="0">
    <w:p w14:paraId="1AC767BA" w14:textId="77777777" w:rsidR="00F84C96" w:rsidRDefault="00F84C96" w:rsidP="00253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IDDC T+ Gotham">
    <w:altName w:val="Gotham"/>
    <w:panose1 w:val="00000000000000000000"/>
    <w:charset w:val="00"/>
    <w:family w:val="swiss"/>
    <w:notTrueType/>
    <w:pitch w:val="default"/>
    <w:sig w:usb0="00000003" w:usb1="00000000" w:usb2="00000000" w:usb3="00000000" w:csb0="00000001" w:csb1="00000000"/>
  </w:font>
  <w:font w:name="Gotham Narrow Book">
    <w:altName w:val="Times New Roman"/>
    <w:charset w:val="00"/>
    <w:family w:val="roman"/>
    <w:pitch w:val="variable"/>
  </w:font>
  <w:font w:name="Gotham Narrow Light">
    <w:altName w:val="Times New Roman"/>
    <w:charset w:val="00"/>
    <w:family w:val="roman"/>
    <w:pitch w:val="variable"/>
  </w:font>
  <w:font w:name="Gotham Bold">
    <w:altName w:val="Times New Roman"/>
    <w:charset w:val="00"/>
    <w:family w:val="roman"/>
    <w:pitch w:val="variable"/>
  </w:font>
  <w:font w:name="BIDDCT+ZapfDingbatsITC">
    <w:altName w:val="MS Mincho"/>
    <w:panose1 w:val="00000000000000000000"/>
    <w:charset w:val="80"/>
    <w:family w:val="auto"/>
    <w:notTrueType/>
    <w:pitch w:val="default"/>
    <w:sig w:usb0="00000000" w:usb1="08070000" w:usb2="00000010" w:usb3="00000000" w:csb0="00020000" w:csb1="00000000"/>
  </w:font>
  <w:font w:name="Gotham Light">
    <w:altName w:val="Times New Roman"/>
    <w:charset w:val="00"/>
    <w:family w:val="roman"/>
    <w:pitch w:val="variable"/>
  </w:font>
  <w:font w:name="Gotham Book">
    <w:altName w:val="Times New Roman"/>
    <w:charset w:val="00"/>
    <w:family w:val="roman"/>
    <w:pitch w:val="variable"/>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heSansOffice">
    <w:panose1 w:val="020B0503040302060204"/>
    <w:charset w:val="00"/>
    <w:family w:val="swiss"/>
    <w:pitch w:val="variable"/>
    <w:sig w:usb0="80000027" w:usb1="00000040" w:usb2="00000000" w:usb3="00000000" w:csb0="00000001" w:csb1="00000000"/>
  </w:font>
  <w:font w:name="LNQLM Z+ Gotham">
    <w:altName w:val="Times New Roman"/>
    <w:charset w:val="00"/>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Gotham Narrow Medium">
    <w:altName w:val="Times New Roman"/>
    <w:charset w:val="00"/>
    <w:family w:val="roman"/>
    <w:pitch w:val="variable"/>
  </w:font>
  <w:font w:name="Gotham Medium">
    <w:altName w:val="Times New Roman"/>
    <w:charset w:val="00"/>
    <w:family w:val="roman"/>
    <w:pitch w:val="variable"/>
  </w:font>
  <w:font w:name="MS Gothic">
    <w:altName w:val="ＭＳ ゴシック"/>
    <w:panose1 w:val="020B0609070205080204"/>
    <w:charset w:val="80"/>
    <w:family w:val="modern"/>
    <w:pitch w:val="fixed"/>
    <w:sig w:usb0="E00002FF" w:usb1="6AC7FDFB" w:usb2="00000012" w:usb3="00000000" w:csb0="0002009F" w:csb1="00000000"/>
  </w:font>
  <w:font w:name="HRINIH+ZapfDingbatsITC">
    <w:charset w:val="00"/>
    <w:family w:val="roman"/>
    <w:pitch w:val="variable"/>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CAE40" w14:textId="77777777" w:rsidR="00F84C96" w:rsidRDefault="00F84C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1381440"/>
      <w:docPartObj>
        <w:docPartGallery w:val="Page Numbers (Bottom of Page)"/>
        <w:docPartUnique/>
      </w:docPartObj>
    </w:sdtPr>
    <w:sdtEndPr>
      <w:rPr>
        <w:noProof/>
      </w:rPr>
    </w:sdtEndPr>
    <w:sdtContent>
      <w:p w14:paraId="14EB4787" w14:textId="77777777" w:rsidR="00F84C96" w:rsidRDefault="00F84C96">
        <w:pPr>
          <w:pStyle w:val="Footer"/>
          <w:jc w:val="center"/>
        </w:pPr>
        <w:r>
          <w:fldChar w:fldCharType="begin"/>
        </w:r>
        <w:r>
          <w:instrText xml:space="preserve"> PAGE   \* MERGEFORMAT </w:instrText>
        </w:r>
        <w:r>
          <w:fldChar w:fldCharType="separate"/>
        </w:r>
        <w:r w:rsidR="00D24E41">
          <w:rPr>
            <w:noProof/>
          </w:rPr>
          <w:t>31</w:t>
        </w:r>
        <w:r>
          <w:rPr>
            <w:noProof/>
          </w:rPr>
          <w:fldChar w:fldCharType="end"/>
        </w:r>
      </w:p>
    </w:sdtContent>
  </w:sdt>
  <w:p w14:paraId="2123B553" w14:textId="77777777" w:rsidR="00F84C96" w:rsidRDefault="00F84C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91AD4" w14:textId="77777777" w:rsidR="00F84C96" w:rsidRDefault="00F84C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34A696" w14:textId="77777777" w:rsidR="00F84C96" w:rsidRDefault="00F84C96" w:rsidP="00253948">
      <w:pPr>
        <w:spacing w:after="0" w:line="240" w:lineRule="auto"/>
      </w:pPr>
      <w:r>
        <w:separator/>
      </w:r>
    </w:p>
  </w:footnote>
  <w:footnote w:type="continuationSeparator" w:id="0">
    <w:p w14:paraId="2354B634" w14:textId="77777777" w:rsidR="00F84C96" w:rsidRDefault="00F84C96" w:rsidP="00253948">
      <w:pPr>
        <w:spacing w:after="0" w:line="240" w:lineRule="auto"/>
      </w:pPr>
      <w:r>
        <w:continuationSeparator/>
      </w:r>
    </w:p>
  </w:footnote>
  <w:footnote w:id="1">
    <w:p w14:paraId="5326782B" w14:textId="5C18AADD" w:rsidR="00F84C96" w:rsidRDefault="00F84C96" w:rsidP="00664457">
      <w:r>
        <w:rPr>
          <w:rStyle w:val="FootnoteCharacters"/>
        </w:rPr>
        <w:footnoteRef/>
      </w:r>
      <w:r>
        <w:rPr>
          <w:rFonts w:ascii="Times New Roman" w:hAnsi="Times New Roman" w:cs="Times New Roman"/>
        </w:rPr>
        <w:t xml:space="preserve"> See, division 355 of the </w:t>
      </w:r>
      <w:r>
        <w:rPr>
          <w:rFonts w:ascii="Times New Roman" w:hAnsi="Times New Roman" w:cs="Times New Roman"/>
          <w:i/>
        </w:rPr>
        <w:t>Income Tax Assessment Act 1997</w:t>
      </w:r>
      <w:r>
        <w:rPr>
          <w:rFonts w:ascii="Times New Roman" w:hAnsi="Times New Roman" w:cs="Times New Roman"/>
        </w:rPr>
        <w:t>. The definitions of eligible R&amp;D activities are contained in sections 355-20, 25 and 30 of that Act.</w:t>
      </w:r>
    </w:p>
  </w:footnote>
  <w:footnote w:id="2">
    <w:p w14:paraId="05DCE423" w14:textId="395FBB06" w:rsidR="00F84C96" w:rsidRDefault="00F84C96" w:rsidP="00664457">
      <w:r w:rsidRPr="001A2B52">
        <w:rPr>
          <w:rStyle w:val="FootnoteCharacters"/>
          <w:kern w:val="24"/>
          <w:vertAlign w:val="superscript"/>
        </w:rPr>
        <w:footnoteRef/>
      </w:r>
      <w:r>
        <w:rPr>
          <w:rFonts w:ascii="Times New Roman" w:hAnsi="Times New Roman" w:cs="Times New Roman"/>
        </w:rPr>
        <w:t xml:space="preserve"> The examples </w:t>
      </w:r>
      <w:r w:rsidRPr="00F73FC4">
        <w:rPr>
          <w:rFonts w:ascii="Times New Roman" w:hAnsi="Times New Roman" w:cs="Times New Roman"/>
        </w:rPr>
        <w:t xml:space="preserve">used in this guidance are fictional examples created to illustrate application of the </w:t>
      </w:r>
      <w:r w:rsidRPr="006B6998">
        <w:rPr>
          <w:rFonts w:ascii="Times New Roman" w:hAnsi="Times New Roman" w:cs="Times New Roman"/>
        </w:rPr>
        <w:t>R&amp;D Tax Incentive</w:t>
      </w:r>
      <w:r>
        <w:rPr>
          <w:rFonts w:ascii="Times New Roman" w:hAnsi="Times New Roman" w:cs="Times New Roman"/>
        </w:rPr>
        <w:t xml:space="preserve"> to hypothetical commercial enterprises. The examples reflect the department’s experience with jointly administering the programme with the Australian Taxation Office. No similarity of the examples to existing enterprises or projects is intended.</w:t>
      </w:r>
    </w:p>
  </w:footnote>
  <w:footnote w:id="3">
    <w:p w14:paraId="0628D661" w14:textId="3B8452A5" w:rsidR="00F84C96" w:rsidRPr="00C07C5B" w:rsidRDefault="00F84C96" w:rsidP="00664457">
      <w:pPr>
        <w:pStyle w:val="FootnoteText"/>
        <w:rPr>
          <w:rFonts w:ascii="Times New Roman" w:hAnsi="Times New Roman" w:cs="Times New Roman"/>
          <w:sz w:val="22"/>
          <w:szCs w:val="22"/>
        </w:rPr>
      </w:pPr>
      <w:r w:rsidRPr="00C07C5B">
        <w:rPr>
          <w:rStyle w:val="FootnoteReference"/>
          <w:rFonts w:ascii="Times New Roman" w:hAnsi="Times New Roman" w:cs="Times New Roman"/>
          <w:sz w:val="22"/>
          <w:szCs w:val="22"/>
        </w:rPr>
        <w:footnoteRef/>
      </w:r>
      <w:r w:rsidRPr="00C07C5B">
        <w:rPr>
          <w:rFonts w:ascii="Times New Roman" w:hAnsi="Times New Roman" w:cs="Times New Roman"/>
          <w:sz w:val="22"/>
          <w:szCs w:val="22"/>
        </w:rPr>
        <w:t xml:space="preserve"> See page </w:t>
      </w:r>
      <w:r>
        <w:rPr>
          <w:rFonts w:ascii="Times New Roman" w:hAnsi="Times New Roman" w:cs="Times New Roman"/>
          <w:sz w:val="22"/>
          <w:szCs w:val="22"/>
        </w:rPr>
        <w:t>8</w:t>
      </w:r>
      <w:r w:rsidRPr="00C07C5B">
        <w:rPr>
          <w:rFonts w:ascii="Times New Roman" w:hAnsi="Times New Roman" w:cs="Times New Roman"/>
          <w:sz w:val="22"/>
          <w:szCs w:val="22"/>
        </w:rPr>
        <w:t xml:space="preserve"> for summaries of the examples that show these concepts.</w:t>
      </w:r>
    </w:p>
  </w:footnote>
  <w:footnote w:id="4">
    <w:p w14:paraId="67B4FB89" w14:textId="77777777" w:rsidR="00F84C96" w:rsidRPr="003A03BF" w:rsidRDefault="00F84C96" w:rsidP="00664457">
      <w:pPr>
        <w:pStyle w:val="FootnoteText"/>
        <w:rPr>
          <w:rFonts w:ascii="Times New Roman" w:hAnsi="Times New Roman" w:cs="Times New Roman"/>
          <w:sz w:val="22"/>
          <w:szCs w:val="22"/>
        </w:rPr>
      </w:pPr>
      <w:r w:rsidRPr="00C07C5B">
        <w:rPr>
          <w:rStyle w:val="FootnoteReference"/>
          <w:rFonts w:ascii="Times New Roman" w:hAnsi="Times New Roman" w:cs="Times New Roman"/>
          <w:sz w:val="22"/>
          <w:szCs w:val="22"/>
        </w:rPr>
        <w:footnoteRef/>
      </w:r>
      <w:r w:rsidRPr="00C07C5B">
        <w:rPr>
          <w:rFonts w:ascii="Times New Roman" w:hAnsi="Times New Roman" w:cs="Times New Roman"/>
          <w:sz w:val="22"/>
          <w:szCs w:val="22"/>
        </w:rPr>
        <w:t xml:space="preserve"> </w:t>
      </w:r>
      <w:r w:rsidRPr="00C07C5B">
        <w:rPr>
          <w:rFonts w:ascii="Times New Roman" w:eastAsia="Gotham Narrow Light" w:hAnsi="Times New Roman" w:cs="Times New Roman"/>
          <w:sz w:val="22"/>
          <w:szCs w:val="22"/>
        </w:rPr>
        <w:t>Information on the benefits available through the programme</w:t>
      </w:r>
      <w:r w:rsidRPr="003A03BF">
        <w:rPr>
          <w:rFonts w:ascii="Times New Roman" w:eastAsia="Gotham Narrow Light" w:hAnsi="Times New Roman" w:cs="Times New Roman"/>
          <w:sz w:val="22"/>
          <w:szCs w:val="22"/>
        </w:rPr>
        <w:t xml:space="preserve"> and the registration application form are available on </w:t>
      </w:r>
      <w:hyperlink r:id="rId1" w:history="1">
        <w:r w:rsidRPr="003A03BF">
          <w:rPr>
            <w:rStyle w:val="Hyperlink"/>
            <w:rFonts w:ascii="Times New Roman" w:eastAsia="Gotham Narrow Light" w:hAnsi="Times New Roman" w:cs="Times New Roman"/>
            <w:sz w:val="22"/>
            <w:szCs w:val="22"/>
          </w:rPr>
          <w:t>business.gov.au</w:t>
        </w:r>
      </w:hyperlink>
      <w:r w:rsidRPr="003A03BF">
        <w:rPr>
          <w:rFonts w:ascii="Times New Roman" w:eastAsia="Gotham Narrow Light" w:hAnsi="Times New Roman" w:cs="Times New Roman"/>
          <w:sz w:val="22"/>
          <w:szCs w:val="22"/>
        </w:rPr>
        <w:t>.</w:t>
      </w:r>
    </w:p>
  </w:footnote>
  <w:footnote w:id="5">
    <w:p w14:paraId="2522AEBB" w14:textId="77777777" w:rsidR="00F84C96" w:rsidRDefault="00F84C96" w:rsidP="00664457">
      <w:r w:rsidRPr="003A03BF">
        <w:rPr>
          <w:rStyle w:val="FootnoteCharacters"/>
          <w:rFonts w:hint="eastAsia"/>
          <w:kern w:val="24"/>
          <w:vertAlign w:val="superscript"/>
        </w:rPr>
        <w:footnoteRef/>
      </w:r>
      <w:r>
        <w:rPr>
          <w:rFonts w:ascii="Times New Roman" w:hAnsi="Times New Roman" w:cs="Times New Roman"/>
        </w:rPr>
        <w:t xml:space="preserve"> </w:t>
      </w:r>
      <w:r>
        <w:rPr>
          <w:rFonts w:ascii="Times New Roman" w:eastAsia="Times New Roman" w:hAnsi="Times New Roman" w:cs="Times New Roman"/>
          <w:i/>
          <w:iCs/>
        </w:rPr>
        <w:t>Compliance Readiness – Importance of Record Keeping</w:t>
      </w:r>
      <w:r>
        <w:rPr>
          <w:rFonts w:ascii="Times New Roman" w:eastAsia="Times New Roman" w:hAnsi="Times New Roman" w:cs="Times New Roman"/>
          <w:iCs/>
        </w:rPr>
        <w:t xml:space="preserve"> </w:t>
      </w:r>
      <w:r w:rsidRPr="003A03BF">
        <w:rPr>
          <w:rFonts w:ascii="Times New Roman" w:eastAsia="Times New Roman" w:hAnsi="Times New Roman" w:cs="Times New Roman" w:hint="eastAsia"/>
          <w:iCs/>
        </w:rPr>
        <w:t>and</w:t>
      </w:r>
      <w:r w:rsidRPr="003A03BF">
        <w:rPr>
          <w:rFonts w:ascii="Times New Roman" w:eastAsia="Times New Roman" w:hAnsi="Times New Roman" w:cs="Times New Roman"/>
          <w:iCs/>
        </w:rPr>
        <w:t xml:space="preserve"> </w:t>
      </w:r>
      <w:r w:rsidRPr="003A03BF">
        <w:rPr>
          <w:rFonts w:ascii="Times New Roman" w:eastAsia="Times New Roman" w:hAnsi="Times New Roman" w:cs="Times New Roman" w:hint="eastAsia"/>
          <w:i/>
          <w:iCs/>
        </w:rPr>
        <w:t>Compliance Readiness – Risk Review and Findings</w:t>
      </w:r>
      <w:r>
        <w:rPr>
          <w:rFonts w:ascii="Times New Roman" w:eastAsia="Times New Roman" w:hAnsi="Times New Roman" w:cs="Times New Roman"/>
          <w:iCs/>
        </w:rPr>
        <w:t xml:space="preserve"> are available on </w:t>
      </w:r>
      <w:hyperlink r:id="rId2" w:history="1">
        <w:r>
          <w:rPr>
            <w:rStyle w:val="Hyperlink"/>
            <w:rFonts w:ascii="Times New Roman" w:eastAsia="Times New Roman" w:hAnsi="Times New Roman" w:cs="Times New Roman"/>
          </w:rPr>
          <w:t>business.gov.au</w:t>
        </w:r>
      </w:hyperlink>
      <w:r w:rsidRPr="003A03BF">
        <w:rPr>
          <w:rFonts w:ascii="Times New Roman" w:eastAsia="Times New Roman" w:hAnsi="Times New Roman" w:cs="Times New Roman" w:hint="eastAsia"/>
        </w:rPr>
        <w:t xml:space="preserve">. </w:t>
      </w:r>
    </w:p>
  </w:footnote>
  <w:footnote w:id="6">
    <w:p w14:paraId="785BA74B" w14:textId="77777777" w:rsidR="00F84C96" w:rsidRPr="007225B3" w:rsidRDefault="00F84C96" w:rsidP="000B1B52">
      <w:pPr>
        <w:pStyle w:val="FootnoteText"/>
        <w:rPr>
          <w:rFonts w:ascii="Times New Roman" w:hAnsi="Times New Roman" w:cs="Times New Roman"/>
          <w:sz w:val="22"/>
          <w:szCs w:val="22"/>
        </w:rPr>
      </w:pPr>
      <w:r w:rsidRPr="007225B3">
        <w:rPr>
          <w:rStyle w:val="FootnoteReference"/>
          <w:rFonts w:ascii="Times New Roman" w:hAnsi="Times New Roman" w:cs="Times New Roman"/>
          <w:sz w:val="22"/>
          <w:szCs w:val="22"/>
        </w:rPr>
        <w:footnoteRef/>
      </w:r>
      <w:r w:rsidRPr="007225B3">
        <w:rPr>
          <w:rFonts w:ascii="Times New Roman" w:hAnsi="Times New Roman" w:cs="Times New Roman"/>
          <w:sz w:val="22"/>
          <w:szCs w:val="22"/>
        </w:rPr>
        <w:t xml:space="preserve"> </w:t>
      </w:r>
      <w:r w:rsidRPr="007225B3">
        <w:rPr>
          <w:rFonts w:ascii="Times New Roman" w:hAnsi="Times New Roman" w:cs="Times New Roman"/>
          <w:color w:val="000000"/>
          <w:sz w:val="22"/>
          <w:szCs w:val="22"/>
        </w:rPr>
        <w:t xml:space="preserve">The flow chart </w:t>
      </w:r>
      <w:r w:rsidRPr="007225B3">
        <w:rPr>
          <w:rFonts w:ascii="Times New Roman" w:hAnsi="Times New Roman" w:cs="Times New Roman"/>
          <w:i/>
          <w:iCs/>
          <w:color w:val="000000"/>
          <w:sz w:val="22"/>
          <w:szCs w:val="22"/>
        </w:rPr>
        <w:t xml:space="preserve">Process for Identification of Core R&amp;D Activities </w:t>
      </w:r>
      <w:r w:rsidRPr="007225B3">
        <w:rPr>
          <w:rFonts w:ascii="Times New Roman" w:hAnsi="Times New Roman" w:cs="Times New Roman"/>
          <w:color w:val="000000"/>
          <w:sz w:val="22"/>
          <w:szCs w:val="22"/>
        </w:rPr>
        <w:t xml:space="preserve">is available on the </w:t>
      </w:r>
      <w:hyperlink r:id="rId3" w:history="1">
        <w:r w:rsidRPr="007225B3">
          <w:rPr>
            <w:rStyle w:val="Hyperlink"/>
            <w:rFonts w:ascii="Times New Roman" w:hAnsi="Times New Roman" w:cs="Times New Roman"/>
            <w:sz w:val="22"/>
            <w:szCs w:val="22"/>
          </w:rPr>
          <w:t>business.gov.au</w:t>
        </w:r>
      </w:hyperlink>
      <w:r w:rsidRPr="007225B3">
        <w:rPr>
          <w:rFonts w:ascii="Times New Roman" w:hAnsi="Times New Roman" w:cs="Times New Roman"/>
          <w:color w:val="000000"/>
          <w:sz w:val="22"/>
          <w:szCs w:val="22"/>
          <w:u w:val="single"/>
        </w:rPr>
        <w:t xml:space="preserve"> </w:t>
      </w:r>
      <w:r w:rsidRPr="007225B3">
        <w:rPr>
          <w:rFonts w:ascii="Times New Roman" w:hAnsi="Times New Roman" w:cs="Times New Roman"/>
          <w:color w:val="000000"/>
          <w:sz w:val="22"/>
          <w:szCs w:val="22"/>
        </w:rPr>
        <w:t xml:space="preserve">website. </w:t>
      </w:r>
    </w:p>
  </w:footnote>
  <w:footnote w:id="7">
    <w:p w14:paraId="6F2DE825" w14:textId="77777777" w:rsidR="00F84C96" w:rsidRPr="00D24E41" w:rsidRDefault="00F84C96" w:rsidP="002B54B7">
      <w:pPr>
        <w:pStyle w:val="FootnoteText"/>
        <w:rPr>
          <w:rFonts w:ascii="Times New Roman" w:hAnsi="Times New Roman" w:cs="Times New Roman"/>
          <w:color w:val="000000"/>
          <w:sz w:val="22"/>
          <w:szCs w:val="22"/>
        </w:rPr>
      </w:pPr>
      <w:r w:rsidRPr="00E3048F">
        <w:rPr>
          <w:rStyle w:val="FootnoteReference"/>
          <w:rFonts w:ascii="Times New Roman" w:hAnsi="Times New Roman" w:cs="Times New Roman"/>
          <w:sz w:val="22"/>
          <w:szCs w:val="22"/>
        </w:rPr>
        <w:footnoteRef/>
      </w:r>
      <w:r w:rsidRPr="00E3048F">
        <w:rPr>
          <w:rFonts w:ascii="Times New Roman" w:hAnsi="Times New Roman" w:cs="Times New Roman"/>
          <w:sz w:val="22"/>
          <w:szCs w:val="22"/>
        </w:rPr>
        <w:t xml:space="preserve"> </w:t>
      </w:r>
      <w:r w:rsidRPr="00E3048F">
        <w:rPr>
          <w:rFonts w:ascii="Times New Roman" w:hAnsi="Times New Roman" w:cs="Times New Roman"/>
          <w:color w:val="000000"/>
          <w:sz w:val="22"/>
          <w:szCs w:val="22"/>
        </w:rPr>
        <w:t xml:space="preserve">Further information on the dominant purpose test is available on </w:t>
      </w:r>
      <w:hyperlink r:id="rId4" w:history="1">
        <w:r w:rsidRPr="00D24E41">
          <w:rPr>
            <w:rStyle w:val="Hyperlink"/>
            <w:rFonts w:ascii="Times New Roman" w:hAnsi="Times New Roman" w:cs="Times New Roman"/>
            <w:sz w:val="22"/>
            <w:szCs w:val="22"/>
          </w:rPr>
          <w:t>business.gov.au</w:t>
        </w:r>
      </w:hyperlink>
      <w:r w:rsidRPr="00D24E41">
        <w:rPr>
          <w:rFonts w:ascii="Times New Roman" w:hAnsi="Times New Roman" w:cs="Times New Roman"/>
          <w:color w:val="000000"/>
          <w:sz w:val="22"/>
          <w:szCs w:val="22"/>
          <w:u w:val="single"/>
        </w:rPr>
        <w:t xml:space="preserve"> </w:t>
      </w:r>
      <w:r w:rsidRPr="00D24E41">
        <w:rPr>
          <w:rFonts w:ascii="Times New Roman" w:hAnsi="Times New Roman" w:cs="Times New Roman"/>
          <w:color w:val="000000"/>
          <w:sz w:val="22"/>
          <w:szCs w:val="22"/>
        </w:rPr>
        <w:t xml:space="preserve">in the: </w:t>
      </w:r>
    </w:p>
    <w:p w14:paraId="4F2FD60A" w14:textId="77777777" w:rsidR="00F84C96" w:rsidRPr="00D24E41" w:rsidRDefault="00F84C96" w:rsidP="006D2523">
      <w:pPr>
        <w:pStyle w:val="ListParagraph"/>
        <w:numPr>
          <w:ilvl w:val="0"/>
          <w:numId w:val="16"/>
        </w:numPr>
        <w:autoSpaceDE w:val="0"/>
        <w:autoSpaceDN w:val="0"/>
        <w:adjustRightInd w:val="0"/>
        <w:spacing w:after="0" w:line="240" w:lineRule="auto"/>
        <w:rPr>
          <w:rFonts w:ascii="Times New Roman" w:hAnsi="Times New Roman" w:cs="Times New Roman"/>
        </w:rPr>
      </w:pPr>
      <w:r w:rsidRPr="00D24E41">
        <w:rPr>
          <w:rFonts w:ascii="Times New Roman" w:hAnsi="Times New Roman" w:cs="Times New Roman"/>
          <w:i/>
          <w:iCs/>
          <w:color w:val="000000"/>
        </w:rPr>
        <w:t xml:space="preserve">Customer Information Guide </w:t>
      </w:r>
      <w:r w:rsidRPr="00D24E41">
        <w:rPr>
          <w:rFonts w:ascii="Times New Roman" w:hAnsi="Times New Roman" w:cs="Times New Roman"/>
          <w:color w:val="000000"/>
        </w:rPr>
        <w:t xml:space="preserve">(p 12) </w:t>
      </w:r>
    </w:p>
    <w:p w14:paraId="79332E8C" w14:textId="77777777" w:rsidR="00F84C96" w:rsidRPr="00E55979" w:rsidRDefault="00F84C96" w:rsidP="006D2523">
      <w:pPr>
        <w:pStyle w:val="ListParagraph"/>
        <w:numPr>
          <w:ilvl w:val="0"/>
          <w:numId w:val="16"/>
        </w:numPr>
        <w:autoSpaceDE w:val="0"/>
        <w:autoSpaceDN w:val="0"/>
        <w:adjustRightInd w:val="0"/>
        <w:spacing w:after="0" w:line="240" w:lineRule="auto"/>
        <w:rPr>
          <w:rFonts w:ascii="Times New Roman" w:hAnsi="Times New Roman" w:cs="Times New Roman"/>
          <w:sz w:val="20"/>
          <w:szCs w:val="20"/>
        </w:rPr>
      </w:pPr>
      <w:r w:rsidRPr="00D24E41">
        <w:rPr>
          <w:rFonts w:ascii="Times New Roman" w:hAnsi="Times New Roman" w:cs="Times New Roman"/>
          <w:i/>
          <w:iCs/>
          <w:color w:val="000000"/>
        </w:rPr>
        <w:t xml:space="preserve">R&amp;D Tax Incentive: A Guide to Interpretation </w:t>
      </w:r>
      <w:r w:rsidRPr="00D24E41">
        <w:rPr>
          <w:rFonts w:ascii="Times New Roman" w:hAnsi="Times New Roman" w:cs="Times New Roman"/>
          <w:color w:val="000000"/>
        </w:rPr>
        <w:t>(p 20).</w:t>
      </w:r>
    </w:p>
  </w:footnote>
  <w:footnote w:id="8">
    <w:p w14:paraId="3B8DA6CC" w14:textId="77777777" w:rsidR="00F84C96" w:rsidRPr="005E0113" w:rsidRDefault="00F84C96">
      <w:pPr>
        <w:pStyle w:val="FootnoteText"/>
        <w:rPr>
          <w:rFonts w:ascii="Times New Roman" w:hAnsi="Times New Roman" w:cs="Times New Roman"/>
          <w:sz w:val="22"/>
          <w:szCs w:val="22"/>
        </w:rPr>
      </w:pPr>
      <w:r w:rsidRPr="005E0113">
        <w:rPr>
          <w:rStyle w:val="FootnoteReference"/>
          <w:rFonts w:ascii="Times New Roman" w:hAnsi="Times New Roman" w:cs="Times New Roman"/>
          <w:sz w:val="22"/>
          <w:szCs w:val="22"/>
        </w:rPr>
        <w:footnoteRef/>
      </w:r>
      <w:r w:rsidRPr="005E0113">
        <w:rPr>
          <w:rFonts w:ascii="Times New Roman" w:hAnsi="Times New Roman" w:cs="Times New Roman"/>
          <w:sz w:val="22"/>
          <w:szCs w:val="22"/>
        </w:rPr>
        <w:t xml:space="preserve"> </w:t>
      </w:r>
      <w:r w:rsidRPr="00F11512">
        <w:rPr>
          <w:rFonts w:ascii="Times New Roman" w:hAnsi="Times New Roman" w:cs="Times New Roman"/>
          <w:color w:val="000000"/>
          <w:sz w:val="22"/>
          <w:szCs w:val="22"/>
        </w:rPr>
        <w:t xml:space="preserve">Maintaining formal R&amp;D plans is not compulsory under </w:t>
      </w:r>
      <w:r w:rsidRPr="006B6998">
        <w:rPr>
          <w:rFonts w:ascii="Times New Roman" w:hAnsi="Times New Roman" w:cs="Times New Roman"/>
          <w:color w:val="000000"/>
          <w:sz w:val="22"/>
          <w:szCs w:val="22"/>
        </w:rPr>
        <w:t xml:space="preserve">the </w:t>
      </w:r>
      <w:r w:rsidRPr="006B6998">
        <w:rPr>
          <w:rFonts w:ascii="Times New Roman" w:hAnsi="Times New Roman" w:cs="Times New Roman"/>
          <w:iCs/>
          <w:color w:val="000000"/>
          <w:sz w:val="22"/>
          <w:szCs w:val="22"/>
        </w:rPr>
        <w:t>R&amp;D Tax Incentive</w:t>
      </w:r>
      <w:r w:rsidRPr="006B6998">
        <w:rPr>
          <w:rFonts w:ascii="Times New Roman" w:hAnsi="Times New Roman" w:cs="Times New Roman"/>
          <w:color w:val="000000"/>
          <w:sz w:val="22"/>
          <w:szCs w:val="22"/>
        </w:rPr>
        <w:t>; however</w:t>
      </w:r>
      <w:r w:rsidRPr="00F11512">
        <w:rPr>
          <w:rFonts w:ascii="Times New Roman" w:hAnsi="Times New Roman" w:cs="Times New Roman"/>
          <w:color w:val="000000"/>
          <w:sz w:val="22"/>
          <w:szCs w:val="22"/>
        </w:rPr>
        <w:t xml:space="preserve"> evidence of good planning and governance processes form </w:t>
      </w:r>
      <w:r w:rsidRPr="009649F6">
        <w:rPr>
          <w:rFonts w:ascii="Times New Roman" w:hAnsi="Times New Roman" w:cs="Times New Roman"/>
          <w:color w:val="000000"/>
          <w:sz w:val="22"/>
          <w:szCs w:val="22"/>
        </w:rPr>
        <w:t xml:space="preserve">strong supporting evidence for compliance purposes. Information on record keeping is available on </w:t>
      </w:r>
      <w:hyperlink r:id="rId5" w:history="1">
        <w:r w:rsidRPr="005E0113">
          <w:rPr>
            <w:rStyle w:val="Hyperlink"/>
            <w:rFonts w:ascii="Times New Roman" w:hAnsi="Times New Roman" w:cs="Times New Roman"/>
            <w:sz w:val="22"/>
            <w:szCs w:val="22"/>
          </w:rPr>
          <w:t>business.gov.au</w:t>
        </w:r>
      </w:hyperlink>
      <w:r w:rsidRPr="005E0113">
        <w:rPr>
          <w:rFonts w:ascii="Times New Roman" w:hAnsi="Times New Roman" w:cs="Times New Roman"/>
          <w:color w:val="000000"/>
          <w:sz w:val="22"/>
          <w:szCs w:val="22"/>
        </w:rPr>
        <w:t xml:space="preserve"> in the </w:t>
      </w:r>
      <w:r w:rsidRPr="005E0113">
        <w:rPr>
          <w:rFonts w:ascii="Times New Roman" w:hAnsi="Times New Roman" w:cs="Times New Roman"/>
          <w:i/>
          <w:iCs/>
          <w:color w:val="000000"/>
          <w:sz w:val="22"/>
          <w:szCs w:val="22"/>
        </w:rPr>
        <w:t xml:space="preserve">Compliance Readiness – Importance of Record Keeping </w:t>
      </w:r>
      <w:r w:rsidRPr="005E0113">
        <w:rPr>
          <w:rFonts w:ascii="Times New Roman" w:hAnsi="Times New Roman" w:cs="Times New Roman"/>
          <w:color w:val="000000"/>
          <w:sz w:val="22"/>
          <w:szCs w:val="22"/>
        </w:rPr>
        <w:t>guide.</w:t>
      </w:r>
    </w:p>
  </w:footnote>
  <w:footnote w:id="9">
    <w:p w14:paraId="0DC6BE86" w14:textId="72651C35" w:rsidR="00F84C96" w:rsidRPr="007225B3" w:rsidRDefault="00F84C96">
      <w:pPr>
        <w:pStyle w:val="FootnoteText"/>
        <w:rPr>
          <w:rFonts w:ascii="Times New Roman" w:hAnsi="Times New Roman" w:cs="Times New Roman"/>
          <w:sz w:val="22"/>
          <w:szCs w:val="22"/>
        </w:rPr>
      </w:pPr>
      <w:r w:rsidRPr="007225B3">
        <w:rPr>
          <w:rStyle w:val="FootnoteReference"/>
          <w:rFonts w:ascii="Times New Roman" w:hAnsi="Times New Roman" w:cs="Times New Roman"/>
          <w:sz w:val="22"/>
          <w:szCs w:val="22"/>
        </w:rPr>
        <w:footnoteRef/>
      </w:r>
      <w:r w:rsidRPr="007225B3">
        <w:rPr>
          <w:rFonts w:ascii="Times New Roman" w:hAnsi="Times New Roman" w:cs="Times New Roman"/>
          <w:sz w:val="22"/>
          <w:szCs w:val="22"/>
        </w:rPr>
        <w:t xml:space="preserve"> The </w:t>
      </w:r>
      <w:r w:rsidRPr="007225B3">
        <w:rPr>
          <w:rFonts w:ascii="Times New Roman" w:hAnsi="Times New Roman" w:cs="Times New Roman"/>
          <w:i/>
          <w:sz w:val="22"/>
          <w:szCs w:val="22"/>
        </w:rPr>
        <w:t>R&amp;D Tax Incentive: A Guide to Interpretation</w:t>
      </w:r>
      <w:r w:rsidRPr="007225B3">
        <w:rPr>
          <w:rFonts w:ascii="Times New Roman" w:hAnsi="Times New Roman" w:cs="Times New Roman"/>
          <w:sz w:val="22"/>
          <w:szCs w:val="22"/>
        </w:rPr>
        <w:t xml:space="preserve"> is available on </w:t>
      </w:r>
      <w:hyperlink r:id="rId6" w:history="1">
        <w:r w:rsidRPr="007225B3">
          <w:rPr>
            <w:rStyle w:val="Hyperlink"/>
            <w:rFonts w:ascii="Times New Roman" w:hAnsi="Times New Roman" w:cs="Times New Roman"/>
            <w:sz w:val="22"/>
            <w:szCs w:val="22"/>
          </w:rPr>
          <w:t>business.gov.au</w:t>
        </w:r>
      </w:hyperlink>
      <w:r w:rsidRPr="007225B3">
        <w:rPr>
          <w:rFonts w:ascii="Times New Roman" w:hAnsi="Times New Roman" w:cs="Times New Roman"/>
          <w:sz w:val="22"/>
          <w:szCs w:val="22"/>
        </w:rPr>
        <w:t>.</w:t>
      </w:r>
    </w:p>
  </w:footnote>
  <w:footnote w:id="10">
    <w:p w14:paraId="4444B65A" w14:textId="77777777" w:rsidR="00F84C96" w:rsidRPr="009277AF" w:rsidRDefault="00F84C96">
      <w:pPr>
        <w:pStyle w:val="FootnoteText"/>
        <w:rPr>
          <w:rFonts w:ascii="Times New Roman" w:hAnsi="Times New Roman" w:cs="Times New Roman"/>
          <w:sz w:val="22"/>
          <w:szCs w:val="22"/>
        </w:rPr>
      </w:pPr>
      <w:r w:rsidRPr="009277AF">
        <w:rPr>
          <w:rStyle w:val="FootnoteReference"/>
          <w:rFonts w:ascii="Times New Roman" w:hAnsi="Times New Roman" w:cs="Times New Roman"/>
          <w:sz w:val="22"/>
          <w:szCs w:val="22"/>
        </w:rPr>
        <w:footnoteRef/>
      </w:r>
      <w:r w:rsidRPr="00140588">
        <w:rPr>
          <w:rFonts w:ascii="Times New Roman" w:hAnsi="Times New Roman" w:cs="Times New Roman"/>
          <w:sz w:val="22"/>
          <w:szCs w:val="22"/>
        </w:rPr>
        <w:t xml:space="preserve"> </w:t>
      </w:r>
      <w:r w:rsidRPr="00140588">
        <w:rPr>
          <w:rFonts w:ascii="Times New Roman" w:hAnsi="Times New Roman" w:cs="Times New Roman"/>
          <w:color w:val="000000"/>
          <w:sz w:val="22"/>
          <w:szCs w:val="22"/>
        </w:rPr>
        <w:t xml:space="preserve">The list of excluded core R&amp;D activities and commentary on their meaning may be found on page 25–40 of the </w:t>
      </w:r>
      <w:r w:rsidRPr="00261D52">
        <w:rPr>
          <w:rFonts w:ascii="Times New Roman" w:hAnsi="Times New Roman" w:cs="Times New Roman"/>
          <w:i/>
          <w:iCs/>
          <w:color w:val="000000"/>
          <w:sz w:val="22"/>
          <w:szCs w:val="22"/>
        </w:rPr>
        <w:t xml:space="preserve">R&amp;D Tax Incentive: A Guide to Interpretation </w:t>
      </w:r>
      <w:r w:rsidRPr="00EC16BD">
        <w:rPr>
          <w:rFonts w:ascii="Times New Roman" w:hAnsi="Times New Roman" w:cs="Times New Roman"/>
          <w:color w:val="000000"/>
          <w:sz w:val="22"/>
          <w:szCs w:val="22"/>
        </w:rPr>
        <w:t xml:space="preserve">which is available on the </w:t>
      </w:r>
      <w:hyperlink r:id="rId7" w:history="1">
        <w:r w:rsidRPr="009277AF">
          <w:rPr>
            <w:rStyle w:val="Hyperlink"/>
            <w:rFonts w:ascii="Times New Roman" w:hAnsi="Times New Roman" w:cs="Times New Roman"/>
            <w:sz w:val="22"/>
            <w:szCs w:val="22"/>
          </w:rPr>
          <w:t>business.gov.au</w:t>
        </w:r>
      </w:hyperlink>
      <w:r w:rsidRPr="009277AF">
        <w:rPr>
          <w:rFonts w:ascii="Times New Roman" w:hAnsi="Times New Roman" w:cs="Times New Roman"/>
          <w:color w:val="000000"/>
          <w:sz w:val="22"/>
          <w:szCs w:val="22"/>
        </w:rPr>
        <w:t xml:space="preserve"> website.</w:t>
      </w:r>
    </w:p>
  </w:footnote>
  <w:footnote w:id="11">
    <w:p w14:paraId="1B147729" w14:textId="77777777" w:rsidR="00F84C96" w:rsidRPr="009277AF" w:rsidRDefault="00F84C96">
      <w:pPr>
        <w:pStyle w:val="FootnoteText"/>
        <w:rPr>
          <w:rFonts w:ascii="Times New Roman" w:hAnsi="Times New Roman" w:cs="Times New Roman"/>
          <w:sz w:val="22"/>
          <w:szCs w:val="22"/>
        </w:rPr>
      </w:pPr>
      <w:r w:rsidRPr="009277AF">
        <w:rPr>
          <w:rStyle w:val="FootnoteReference"/>
          <w:rFonts w:ascii="Times New Roman" w:hAnsi="Times New Roman" w:cs="Times New Roman"/>
          <w:sz w:val="22"/>
          <w:szCs w:val="22"/>
        </w:rPr>
        <w:footnoteRef/>
      </w:r>
      <w:r w:rsidRPr="009277AF">
        <w:rPr>
          <w:rFonts w:ascii="Times New Roman" w:hAnsi="Times New Roman" w:cs="Times New Roman"/>
          <w:sz w:val="22"/>
          <w:szCs w:val="22"/>
        </w:rPr>
        <w:t xml:space="preserve"> </w:t>
      </w:r>
      <w:r w:rsidRPr="009277AF">
        <w:rPr>
          <w:rFonts w:ascii="Times New Roman" w:hAnsi="Times New Roman" w:cs="Times New Roman"/>
          <w:color w:val="000000"/>
          <w:sz w:val="22"/>
          <w:szCs w:val="22"/>
        </w:rPr>
        <w:t xml:space="preserve">The R&amp;D Tax Incentive’s </w:t>
      </w:r>
      <w:r w:rsidRPr="009277AF">
        <w:rPr>
          <w:rFonts w:ascii="Times New Roman" w:hAnsi="Times New Roman" w:cs="Times New Roman"/>
          <w:i/>
          <w:color w:val="000000"/>
          <w:sz w:val="22"/>
          <w:szCs w:val="22"/>
        </w:rPr>
        <w:t>How Should Companies Group Activities</w:t>
      </w:r>
      <w:r w:rsidRPr="009277AF">
        <w:rPr>
          <w:rFonts w:ascii="Times New Roman" w:hAnsi="Times New Roman" w:cs="Times New Roman"/>
          <w:color w:val="000000"/>
          <w:sz w:val="22"/>
          <w:szCs w:val="22"/>
        </w:rPr>
        <w:t xml:space="preserve"> Specific Issue Guidance is available at </w:t>
      </w:r>
      <w:hyperlink r:id="rId8" w:history="1">
        <w:r w:rsidRPr="009277AF">
          <w:rPr>
            <w:rStyle w:val="Hyperlink"/>
            <w:rFonts w:ascii="Times New Roman" w:hAnsi="Times New Roman" w:cs="Times New Roman"/>
            <w:sz w:val="22"/>
            <w:szCs w:val="22"/>
          </w:rPr>
          <w:t>business.gov.au</w:t>
        </w:r>
      </w:hyperlink>
      <w:r w:rsidRPr="009277AF">
        <w:rPr>
          <w:rFonts w:ascii="Times New Roman" w:hAnsi="Times New Roman" w:cs="Times New Roman"/>
          <w:color w:val="000000"/>
          <w:sz w:val="22"/>
          <w:szCs w:val="22"/>
        </w:rPr>
        <w:t>.</w:t>
      </w:r>
    </w:p>
  </w:footnote>
  <w:footnote w:id="12">
    <w:p w14:paraId="7B2C18E9" w14:textId="77777777" w:rsidR="00F84C96" w:rsidRPr="00923629" w:rsidRDefault="00F84C96">
      <w:pPr>
        <w:pStyle w:val="FootnoteText"/>
        <w:rPr>
          <w:rFonts w:ascii="Times New Roman" w:hAnsi="Times New Roman" w:cs="Times New Roman"/>
        </w:rPr>
      </w:pPr>
      <w:r w:rsidRPr="009277AF">
        <w:rPr>
          <w:rStyle w:val="FootnoteReference"/>
          <w:rFonts w:ascii="Times New Roman" w:hAnsi="Times New Roman" w:cs="Times New Roman"/>
          <w:sz w:val="22"/>
          <w:szCs w:val="22"/>
        </w:rPr>
        <w:footnoteRef/>
      </w:r>
      <w:r w:rsidRPr="009277AF">
        <w:rPr>
          <w:rFonts w:ascii="Times New Roman" w:hAnsi="Times New Roman" w:cs="Times New Roman"/>
          <w:sz w:val="22"/>
          <w:szCs w:val="22"/>
        </w:rPr>
        <w:t xml:space="preserve"> </w:t>
      </w:r>
      <w:r w:rsidRPr="009277AF">
        <w:rPr>
          <w:rFonts w:ascii="Times New Roman" w:hAnsi="Times New Roman" w:cs="Times New Roman"/>
          <w:color w:val="000000"/>
          <w:sz w:val="22"/>
          <w:szCs w:val="22"/>
        </w:rPr>
        <w:t xml:space="preserve">For a summary of the key points of this case, see </w:t>
      </w:r>
      <w:hyperlink r:id="rId9" w:history="1">
        <w:r w:rsidRPr="009277AF">
          <w:rPr>
            <w:rStyle w:val="Hyperlink"/>
            <w:rFonts w:ascii="Times New Roman" w:hAnsi="Times New Roman" w:cs="Times New Roman"/>
            <w:sz w:val="22"/>
            <w:szCs w:val="22"/>
          </w:rPr>
          <w:t>https://www.business.gov.au/Assistance/Research-and-Development-Tax-Incentive/Administrative-Appeals-Tribunal-AAT-decisions/Mt-Owen-2013</w:t>
        </w:r>
      </w:hyperlink>
      <w:r>
        <w:rPr>
          <w:rFonts w:ascii="Times New Roman" w:hAnsi="Times New Roman" w:cs="Times New Roman"/>
          <w:color w:val="000000"/>
        </w:rPr>
        <w:t xml:space="preserve"> </w:t>
      </w:r>
    </w:p>
  </w:footnote>
  <w:footnote w:id="13">
    <w:p w14:paraId="65C4AB9D" w14:textId="77777777" w:rsidR="00F84C96" w:rsidRPr="00040215" w:rsidRDefault="00F84C96">
      <w:pPr>
        <w:pStyle w:val="FootnoteText"/>
        <w:rPr>
          <w:rFonts w:ascii="Times New Roman" w:hAnsi="Times New Roman" w:cs="Times New Roman"/>
          <w:sz w:val="22"/>
          <w:szCs w:val="22"/>
        </w:rPr>
      </w:pPr>
      <w:r w:rsidRPr="00040215">
        <w:rPr>
          <w:rStyle w:val="FootnoteReference"/>
          <w:rFonts w:ascii="Times New Roman" w:hAnsi="Times New Roman" w:cs="Times New Roman"/>
          <w:sz w:val="22"/>
          <w:szCs w:val="22"/>
        </w:rPr>
        <w:footnoteRef/>
      </w:r>
      <w:r w:rsidRPr="00040215">
        <w:rPr>
          <w:rFonts w:ascii="Times New Roman" w:hAnsi="Times New Roman" w:cs="Times New Roman"/>
          <w:sz w:val="22"/>
          <w:szCs w:val="22"/>
        </w:rPr>
        <w:t xml:space="preserve"> </w:t>
      </w:r>
      <w:r w:rsidRPr="00040215">
        <w:rPr>
          <w:rFonts w:ascii="Times New Roman" w:hAnsi="Times New Roman" w:cs="Times New Roman"/>
          <w:color w:val="000000"/>
          <w:sz w:val="22"/>
          <w:szCs w:val="22"/>
        </w:rPr>
        <w:t xml:space="preserve">Information on Research Service Providers, including the contact details of current RSPs is available on the </w:t>
      </w:r>
      <w:hyperlink r:id="rId10" w:history="1">
        <w:r w:rsidRPr="00040215">
          <w:rPr>
            <w:rStyle w:val="Hyperlink"/>
            <w:rFonts w:ascii="Times New Roman" w:hAnsi="Times New Roman" w:cs="Times New Roman"/>
            <w:sz w:val="22"/>
            <w:szCs w:val="22"/>
          </w:rPr>
          <w:t>business.gov.au</w:t>
        </w:r>
      </w:hyperlink>
      <w:r w:rsidRPr="00040215">
        <w:rPr>
          <w:rStyle w:val="Hyperlink"/>
          <w:rFonts w:ascii="Times New Roman" w:hAnsi="Times New Roman" w:cs="Times New Roman"/>
          <w:sz w:val="22"/>
          <w:szCs w:val="22"/>
          <w:u w:val="none"/>
        </w:rPr>
        <w:t xml:space="preserve"> </w:t>
      </w:r>
      <w:r w:rsidRPr="00040215">
        <w:rPr>
          <w:rFonts w:ascii="Times New Roman" w:hAnsi="Times New Roman" w:cs="Times New Roman"/>
          <w:color w:val="000000"/>
          <w:sz w:val="22"/>
          <w:szCs w:val="22"/>
        </w:rPr>
        <w:t>website.</w:t>
      </w:r>
    </w:p>
  </w:footnote>
  <w:footnote w:id="14">
    <w:p w14:paraId="44F8815F" w14:textId="77777777" w:rsidR="00F84C96" w:rsidRPr="007225B3" w:rsidRDefault="00F84C96">
      <w:pPr>
        <w:pStyle w:val="FootnoteText"/>
        <w:rPr>
          <w:rFonts w:ascii="Times New Roman" w:hAnsi="Times New Roman" w:cs="Times New Roman"/>
          <w:sz w:val="22"/>
          <w:szCs w:val="22"/>
        </w:rPr>
      </w:pPr>
      <w:r w:rsidRPr="007225B3">
        <w:rPr>
          <w:rStyle w:val="FootnoteReference"/>
          <w:rFonts w:ascii="Times New Roman" w:hAnsi="Times New Roman" w:cs="Times New Roman"/>
          <w:sz w:val="22"/>
          <w:szCs w:val="22"/>
        </w:rPr>
        <w:footnoteRef/>
      </w:r>
      <w:r w:rsidRPr="007225B3">
        <w:rPr>
          <w:rFonts w:ascii="Times New Roman" w:hAnsi="Times New Roman" w:cs="Times New Roman"/>
          <w:sz w:val="22"/>
          <w:szCs w:val="22"/>
        </w:rPr>
        <w:t xml:space="preserve"> </w:t>
      </w:r>
      <w:r w:rsidRPr="007225B3">
        <w:rPr>
          <w:rFonts w:ascii="Times New Roman" w:hAnsi="Times New Roman" w:cs="Times New Roman"/>
          <w:color w:val="000000"/>
          <w:sz w:val="22"/>
          <w:szCs w:val="22"/>
        </w:rPr>
        <w:t xml:space="preserve">The department’s R&amp;D Snapshot Tool is available through the </w:t>
      </w:r>
      <w:hyperlink r:id="rId11" w:history="1">
        <w:r w:rsidRPr="007225B3">
          <w:rPr>
            <w:rStyle w:val="Hyperlink"/>
            <w:rFonts w:ascii="Times New Roman" w:hAnsi="Times New Roman" w:cs="Times New Roman"/>
            <w:sz w:val="22"/>
            <w:szCs w:val="22"/>
          </w:rPr>
          <w:t>business.gov.au</w:t>
        </w:r>
      </w:hyperlink>
      <w:r w:rsidRPr="007225B3">
        <w:rPr>
          <w:rFonts w:ascii="Times New Roman" w:hAnsi="Times New Roman" w:cs="Times New Roman"/>
          <w:color w:val="000000"/>
          <w:sz w:val="22"/>
          <w:szCs w:val="22"/>
        </w:rPr>
        <w:t xml:space="preserve"> website.</w:t>
      </w:r>
    </w:p>
  </w:footnote>
  <w:footnote w:id="15">
    <w:p w14:paraId="0C880377" w14:textId="77777777" w:rsidR="00F84C96" w:rsidRPr="007225B3" w:rsidRDefault="00F84C96">
      <w:pPr>
        <w:pStyle w:val="FootnoteText"/>
        <w:rPr>
          <w:rFonts w:ascii="Times New Roman" w:hAnsi="Times New Roman" w:cs="Times New Roman"/>
          <w:sz w:val="22"/>
          <w:szCs w:val="22"/>
        </w:rPr>
      </w:pPr>
      <w:r w:rsidRPr="007225B3">
        <w:rPr>
          <w:rStyle w:val="FootnoteReference"/>
          <w:rFonts w:ascii="Times New Roman" w:hAnsi="Times New Roman" w:cs="Times New Roman"/>
          <w:sz w:val="22"/>
          <w:szCs w:val="22"/>
        </w:rPr>
        <w:footnoteRef/>
      </w:r>
      <w:r w:rsidRPr="007225B3">
        <w:rPr>
          <w:rFonts w:ascii="Times New Roman" w:hAnsi="Times New Roman" w:cs="Times New Roman"/>
          <w:sz w:val="22"/>
          <w:szCs w:val="22"/>
        </w:rPr>
        <w:t xml:space="preserve"> </w:t>
      </w:r>
      <w:r w:rsidRPr="007225B3">
        <w:rPr>
          <w:rFonts w:ascii="Times New Roman" w:hAnsi="Times New Roman" w:cs="Times New Roman"/>
          <w:color w:val="000000"/>
          <w:sz w:val="22"/>
          <w:szCs w:val="22"/>
        </w:rPr>
        <w:t xml:space="preserve">More information on Overseas Findings is available from the </w:t>
      </w:r>
      <w:r w:rsidRPr="007225B3">
        <w:rPr>
          <w:rFonts w:ascii="Times New Roman" w:hAnsi="Times New Roman" w:cs="Times New Roman"/>
          <w:i/>
          <w:iCs/>
          <w:color w:val="000000"/>
          <w:sz w:val="22"/>
          <w:szCs w:val="22"/>
        </w:rPr>
        <w:t>Guide to Findings</w:t>
      </w:r>
      <w:r w:rsidRPr="007225B3">
        <w:rPr>
          <w:rFonts w:ascii="Times New Roman" w:hAnsi="Times New Roman" w:cs="Times New Roman"/>
          <w:color w:val="000000"/>
          <w:sz w:val="22"/>
          <w:szCs w:val="22"/>
        </w:rPr>
        <w:t xml:space="preserve"> on the </w:t>
      </w:r>
      <w:hyperlink r:id="rId12" w:history="1">
        <w:r w:rsidRPr="007225B3">
          <w:rPr>
            <w:rStyle w:val="Hyperlink"/>
            <w:rFonts w:ascii="Times New Roman" w:hAnsi="Times New Roman" w:cs="Times New Roman"/>
            <w:sz w:val="22"/>
            <w:szCs w:val="22"/>
          </w:rPr>
          <w:t>business.gov.au</w:t>
        </w:r>
      </w:hyperlink>
      <w:r w:rsidRPr="007225B3">
        <w:rPr>
          <w:rFonts w:ascii="Times New Roman" w:hAnsi="Times New Roman" w:cs="Times New Roman"/>
          <w:color w:val="000000"/>
          <w:sz w:val="22"/>
          <w:szCs w:val="22"/>
        </w:rPr>
        <w:t xml:space="preserve"> website.</w:t>
      </w:r>
    </w:p>
  </w:footnote>
  <w:footnote w:id="16">
    <w:p w14:paraId="58F99990" w14:textId="77777777" w:rsidR="00F84C96" w:rsidRDefault="00F84C96">
      <w:pPr>
        <w:pStyle w:val="FootnoteText"/>
      </w:pPr>
      <w:r w:rsidRPr="007225B3">
        <w:rPr>
          <w:rStyle w:val="FootnoteReference"/>
          <w:rFonts w:ascii="Times New Roman" w:hAnsi="Times New Roman" w:cs="Times New Roman"/>
          <w:sz w:val="22"/>
          <w:szCs w:val="22"/>
        </w:rPr>
        <w:footnoteRef/>
      </w:r>
      <w:r w:rsidRPr="007225B3">
        <w:rPr>
          <w:rFonts w:ascii="Times New Roman" w:hAnsi="Times New Roman" w:cs="Times New Roman"/>
          <w:sz w:val="22"/>
          <w:szCs w:val="22"/>
        </w:rPr>
        <w:t xml:space="preserve"> </w:t>
      </w:r>
      <w:r w:rsidRPr="007225B3">
        <w:rPr>
          <w:rFonts w:ascii="Times New Roman" w:hAnsi="Times New Roman" w:cs="Times New Roman"/>
          <w:color w:val="000000"/>
          <w:sz w:val="22"/>
          <w:szCs w:val="22"/>
        </w:rPr>
        <w:t xml:space="preserve">The application form for an Advance/Overseas Finding is available on the </w:t>
      </w:r>
      <w:hyperlink r:id="rId13" w:history="1">
        <w:r w:rsidRPr="007225B3">
          <w:rPr>
            <w:rStyle w:val="Hyperlink"/>
            <w:rFonts w:ascii="Times New Roman" w:hAnsi="Times New Roman" w:cs="Times New Roman"/>
            <w:sz w:val="22"/>
            <w:szCs w:val="22"/>
          </w:rPr>
          <w:t>business.gov.au</w:t>
        </w:r>
      </w:hyperlink>
      <w:r w:rsidRPr="007225B3">
        <w:rPr>
          <w:rFonts w:ascii="Times New Roman" w:hAnsi="Times New Roman" w:cs="Times New Roman"/>
          <w:color w:val="000000"/>
          <w:sz w:val="22"/>
          <w:szCs w:val="22"/>
        </w:rPr>
        <w:t xml:space="preserve"> website.</w:t>
      </w:r>
    </w:p>
  </w:footnote>
  <w:footnote w:id="17">
    <w:p w14:paraId="7A84FF07" w14:textId="77777777" w:rsidR="00F84C96" w:rsidRPr="007225B3" w:rsidRDefault="00F84C96">
      <w:pPr>
        <w:pStyle w:val="FootnoteText"/>
        <w:rPr>
          <w:rFonts w:ascii="Times New Roman" w:hAnsi="Times New Roman" w:cs="Times New Roman"/>
          <w:sz w:val="22"/>
          <w:szCs w:val="22"/>
        </w:rPr>
      </w:pPr>
      <w:r w:rsidRPr="007225B3">
        <w:rPr>
          <w:rStyle w:val="FootnoteReference"/>
          <w:rFonts w:ascii="Times New Roman" w:hAnsi="Times New Roman" w:cs="Times New Roman"/>
          <w:sz w:val="22"/>
          <w:szCs w:val="22"/>
        </w:rPr>
        <w:footnoteRef/>
      </w:r>
      <w:r w:rsidRPr="007225B3">
        <w:rPr>
          <w:rFonts w:ascii="Times New Roman" w:hAnsi="Times New Roman" w:cs="Times New Roman"/>
          <w:sz w:val="22"/>
          <w:szCs w:val="22"/>
        </w:rPr>
        <w:t xml:space="preserve"> </w:t>
      </w:r>
      <w:r w:rsidRPr="007225B3">
        <w:rPr>
          <w:rFonts w:ascii="Times New Roman" w:hAnsi="Times New Roman" w:cs="Times New Roman"/>
          <w:color w:val="000000"/>
          <w:sz w:val="22"/>
          <w:szCs w:val="22"/>
        </w:rPr>
        <w:t>It should be noted that companies will not be granted an Overseas Finding certificate for activities that take place overseas for purely financial reasons.</w:t>
      </w:r>
    </w:p>
  </w:footnote>
  <w:footnote w:id="18">
    <w:p w14:paraId="5B38A7F4" w14:textId="77777777" w:rsidR="00F84C96" w:rsidRPr="007225B3" w:rsidRDefault="00F84C96">
      <w:pPr>
        <w:pStyle w:val="FootnoteText"/>
        <w:rPr>
          <w:rFonts w:ascii="Times New Roman" w:hAnsi="Times New Roman" w:cs="Times New Roman"/>
          <w:sz w:val="22"/>
          <w:szCs w:val="22"/>
        </w:rPr>
      </w:pPr>
      <w:r w:rsidRPr="007225B3">
        <w:rPr>
          <w:rStyle w:val="FootnoteReference"/>
          <w:rFonts w:ascii="Times New Roman" w:hAnsi="Times New Roman" w:cs="Times New Roman"/>
          <w:sz w:val="22"/>
          <w:szCs w:val="22"/>
        </w:rPr>
        <w:footnoteRef/>
      </w:r>
      <w:r w:rsidRPr="007225B3">
        <w:rPr>
          <w:rFonts w:ascii="Times New Roman" w:hAnsi="Times New Roman" w:cs="Times New Roman"/>
          <w:sz w:val="22"/>
          <w:szCs w:val="22"/>
        </w:rPr>
        <w:t xml:space="preserve"> </w:t>
      </w:r>
      <w:r w:rsidRPr="007225B3">
        <w:rPr>
          <w:rFonts w:ascii="Times New Roman" w:hAnsi="Times New Roman" w:cs="Times New Roman"/>
          <w:color w:val="000000"/>
          <w:sz w:val="22"/>
          <w:szCs w:val="22"/>
        </w:rPr>
        <w:t xml:space="preserve">More information about the eligibility of activities is available in the </w:t>
      </w:r>
      <w:r w:rsidRPr="007225B3">
        <w:rPr>
          <w:rFonts w:ascii="Times New Roman" w:hAnsi="Times New Roman" w:cs="Times New Roman"/>
          <w:i/>
          <w:iCs/>
          <w:color w:val="000000"/>
          <w:sz w:val="22"/>
          <w:szCs w:val="22"/>
        </w:rPr>
        <w:t xml:space="preserve">Eligibility of Activities </w:t>
      </w:r>
      <w:r w:rsidRPr="007225B3">
        <w:rPr>
          <w:rFonts w:ascii="Times New Roman" w:hAnsi="Times New Roman" w:cs="Times New Roman"/>
          <w:color w:val="000000"/>
          <w:sz w:val="22"/>
          <w:szCs w:val="22"/>
        </w:rPr>
        <w:t xml:space="preserve">Information Sheet on the </w:t>
      </w:r>
      <w:hyperlink r:id="rId14" w:history="1">
        <w:r w:rsidRPr="007225B3">
          <w:rPr>
            <w:rStyle w:val="Hyperlink"/>
            <w:rFonts w:ascii="Times New Roman" w:hAnsi="Times New Roman" w:cs="Times New Roman"/>
            <w:sz w:val="22"/>
            <w:szCs w:val="22"/>
          </w:rPr>
          <w:t>business.gov.au</w:t>
        </w:r>
      </w:hyperlink>
      <w:r w:rsidRPr="007225B3">
        <w:rPr>
          <w:rFonts w:ascii="Times New Roman" w:hAnsi="Times New Roman" w:cs="Times New Roman"/>
          <w:color w:val="000000"/>
          <w:sz w:val="22"/>
          <w:szCs w:val="22"/>
        </w:rPr>
        <w:t xml:space="preserve"> website.</w:t>
      </w:r>
    </w:p>
  </w:footnote>
  <w:footnote w:id="19">
    <w:p w14:paraId="27901196" w14:textId="77777777" w:rsidR="00F84C96" w:rsidRPr="00D24E41" w:rsidRDefault="00F84C96" w:rsidP="00B548DB">
      <w:pPr>
        <w:autoSpaceDE w:val="0"/>
        <w:autoSpaceDN w:val="0"/>
        <w:adjustRightInd w:val="0"/>
        <w:spacing w:before="40" w:after="0" w:line="121" w:lineRule="atLeast"/>
        <w:ind w:left="180" w:hanging="180"/>
        <w:rPr>
          <w:rFonts w:ascii="Times New Roman" w:hAnsi="Times New Roman" w:cs="Times New Roman"/>
          <w:color w:val="000000"/>
        </w:rPr>
      </w:pPr>
      <w:r w:rsidRPr="00D24E41">
        <w:rPr>
          <w:rStyle w:val="FootnoteReference"/>
          <w:rFonts w:ascii="Times New Roman" w:hAnsi="Times New Roman" w:cs="Times New Roman"/>
        </w:rPr>
        <w:footnoteRef/>
      </w:r>
      <w:r w:rsidRPr="00D24E41">
        <w:rPr>
          <w:rFonts w:ascii="Times New Roman" w:hAnsi="Times New Roman" w:cs="Times New Roman"/>
        </w:rPr>
        <w:t xml:space="preserve"> The department</w:t>
      </w:r>
      <w:r w:rsidRPr="00D24E41">
        <w:rPr>
          <w:rFonts w:ascii="Times New Roman" w:hAnsi="Times New Roman" w:cs="Times New Roman"/>
          <w:color w:val="000000"/>
        </w:rPr>
        <w:t xml:space="preserve"> has two detailed guides on being ‘compliance ready’ on the </w:t>
      </w:r>
      <w:hyperlink r:id="rId15" w:history="1">
        <w:r w:rsidRPr="00D24E41">
          <w:rPr>
            <w:rStyle w:val="Hyperlink"/>
            <w:rFonts w:ascii="Times New Roman" w:hAnsi="Times New Roman" w:cs="Times New Roman"/>
          </w:rPr>
          <w:t>business.gov.au</w:t>
        </w:r>
      </w:hyperlink>
      <w:r w:rsidRPr="00D24E41">
        <w:rPr>
          <w:rFonts w:ascii="Times New Roman" w:hAnsi="Times New Roman" w:cs="Times New Roman"/>
          <w:color w:val="000000"/>
          <w:u w:val="single"/>
        </w:rPr>
        <w:t xml:space="preserve"> </w:t>
      </w:r>
      <w:r w:rsidRPr="00D24E41">
        <w:rPr>
          <w:rFonts w:ascii="Times New Roman" w:hAnsi="Times New Roman" w:cs="Times New Roman"/>
          <w:color w:val="000000"/>
        </w:rPr>
        <w:t xml:space="preserve">website: </w:t>
      </w:r>
    </w:p>
    <w:p w14:paraId="5CFF6814" w14:textId="77777777" w:rsidR="00F84C96" w:rsidRPr="00D24E41" w:rsidRDefault="00F84C96" w:rsidP="00B548DB">
      <w:pPr>
        <w:pStyle w:val="ListParagraph"/>
        <w:numPr>
          <w:ilvl w:val="0"/>
          <w:numId w:val="28"/>
        </w:numPr>
        <w:autoSpaceDE w:val="0"/>
        <w:autoSpaceDN w:val="0"/>
        <w:adjustRightInd w:val="0"/>
        <w:spacing w:after="8" w:line="240" w:lineRule="auto"/>
        <w:rPr>
          <w:rFonts w:ascii="Times New Roman" w:hAnsi="Times New Roman" w:cs="Times New Roman"/>
          <w:color w:val="000000"/>
        </w:rPr>
      </w:pPr>
      <w:r w:rsidRPr="00D24E41">
        <w:rPr>
          <w:rFonts w:ascii="Times New Roman" w:hAnsi="Times New Roman" w:cs="Times New Roman"/>
          <w:i/>
          <w:iCs/>
          <w:color w:val="000000"/>
        </w:rPr>
        <w:t>Complian</w:t>
      </w:r>
      <w:bookmarkStart w:id="0" w:name="_GoBack"/>
      <w:bookmarkEnd w:id="0"/>
      <w:r w:rsidRPr="00D24E41">
        <w:rPr>
          <w:rFonts w:ascii="Times New Roman" w:hAnsi="Times New Roman" w:cs="Times New Roman"/>
          <w:i/>
          <w:iCs/>
          <w:color w:val="000000"/>
        </w:rPr>
        <w:t xml:space="preserve">ce Readiness – Importance of Record Keeping </w:t>
      </w:r>
    </w:p>
    <w:p w14:paraId="4D48B722" w14:textId="77777777" w:rsidR="00F84C96" w:rsidRPr="00B548DB" w:rsidRDefault="00F84C96" w:rsidP="00B548DB">
      <w:pPr>
        <w:pStyle w:val="ListParagraph"/>
        <w:numPr>
          <w:ilvl w:val="0"/>
          <w:numId w:val="28"/>
        </w:numPr>
        <w:autoSpaceDE w:val="0"/>
        <w:autoSpaceDN w:val="0"/>
        <w:adjustRightInd w:val="0"/>
        <w:spacing w:after="0" w:line="240" w:lineRule="auto"/>
        <w:rPr>
          <w:rFonts w:ascii="Gotham Narrow Light" w:hAnsi="Gotham Narrow Light" w:cs="Gotham Narrow Light"/>
          <w:color w:val="000000"/>
          <w:sz w:val="12"/>
          <w:szCs w:val="12"/>
        </w:rPr>
      </w:pPr>
      <w:r w:rsidRPr="00D24E41">
        <w:rPr>
          <w:rFonts w:ascii="Times New Roman" w:hAnsi="Times New Roman" w:cs="Times New Roman"/>
          <w:i/>
          <w:iCs/>
          <w:color w:val="000000"/>
        </w:rPr>
        <w:t xml:space="preserve">Compliance Readiness – Risk Review </w:t>
      </w:r>
      <w:r w:rsidRPr="00040215">
        <w:rPr>
          <w:rFonts w:ascii="Times New Roman" w:hAnsi="Times New Roman" w:cs="Times New Roman"/>
          <w:i/>
          <w:iCs/>
          <w:color w:val="000000"/>
        </w:rPr>
        <w:t>and Findings</w:t>
      </w:r>
      <w:r w:rsidRPr="00B548DB">
        <w:rPr>
          <w:rFonts w:ascii="Gotham Narrow Light" w:hAnsi="Gotham Narrow Light" w:cs="Gotham Narrow Light"/>
          <w:i/>
          <w:iCs/>
          <w:color w:val="000000"/>
          <w:sz w:val="12"/>
          <w:szCs w:val="12"/>
        </w:rPr>
        <w:t xml:space="preserve"> </w:t>
      </w:r>
    </w:p>
  </w:footnote>
  <w:footnote w:id="20">
    <w:p w14:paraId="79A67475" w14:textId="77777777" w:rsidR="00F84C96" w:rsidRPr="00363C63" w:rsidRDefault="00F84C96">
      <w:pPr>
        <w:pStyle w:val="FootnoteText"/>
        <w:rPr>
          <w:rFonts w:ascii="Times New Roman" w:hAnsi="Times New Roman" w:cs="Times New Roman"/>
          <w:sz w:val="22"/>
          <w:szCs w:val="22"/>
        </w:rPr>
      </w:pPr>
      <w:r w:rsidRPr="00363C63">
        <w:rPr>
          <w:rStyle w:val="FootnoteReference"/>
          <w:rFonts w:ascii="Times New Roman" w:hAnsi="Times New Roman" w:cs="Times New Roman"/>
          <w:sz w:val="22"/>
          <w:szCs w:val="22"/>
        </w:rPr>
        <w:footnoteRef/>
      </w:r>
      <w:r w:rsidRPr="00384F4F">
        <w:rPr>
          <w:rFonts w:ascii="Times New Roman" w:hAnsi="Times New Roman" w:cs="Times New Roman"/>
          <w:sz w:val="22"/>
          <w:szCs w:val="22"/>
        </w:rPr>
        <w:t xml:space="preserve"> </w:t>
      </w:r>
      <w:r w:rsidRPr="00384F4F">
        <w:rPr>
          <w:rFonts w:ascii="Times New Roman" w:hAnsi="Times New Roman" w:cs="Times New Roman"/>
          <w:color w:val="000000"/>
          <w:sz w:val="22"/>
          <w:szCs w:val="22"/>
        </w:rPr>
        <w:t xml:space="preserve">Information on Feedstock Rules is available on the ATO website at: </w:t>
      </w:r>
      <w:hyperlink r:id="rId16" w:history="1">
        <w:r w:rsidRPr="00363C63">
          <w:rPr>
            <w:rStyle w:val="Hyperlink"/>
            <w:rFonts w:ascii="Times New Roman" w:hAnsi="Times New Roman" w:cs="Times New Roman"/>
            <w:sz w:val="22"/>
            <w:szCs w:val="22"/>
          </w:rPr>
          <w:t>https://www.ato.gov.au/business/research-and-development-tax-incentive/in-detail/fact-sheets--ato/research-and-development-tax-incentive---feedstock-adjustments/</w:t>
        </w:r>
      </w:hyperlink>
      <w:r w:rsidRPr="00363C63">
        <w:rPr>
          <w:rFonts w:ascii="Times New Roman" w:hAnsi="Times New Roman" w:cs="Times New Roman"/>
          <w:color w:val="000000"/>
          <w:sz w:val="22"/>
          <w:szCs w:val="22"/>
          <w:u w:val="single"/>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C1F61" w14:textId="77777777" w:rsidR="00F84C96" w:rsidRDefault="00F84C9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6500C4" w14:textId="2793C968" w:rsidR="00F84C96" w:rsidRDefault="00F84C9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2A76A" w14:textId="77777777" w:rsidR="00F84C96" w:rsidRDefault="00F84C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A6596DE"/>
    <w:multiLevelType w:val="hybridMultilevel"/>
    <w:tmpl w:val="B021094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8892638"/>
    <w:multiLevelType w:val="hybridMultilevel"/>
    <w:tmpl w:val="ED93B90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903DE96"/>
    <w:multiLevelType w:val="hybridMultilevel"/>
    <w:tmpl w:val="9C59B9C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C0E6287"/>
    <w:multiLevelType w:val="hybridMultilevel"/>
    <w:tmpl w:val="FA636B6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8202375"/>
    <w:multiLevelType w:val="hybridMultilevel"/>
    <w:tmpl w:val="B412C60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8C9EC05"/>
    <w:multiLevelType w:val="hybridMultilevel"/>
    <w:tmpl w:val="839D223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A5C62ED"/>
    <w:multiLevelType w:val="hybridMultilevel"/>
    <w:tmpl w:val="F2EE4EB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DA5C97B"/>
    <w:multiLevelType w:val="hybridMultilevel"/>
    <w:tmpl w:val="8227EE2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7"/>
    <w:multiLevelType w:val="multilevel"/>
    <w:tmpl w:val="00000007"/>
    <w:name w:val="WWNum10"/>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9" w15:restartNumberingAfterBreak="0">
    <w:nsid w:val="00000017"/>
    <w:multiLevelType w:val="multilevel"/>
    <w:tmpl w:val="00000017"/>
    <w:name w:val="WWNum27"/>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0" w15:restartNumberingAfterBreak="0">
    <w:nsid w:val="0E8953B9"/>
    <w:multiLevelType w:val="hybridMultilevel"/>
    <w:tmpl w:val="66E85762"/>
    <w:lvl w:ilvl="0" w:tplc="0C09000F">
      <w:start w:val="1"/>
      <w:numFmt w:val="decimal"/>
      <w:lvlText w:val="%1."/>
      <w:lvlJc w:val="left"/>
      <w:pPr>
        <w:ind w:left="900" w:hanging="360"/>
      </w:p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11" w15:restartNumberingAfterBreak="0">
    <w:nsid w:val="11592859"/>
    <w:multiLevelType w:val="hybridMultilevel"/>
    <w:tmpl w:val="51383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B963CF"/>
    <w:multiLevelType w:val="hybridMultilevel"/>
    <w:tmpl w:val="81BA29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B3F7CE5"/>
    <w:multiLevelType w:val="hybridMultilevel"/>
    <w:tmpl w:val="71EAAA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DCA1259"/>
    <w:multiLevelType w:val="hybridMultilevel"/>
    <w:tmpl w:val="2CBEC1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EDE6ED2"/>
    <w:multiLevelType w:val="hybridMultilevel"/>
    <w:tmpl w:val="8CFE60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0051185"/>
    <w:multiLevelType w:val="hybridMultilevel"/>
    <w:tmpl w:val="9D9612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0116D27"/>
    <w:multiLevelType w:val="hybridMultilevel"/>
    <w:tmpl w:val="73F053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93A3F36"/>
    <w:multiLevelType w:val="hybridMultilevel"/>
    <w:tmpl w:val="73F6446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2AF25229"/>
    <w:multiLevelType w:val="hybridMultilevel"/>
    <w:tmpl w:val="5484BF20"/>
    <w:lvl w:ilvl="0" w:tplc="B76C2EC0">
      <w:start w:val="1"/>
      <w:numFmt w:val="decimal"/>
      <w:lvlText w:val="%1."/>
      <w:lvlJc w:val="left"/>
      <w:pPr>
        <w:ind w:left="900" w:hanging="360"/>
      </w:pPr>
      <w:rPr>
        <w:sz w:val="22"/>
        <w:szCs w:val="22"/>
      </w:r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20" w15:restartNumberingAfterBreak="0">
    <w:nsid w:val="2E3D254A"/>
    <w:multiLevelType w:val="hybridMultilevel"/>
    <w:tmpl w:val="95C65A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5426F87"/>
    <w:multiLevelType w:val="hybridMultilevel"/>
    <w:tmpl w:val="B824E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9B76CE"/>
    <w:multiLevelType w:val="hybridMultilevel"/>
    <w:tmpl w:val="13CCB8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38A84091"/>
    <w:multiLevelType w:val="hybridMultilevel"/>
    <w:tmpl w:val="8C4264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0594788"/>
    <w:multiLevelType w:val="hybridMultilevel"/>
    <w:tmpl w:val="D3C6E2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25FA4DE"/>
    <w:multiLevelType w:val="hybridMultilevel"/>
    <w:tmpl w:val="9873573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30854D2"/>
    <w:multiLevelType w:val="hybridMultilevel"/>
    <w:tmpl w:val="8E6655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487317F4"/>
    <w:multiLevelType w:val="hybridMultilevel"/>
    <w:tmpl w:val="5BC863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9697F17"/>
    <w:multiLevelType w:val="hybridMultilevel"/>
    <w:tmpl w:val="DF30B3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E6F423E"/>
    <w:multiLevelType w:val="hybridMultilevel"/>
    <w:tmpl w:val="034CC1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22A54F0"/>
    <w:multiLevelType w:val="multilevel"/>
    <w:tmpl w:val="6D4425F4"/>
    <w:styleLink w:val="WWNum4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52A007BD"/>
    <w:multiLevelType w:val="hybridMultilevel"/>
    <w:tmpl w:val="9DDC6A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4DC47B5"/>
    <w:multiLevelType w:val="hybridMultilevel"/>
    <w:tmpl w:val="6EE025F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2F10D75"/>
    <w:multiLevelType w:val="hybridMultilevel"/>
    <w:tmpl w:val="E4E0EC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5286B8C"/>
    <w:multiLevelType w:val="hybridMultilevel"/>
    <w:tmpl w:val="38E408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30D7EAB"/>
    <w:multiLevelType w:val="hybridMultilevel"/>
    <w:tmpl w:val="B37C27E0"/>
    <w:lvl w:ilvl="0" w:tplc="3EE43744">
      <w:start w:val="1"/>
      <w:numFmt w:val="decimal"/>
      <w:lvlText w:val="%1."/>
      <w:lvlJc w:val="left"/>
      <w:pPr>
        <w:ind w:left="720" w:hanging="360"/>
      </w:pPr>
      <w:rPr>
        <w:sz w:val="12"/>
        <w:szCs w:val="1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7CF22D3"/>
    <w:multiLevelType w:val="hybridMultilevel"/>
    <w:tmpl w:val="51E08A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E8E53B9"/>
    <w:multiLevelType w:val="hybridMultilevel"/>
    <w:tmpl w:val="6B1A3E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7"/>
  </w:num>
  <w:num w:numId="2">
    <w:abstractNumId w:val="5"/>
  </w:num>
  <w:num w:numId="3">
    <w:abstractNumId w:val="25"/>
  </w:num>
  <w:num w:numId="4">
    <w:abstractNumId w:val="18"/>
  </w:num>
  <w:num w:numId="5">
    <w:abstractNumId w:val="4"/>
  </w:num>
  <w:num w:numId="6">
    <w:abstractNumId w:val="6"/>
  </w:num>
  <w:num w:numId="7">
    <w:abstractNumId w:val="0"/>
  </w:num>
  <w:num w:numId="8">
    <w:abstractNumId w:val="3"/>
  </w:num>
  <w:num w:numId="9">
    <w:abstractNumId w:val="1"/>
  </w:num>
  <w:num w:numId="10">
    <w:abstractNumId w:val="12"/>
  </w:num>
  <w:num w:numId="11">
    <w:abstractNumId w:val="36"/>
  </w:num>
  <w:num w:numId="12">
    <w:abstractNumId w:val="29"/>
  </w:num>
  <w:num w:numId="13">
    <w:abstractNumId w:val="24"/>
  </w:num>
  <w:num w:numId="14">
    <w:abstractNumId w:val="2"/>
  </w:num>
  <w:num w:numId="15">
    <w:abstractNumId w:val="15"/>
  </w:num>
  <w:num w:numId="16">
    <w:abstractNumId w:val="35"/>
  </w:num>
  <w:num w:numId="17">
    <w:abstractNumId w:val="20"/>
  </w:num>
  <w:num w:numId="18">
    <w:abstractNumId w:val="22"/>
  </w:num>
  <w:num w:numId="19">
    <w:abstractNumId w:val="27"/>
  </w:num>
  <w:num w:numId="20">
    <w:abstractNumId w:val="37"/>
  </w:num>
  <w:num w:numId="21">
    <w:abstractNumId w:val="14"/>
  </w:num>
  <w:num w:numId="22">
    <w:abstractNumId w:val="28"/>
  </w:num>
  <w:num w:numId="23">
    <w:abstractNumId w:val="13"/>
  </w:num>
  <w:num w:numId="24">
    <w:abstractNumId w:val="16"/>
  </w:num>
  <w:num w:numId="25">
    <w:abstractNumId w:val="17"/>
  </w:num>
  <w:num w:numId="26">
    <w:abstractNumId w:val="23"/>
  </w:num>
  <w:num w:numId="27">
    <w:abstractNumId w:val="10"/>
  </w:num>
  <w:num w:numId="28">
    <w:abstractNumId w:val="19"/>
  </w:num>
  <w:num w:numId="29">
    <w:abstractNumId w:val="33"/>
  </w:num>
  <w:num w:numId="30">
    <w:abstractNumId w:val="32"/>
  </w:num>
  <w:num w:numId="31">
    <w:abstractNumId w:val="26"/>
  </w:num>
  <w:num w:numId="32">
    <w:abstractNumId w:val="21"/>
  </w:num>
  <w:num w:numId="33">
    <w:abstractNumId w:val="31"/>
  </w:num>
  <w:num w:numId="34">
    <w:abstractNumId w:val="34"/>
  </w:num>
  <w:num w:numId="35">
    <w:abstractNumId w:val="11"/>
  </w:num>
  <w:num w:numId="36">
    <w:abstractNumId w:val="30"/>
  </w:num>
  <w:num w:numId="37">
    <w:abstractNumId w:val="8"/>
  </w:num>
  <w:num w:numId="38">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3D6"/>
    <w:rsid w:val="000102DD"/>
    <w:rsid w:val="00040215"/>
    <w:rsid w:val="00052423"/>
    <w:rsid w:val="00095357"/>
    <w:rsid w:val="00096776"/>
    <w:rsid w:val="000A25EE"/>
    <w:rsid w:val="000B1B52"/>
    <w:rsid w:val="000C04D9"/>
    <w:rsid w:val="000C5CEE"/>
    <w:rsid w:val="001010EA"/>
    <w:rsid w:val="00140588"/>
    <w:rsid w:val="001658A5"/>
    <w:rsid w:val="00165A58"/>
    <w:rsid w:val="00194500"/>
    <w:rsid w:val="001A1F5F"/>
    <w:rsid w:val="001B3F11"/>
    <w:rsid w:val="001C3EC8"/>
    <w:rsid w:val="001D369D"/>
    <w:rsid w:val="001E1697"/>
    <w:rsid w:val="001E7857"/>
    <w:rsid w:val="001F40BE"/>
    <w:rsid w:val="00216C6A"/>
    <w:rsid w:val="00221C92"/>
    <w:rsid w:val="00236F06"/>
    <w:rsid w:val="00253948"/>
    <w:rsid w:val="00261D52"/>
    <w:rsid w:val="002A25A1"/>
    <w:rsid w:val="002B2906"/>
    <w:rsid w:val="002B54B7"/>
    <w:rsid w:val="002D1936"/>
    <w:rsid w:val="002E20EE"/>
    <w:rsid w:val="002E2769"/>
    <w:rsid w:val="002E4829"/>
    <w:rsid w:val="002E7C02"/>
    <w:rsid w:val="00302872"/>
    <w:rsid w:val="0030422C"/>
    <w:rsid w:val="0032255A"/>
    <w:rsid w:val="003236D6"/>
    <w:rsid w:val="003239EB"/>
    <w:rsid w:val="00343C67"/>
    <w:rsid w:val="0035460A"/>
    <w:rsid w:val="00363C63"/>
    <w:rsid w:val="00384F4F"/>
    <w:rsid w:val="00396B61"/>
    <w:rsid w:val="00397ACE"/>
    <w:rsid w:val="003A45BC"/>
    <w:rsid w:val="003C55A5"/>
    <w:rsid w:val="003D2158"/>
    <w:rsid w:val="003D50F0"/>
    <w:rsid w:val="003D5608"/>
    <w:rsid w:val="003E0EAE"/>
    <w:rsid w:val="00404F75"/>
    <w:rsid w:val="00411D28"/>
    <w:rsid w:val="004404AB"/>
    <w:rsid w:val="00444FE0"/>
    <w:rsid w:val="00447B56"/>
    <w:rsid w:val="00464B1F"/>
    <w:rsid w:val="00475788"/>
    <w:rsid w:val="00496AAA"/>
    <w:rsid w:val="00497740"/>
    <w:rsid w:val="004A07BC"/>
    <w:rsid w:val="004A3099"/>
    <w:rsid w:val="004A3FEC"/>
    <w:rsid w:val="004A5D8A"/>
    <w:rsid w:val="004C4F00"/>
    <w:rsid w:val="004D060E"/>
    <w:rsid w:val="004E0A5A"/>
    <w:rsid w:val="004E7D19"/>
    <w:rsid w:val="005007B3"/>
    <w:rsid w:val="00501901"/>
    <w:rsid w:val="005068DB"/>
    <w:rsid w:val="0056570A"/>
    <w:rsid w:val="00591BA7"/>
    <w:rsid w:val="005958AA"/>
    <w:rsid w:val="005B095E"/>
    <w:rsid w:val="005B3898"/>
    <w:rsid w:val="005C792E"/>
    <w:rsid w:val="005D19D6"/>
    <w:rsid w:val="005D3757"/>
    <w:rsid w:val="005E0113"/>
    <w:rsid w:val="005E2118"/>
    <w:rsid w:val="005E2E25"/>
    <w:rsid w:val="005F6628"/>
    <w:rsid w:val="00611B59"/>
    <w:rsid w:val="006200E9"/>
    <w:rsid w:val="0062565E"/>
    <w:rsid w:val="006368BD"/>
    <w:rsid w:val="00653E2B"/>
    <w:rsid w:val="006641DB"/>
    <w:rsid w:val="00664457"/>
    <w:rsid w:val="00664D09"/>
    <w:rsid w:val="006656B8"/>
    <w:rsid w:val="00673A0B"/>
    <w:rsid w:val="006B6998"/>
    <w:rsid w:val="006D2523"/>
    <w:rsid w:val="006D6361"/>
    <w:rsid w:val="006E1637"/>
    <w:rsid w:val="006E6806"/>
    <w:rsid w:val="00711A17"/>
    <w:rsid w:val="007225B3"/>
    <w:rsid w:val="00725EA3"/>
    <w:rsid w:val="00744947"/>
    <w:rsid w:val="00774380"/>
    <w:rsid w:val="007864FB"/>
    <w:rsid w:val="007B038F"/>
    <w:rsid w:val="007B4984"/>
    <w:rsid w:val="007D4177"/>
    <w:rsid w:val="00806C58"/>
    <w:rsid w:val="00820204"/>
    <w:rsid w:val="00832039"/>
    <w:rsid w:val="00835815"/>
    <w:rsid w:val="00841E88"/>
    <w:rsid w:val="008427F5"/>
    <w:rsid w:val="00842905"/>
    <w:rsid w:val="00851C56"/>
    <w:rsid w:val="008531DF"/>
    <w:rsid w:val="008548F7"/>
    <w:rsid w:val="00863707"/>
    <w:rsid w:val="00863715"/>
    <w:rsid w:val="00885740"/>
    <w:rsid w:val="008A31B5"/>
    <w:rsid w:val="008A441F"/>
    <w:rsid w:val="008B4E42"/>
    <w:rsid w:val="008C0696"/>
    <w:rsid w:val="008C47C2"/>
    <w:rsid w:val="008D5465"/>
    <w:rsid w:val="008E78EB"/>
    <w:rsid w:val="008F0564"/>
    <w:rsid w:val="008F12ED"/>
    <w:rsid w:val="00911F31"/>
    <w:rsid w:val="00923629"/>
    <w:rsid w:val="009277AF"/>
    <w:rsid w:val="009468B3"/>
    <w:rsid w:val="009563A0"/>
    <w:rsid w:val="009649F6"/>
    <w:rsid w:val="0098501F"/>
    <w:rsid w:val="00987239"/>
    <w:rsid w:val="0099285F"/>
    <w:rsid w:val="009928DB"/>
    <w:rsid w:val="009B2453"/>
    <w:rsid w:val="009D2D78"/>
    <w:rsid w:val="009E0B4F"/>
    <w:rsid w:val="009F0AA7"/>
    <w:rsid w:val="00A040A7"/>
    <w:rsid w:val="00A15B77"/>
    <w:rsid w:val="00A36F31"/>
    <w:rsid w:val="00A60BF8"/>
    <w:rsid w:val="00A65BB9"/>
    <w:rsid w:val="00A7740F"/>
    <w:rsid w:val="00A82D28"/>
    <w:rsid w:val="00A96071"/>
    <w:rsid w:val="00AA0EED"/>
    <w:rsid w:val="00AA3939"/>
    <w:rsid w:val="00AA63FF"/>
    <w:rsid w:val="00AE14AA"/>
    <w:rsid w:val="00AE169D"/>
    <w:rsid w:val="00AE59CB"/>
    <w:rsid w:val="00AF294B"/>
    <w:rsid w:val="00AF488F"/>
    <w:rsid w:val="00B04D3A"/>
    <w:rsid w:val="00B103F2"/>
    <w:rsid w:val="00B309AA"/>
    <w:rsid w:val="00B37F5C"/>
    <w:rsid w:val="00B548DB"/>
    <w:rsid w:val="00B8386D"/>
    <w:rsid w:val="00BB1BED"/>
    <w:rsid w:val="00BD1E78"/>
    <w:rsid w:val="00C00AD5"/>
    <w:rsid w:val="00C02CC0"/>
    <w:rsid w:val="00C553D6"/>
    <w:rsid w:val="00C9037E"/>
    <w:rsid w:val="00C969A9"/>
    <w:rsid w:val="00CA4AE7"/>
    <w:rsid w:val="00CC314B"/>
    <w:rsid w:val="00CD2EA9"/>
    <w:rsid w:val="00CE3354"/>
    <w:rsid w:val="00CF113A"/>
    <w:rsid w:val="00D13DA7"/>
    <w:rsid w:val="00D17FBC"/>
    <w:rsid w:val="00D24E41"/>
    <w:rsid w:val="00D542E9"/>
    <w:rsid w:val="00D6312D"/>
    <w:rsid w:val="00D71D1B"/>
    <w:rsid w:val="00D94429"/>
    <w:rsid w:val="00D9742B"/>
    <w:rsid w:val="00DB35E9"/>
    <w:rsid w:val="00DC6055"/>
    <w:rsid w:val="00DD1A1A"/>
    <w:rsid w:val="00DE11B6"/>
    <w:rsid w:val="00DE6484"/>
    <w:rsid w:val="00DF4776"/>
    <w:rsid w:val="00DF5C6C"/>
    <w:rsid w:val="00E3048F"/>
    <w:rsid w:val="00E3101B"/>
    <w:rsid w:val="00E428A3"/>
    <w:rsid w:val="00E55979"/>
    <w:rsid w:val="00E5724B"/>
    <w:rsid w:val="00E60611"/>
    <w:rsid w:val="00E6520F"/>
    <w:rsid w:val="00E734AD"/>
    <w:rsid w:val="00E94F11"/>
    <w:rsid w:val="00EA2FF4"/>
    <w:rsid w:val="00EA3DA1"/>
    <w:rsid w:val="00EC16BD"/>
    <w:rsid w:val="00ED0129"/>
    <w:rsid w:val="00EE32E0"/>
    <w:rsid w:val="00EE6B32"/>
    <w:rsid w:val="00F11512"/>
    <w:rsid w:val="00F47FE3"/>
    <w:rsid w:val="00F57952"/>
    <w:rsid w:val="00F73FC4"/>
    <w:rsid w:val="00F80565"/>
    <w:rsid w:val="00F80DC1"/>
    <w:rsid w:val="00F84C96"/>
    <w:rsid w:val="00F904E8"/>
    <w:rsid w:val="00FA08D0"/>
    <w:rsid w:val="00FB53AD"/>
    <w:rsid w:val="00FD18BB"/>
    <w:rsid w:val="00FE10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70BE919"/>
  <w15:chartTrackingRefBased/>
  <w15:docId w15:val="{85782D44-67E3-4B9F-A720-3C4C0ED9C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AE59CB"/>
    <w:pPr>
      <w:spacing w:before="240" w:after="240" w:line="240" w:lineRule="auto"/>
      <w:contextualSpacing/>
      <w:outlineLvl w:val="0"/>
    </w:pPr>
    <w:rPr>
      <w:rFonts w:ascii="Arial" w:eastAsiaTheme="majorEastAsia" w:hAnsi="Arial" w:cstheme="majorBidi"/>
      <w:color w:val="264F90"/>
      <w:kern w:val="28"/>
      <w:sz w:val="48"/>
      <w:szCs w:val="44"/>
      <w:lang w:val="en-US"/>
    </w:rPr>
  </w:style>
  <w:style w:type="paragraph" w:styleId="Heading3">
    <w:name w:val="heading 3"/>
    <w:basedOn w:val="Normal"/>
    <w:next w:val="Normal"/>
    <w:link w:val="Heading3Char"/>
    <w:unhideWhenUsed/>
    <w:qFormat/>
    <w:rsid w:val="00F1151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53D6"/>
    <w:rPr>
      <w:color w:val="0563C1" w:themeColor="hyperlink"/>
      <w:u w:val="single"/>
    </w:rPr>
  </w:style>
  <w:style w:type="character" w:styleId="FollowedHyperlink">
    <w:name w:val="FollowedHyperlink"/>
    <w:basedOn w:val="DefaultParagraphFont"/>
    <w:uiPriority w:val="99"/>
    <w:semiHidden/>
    <w:unhideWhenUsed/>
    <w:rsid w:val="00C553D6"/>
    <w:rPr>
      <w:color w:val="954F72" w:themeColor="followedHyperlink"/>
      <w:u w:val="single"/>
    </w:rPr>
  </w:style>
  <w:style w:type="paragraph" w:customStyle="1" w:styleId="Default">
    <w:name w:val="Default"/>
    <w:rsid w:val="00725EA3"/>
    <w:pPr>
      <w:autoSpaceDE w:val="0"/>
      <w:autoSpaceDN w:val="0"/>
      <w:adjustRightInd w:val="0"/>
      <w:spacing w:after="0" w:line="240" w:lineRule="auto"/>
    </w:pPr>
    <w:rPr>
      <w:rFonts w:ascii="BIDDC T+ Gotham" w:hAnsi="BIDDC T+ Gotham" w:cs="BIDDC T+ Gotham"/>
      <w:color w:val="000000"/>
      <w:sz w:val="24"/>
      <w:szCs w:val="24"/>
    </w:rPr>
  </w:style>
  <w:style w:type="paragraph" w:customStyle="1" w:styleId="Pa4">
    <w:name w:val="Pa4"/>
    <w:basedOn w:val="Default"/>
    <w:next w:val="Default"/>
    <w:uiPriority w:val="99"/>
    <w:rsid w:val="00725EA3"/>
    <w:pPr>
      <w:spacing w:line="141" w:lineRule="atLeast"/>
    </w:pPr>
    <w:rPr>
      <w:rFonts w:cstheme="minorBidi"/>
      <w:color w:val="auto"/>
    </w:rPr>
  </w:style>
  <w:style w:type="paragraph" w:customStyle="1" w:styleId="Pa6">
    <w:name w:val="Pa6"/>
    <w:basedOn w:val="Default"/>
    <w:next w:val="Default"/>
    <w:uiPriority w:val="99"/>
    <w:rsid w:val="00725EA3"/>
    <w:pPr>
      <w:spacing w:line="181" w:lineRule="atLeast"/>
    </w:pPr>
    <w:rPr>
      <w:rFonts w:cstheme="minorBidi"/>
      <w:color w:val="auto"/>
    </w:rPr>
  </w:style>
  <w:style w:type="paragraph" w:customStyle="1" w:styleId="Pa8">
    <w:name w:val="Pa8"/>
    <w:basedOn w:val="Default"/>
    <w:next w:val="Default"/>
    <w:uiPriority w:val="99"/>
    <w:rsid w:val="00725EA3"/>
    <w:pPr>
      <w:spacing w:line="421" w:lineRule="atLeast"/>
    </w:pPr>
    <w:rPr>
      <w:rFonts w:cstheme="minorBidi"/>
      <w:color w:val="auto"/>
    </w:rPr>
  </w:style>
  <w:style w:type="paragraph" w:customStyle="1" w:styleId="Pa9">
    <w:name w:val="Pa9"/>
    <w:basedOn w:val="Default"/>
    <w:next w:val="Default"/>
    <w:uiPriority w:val="99"/>
    <w:rsid w:val="00725EA3"/>
    <w:pPr>
      <w:spacing w:line="241" w:lineRule="atLeast"/>
    </w:pPr>
    <w:rPr>
      <w:rFonts w:cstheme="minorBidi"/>
      <w:color w:val="auto"/>
    </w:rPr>
  </w:style>
  <w:style w:type="paragraph" w:customStyle="1" w:styleId="Pa10">
    <w:name w:val="Pa10"/>
    <w:basedOn w:val="Default"/>
    <w:next w:val="Default"/>
    <w:rsid w:val="00725EA3"/>
    <w:pPr>
      <w:spacing w:line="181" w:lineRule="atLeast"/>
    </w:pPr>
    <w:rPr>
      <w:rFonts w:cstheme="minorBidi"/>
      <w:color w:val="auto"/>
    </w:rPr>
  </w:style>
  <w:style w:type="character" w:customStyle="1" w:styleId="A8">
    <w:name w:val="A8"/>
    <w:uiPriority w:val="99"/>
    <w:rsid w:val="00725EA3"/>
    <w:rPr>
      <w:rFonts w:ascii="Gotham Narrow Book" w:hAnsi="Gotham Narrow Book" w:cs="Gotham Narrow Book"/>
      <w:color w:val="000000"/>
      <w:sz w:val="18"/>
      <w:szCs w:val="18"/>
      <w:u w:val="single"/>
    </w:rPr>
  </w:style>
  <w:style w:type="paragraph" w:customStyle="1" w:styleId="Pa11">
    <w:name w:val="Pa11"/>
    <w:basedOn w:val="Default"/>
    <w:next w:val="Default"/>
    <w:uiPriority w:val="99"/>
    <w:rsid w:val="00725EA3"/>
    <w:pPr>
      <w:spacing w:line="181" w:lineRule="atLeast"/>
    </w:pPr>
    <w:rPr>
      <w:rFonts w:cstheme="minorBidi"/>
      <w:color w:val="auto"/>
    </w:rPr>
  </w:style>
  <w:style w:type="character" w:customStyle="1" w:styleId="A9">
    <w:name w:val="A9"/>
    <w:uiPriority w:val="99"/>
    <w:rsid w:val="00725EA3"/>
    <w:rPr>
      <w:rFonts w:ascii="Gotham Narrow Light" w:hAnsi="Gotham Narrow Light" w:cs="Gotham Narrow Light"/>
      <w:color w:val="000000"/>
      <w:sz w:val="10"/>
      <w:szCs w:val="10"/>
    </w:rPr>
  </w:style>
  <w:style w:type="paragraph" w:customStyle="1" w:styleId="Pa13">
    <w:name w:val="Pa13"/>
    <w:basedOn w:val="Default"/>
    <w:next w:val="Default"/>
    <w:uiPriority w:val="99"/>
    <w:rsid w:val="00725EA3"/>
    <w:pPr>
      <w:spacing w:line="121" w:lineRule="atLeast"/>
    </w:pPr>
    <w:rPr>
      <w:rFonts w:cstheme="minorBidi"/>
      <w:color w:val="auto"/>
    </w:rPr>
  </w:style>
  <w:style w:type="character" w:customStyle="1" w:styleId="A12">
    <w:name w:val="A12"/>
    <w:uiPriority w:val="99"/>
    <w:rsid w:val="00725EA3"/>
    <w:rPr>
      <w:rFonts w:ascii="Gotham Narrow Book" w:hAnsi="Gotham Narrow Book" w:cs="Gotham Narrow Book"/>
      <w:color w:val="000000"/>
      <w:sz w:val="12"/>
      <w:szCs w:val="12"/>
      <w:u w:val="single"/>
    </w:rPr>
  </w:style>
  <w:style w:type="paragraph" w:customStyle="1" w:styleId="Pa16">
    <w:name w:val="Pa16"/>
    <w:basedOn w:val="Default"/>
    <w:next w:val="Default"/>
    <w:uiPriority w:val="99"/>
    <w:rsid w:val="00725EA3"/>
    <w:pPr>
      <w:spacing w:line="141" w:lineRule="atLeast"/>
    </w:pPr>
    <w:rPr>
      <w:rFonts w:cstheme="minorBidi"/>
      <w:color w:val="auto"/>
    </w:rPr>
  </w:style>
  <w:style w:type="paragraph" w:customStyle="1" w:styleId="Pa17">
    <w:name w:val="Pa17"/>
    <w:basedOn w:val="Default"/>
    <w:next w:val="Default"/>
    <w:uiPriority w:val="99"/>
    <w:rsid w:val="00725EA3"/>
    <w:pPr>
      <w:spacing w:line="161" w:lineRule="atLeast"/>
    </w:pPr>
    <w:rPr>
      <w:rFonts w:cstheme="minorBidi"/>
      <w:color w:val="auto"/>
    </w:rPr>
  </w:style>
  <w:style w:type="paragraph" w:customStyle="1" w:styleId="Pa18">
    <w:name w:val="Pa18"/>
    <w:basedOn w:val="Default"/>
    <w:next w:val="Default"/>
    <w:uiPriority w:val="99"/>
    <w:rsid w:val="008F0564"/>
    <w:pPr>
      <w:spacing w:line="141" w:lineRule="atLeast"/>
    </w:pPr>
    <w:rPr>
      <w:rFonts w:ascii="Gotham Bold" w:hAnsi="Gotham Bold" w:cstheme="minorBidi"/>
      <w:color w:val="auto"/>
    </w:rPr>
  </w:style>
  <w:style w:type="paragraph" w:customStyle="1" w:styleId="Pa19">
    <w:name w:val="Pa19"/>
    <w:basedOn w:val="Default"/>
    <w:next w:val="Default"/>
    <w:uiPriority w:val="99"/>
    <w:rsid w:val="008F0564"/>
    <w:pPr>
      <w:spacing w:line="181" w:lineRule="atLeast"/>
    </w:pPr>
    <w:rPr>
      <w:rFonts w:ascii="Gotham Bold" w:hAnsi="Gotham Bold" w:cstheme="minorBidi"/>
      <w:color w:val="auto"/>
    </w:rPr>
  </w:style>
  <w:style w:type="character" w:customStyle="1" w:styleId="A3">
    <w:name w:val="A3"/>
    <w:uiPriority w:val="99"/>
    <w:rsid w:val="008F0564"/>
    <w:rPr>
      <w:rFonts w:ascii="BIDDCT+ZapfDingbatsITC" w:eastAsia="BIDDCT+ZapfDingbatsITC" w:cs="BIDDCT+ZapfDingbatsITC"/>
      <w:color w:val="000000"/>
      <w:sz w:val="14"/>
      <w:szCs w:val="14"/>
    </w:rPr>
  </w:style>
  <w:style w:type="paragraph" w:customStyle="1" w:styleId="Pa20">
    <w:name w:val="Pa20"/>
    <w:basedOn w:val="Default"/>
    <w:next w:val="Default"/>
    <w:uiPriority w:val="99"/>
    <w:rsid w:val="008F0564"/>
    <w:pPr>
      <w:spacing w:line="181" w:lineRule="atLeast"/>
    </w:pPr>
    <w:rPr>
      <w:rFonts w:ascii="Gotham Bold" w:hAnsi="Gotham Bold" w:cstheme="minorBidi"/>
      <w:color w:val="auto"/>
    </w:rPr>
  </w:style>
  <w:style w:type="paragraph" w:customStyle="1" w:styleId="Pa22">
    <w:name w:val="Pa22"/>
    <w:basedOn w:val="Default"/>
    <w:next w:val="Default"/>
    <w:uiPriority w:val="99"/>
    <w:rsid w:val="008F0564"/>
    <w:pPr>
      <w:spacing w:line="421" w:lineRule="atLeast"/>
    </w:pPr>
    <w:rPr>
      <w:rFonts w:ascii="Gotham Light" w:hAnsi="Gotham Light" w:cstheme="minorBidi"/>
      <w:color w:val="auto"/>
    </w:rPr>
  </w:style>
  <w:style w:type="paragraph" w:customStyle="1" w:styleId="Pa24">
    <w:name w:val="Pa24"/>
    <w:basedOn w:val="Default"/>
    <w:next w:val="Default"/>
    <w:uiPriority w:val="99"/>
    <w:rsid w:val="008F0564"/>
    <w:pPr>
      <w:spacing w:line="221" w:lineRule="atLeast"/>
    </w:pPr>
    <w:rPr>
      <w:rFonts w:ascii="Gotham Light" w:hAnsi="Gotham Light" w:cstheme="minorBidi"/>
      <w:color w:val="auto"/>
    </w:rPr>
  </w:style>
  <w:style w:type="paragraph" w:customStyle="1" w:styleId="Pa14">
    <w:name w:val="Pa14"/>
    <w:basedOn w:val="Default"/>
    <w:next w:val="Default"/>
    <w:uiPriority w:val="99"/>
    <w:rsid w:val="008F0564"/>
    <w:pPr>
      <w:spacing w:line="301" w:lineRule="atLeast"/>
    </w:pPr>
    <w:rPr>
      <w:rFonts w:ascii="Gotham Book" w:hAnsi="Gotham Book" w:cstheme="minorBidi"/>
      <w:color w:val="auto"/>
    </w:rPr>
  </w:style>
  <w:style w:type="character" w:customStyle="1" w:styleId="A14">
    <w:name w:val="A14"/>
    <w:uiPriority w:val="99"/>
    <w:rsid w:val="008F0564"/>
    <w:rPr>
      <w:rFonts w:cs="Gotham Bold"/>
      <w:i/>
      <w:iCs/>
      <w:color w:val="000000"/>
      <w:sz w:val="22"/>
      <w:szCs w:val="22"/>
    </w:rPr>
  </w:style>
  <w:style w:type="paragraph" w:styleId="FootnoteText">
    <w:name w:val="footnote text"/>
    <w:basedOn w:val="Normal"/>
    <w:link w:val="FootnoteTextChar"/>
    <w:unhideWhenUsed/>
    <w:rsid w:val="00253948"/>
    <w:pPr>
      <w:spacing w:after="0" w:line="240" w:lineRule="auto"/>
    </w:pPr>
    <w:rPr>
      <w:sz w:val="20"/>
      <w:szCs w:val="20"/>
    </w:rPr>
  </w:style>
  <w:style w:type="character" w:customStyle="1" w:styleId="FootnoteTextChar">
    <w:name w:val="Footnote Text Char"/>
    <w:basedOn w:val="DefaultParagraphFont"/>
    <w:link w:val="FootnoteText"/>
    <w:uiPriority w:val="99"/>
    <w:rsid w:val="00253948"/>
    <w:rPr>
      <w:sz w:val="20"/>
      <w:szCs w:val="20"/>
    </w:rPr>
  </w:style>
  <w:style w:type="character" w:styleId="FootnoteReference">
    <w:name w:val="footnote reference"/>
    <w:basedOn w:val="DefaultParagraphFont"/>
    <w:unhideWhenUsed/>
    <w:rsid w:val="00253948"/>
    <w:rPr>
      <w:vertAlign w:val="superscript"/>
    </w:rPr>
  </w:style>
  <w:style w:type="paragraph" w:customStyle="1" w:styleId="Pa21">
    <w:name w:val="Pa21"/>
    <w:basedOn w:val="Default"/>
    <w:next w:val="Default"/>
    <w:uiPriority w:val="99"/>
    <w:rsid w:val="001B3F11"/>
    <w:pPr>
      <w:spacing w:line="121" w:lineRule="atLeast"/>
    </w:pPr>
    <w:rPr>
      <w:rFonts w:ascii="BIDDCT+ZapfDingbatsITC" w:eastAsia="BIDDCT+ZapfDingbatsITC" w:hAnsiTheme="minorHAnsi" w:cstheme="minorBidi"/>
      <w:color w:val="auto"/>
    </w:rPr>
  </w:style>
  <w:style w:type="paragraph" w:styleId="ListParagraph">
    <w:name w:val="List Paragraph"/>
    <w:basedOn w:val="Normal"/>
    <w:qFormat/>
    <w:rsid w:val="00C9037E"/>
    <w:pPr>
      <w:ind w:left="720"/>
      <w:contextualSpacing/>
    </w:pPr>
  </w:style>
  <w:style w:type="paragraph" w:styleId="BalloonText">
    <w:name w:val="Balloon Text"/>
    <w:basedOn w:val="Normal"/>
    <w:link w:val="BalloonTextChar"/>
    <w:uiPriority w:val="99"/>
    <w:semiHidden/>
    <w:unhideWhenUsed/>
    <w:rsid w:val="00D17F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7FBC"/>
    <w:rPr>
      <w:rFonts w:ascii="Segoe UI" w:hAnsi="Segoe UI" w:cs="Segoe UI"/>
      <w:sz w:val="18"/>
      <w:szCs w:val="18"/>
    </w:rPr>
  </w:style>
  <w:style w:type="paragraph" w:styleId="NoSpacing">
    <w:name w:val="No Spacing"/>
    <w:uiPriority w:val="1"/>
    <w:qFormat/>
    <w:rsid w:val="009D2D78"/>
    <w:pPr>
      <w:spacing w:after="0" w:line="240" w:lineRule="auto"/>
    </w:pPr>
  </w:style>
  <w:style w:type="character" w:styleId="CommentReference">
    <w:name w:val="annotation reference"/>
    <w:basedOn w:val="DefaultParagraphFont"/>
    <w:uiPriority w:val="99"/>
    <w:semiHidden/>
    <w:unhideWhenUsed/>
    <w:rsid w:val="00497740"/>
    <w:rPr>
      <w:sz w:val="16"/>
      <w:szCs w:val="16"/>
    </w:rPr>
  </w:style>
  <w:style w:type="paragraph" w:styleId="CommentText">
    <w:name w:val="annotation text"/>
    <w:basedOn w:val="Normal"/>
    <w:link w:val="CommentTextChar"/>
    <w:uiPriority w:val="99"/>
    <w:semiHidden/>
    <w:unhideWhenUsed/>
    <w:rsid w:val="00497740"/>
    <w:pPr>
      <w:spacing w:line="240" w:lineRule="auto"/>
    </w:pPr>
    <w:rPr>
      <w:sz w:val="20"/>
      <w:szCs w:val="20"/>
    </w:rPr>
  </w:style>
  <w:style w:type="character" w:customStyle="1" w:styleId="CommentTextChar">
    <w:name w:val="Comment Text Char"/>
    <w:basedOn w:val="DefaultParagraphFont"/>
    <w:link w:val="CommentText"/>
    <w:uiPriority w:val="99"/>
    <w:semiHidden/>
    <w:rsid w:val="00497740"/>
    <w:rPr>
      <w:sz w:val="20"/>
      <w:szCs w:val="20"/>
    </w:rPr>
  </w:style>
  <w:style w:type="paragraph" w:styleId="CommentSubject">
    <w:name w:val="annotation subject"/>
    <w:basedOn w:val="CommentText"/>
    <w:next w:val="CommentText"/>
    <w:link w:val="CommentSubjectChar"/>
    <w:uiPriority w:val="99"/>
    <w:semiHidden/>
    <w:unhideWhenUsed/>
    <w:rsid w:val="00497740"/>
    <w:rPr>
      <w:b/>
      <w:bCs/>
    </w:rPr>
  </w:style>
  <w:style w:type="character" w:customStyle="1" w:styleId="CommentSubjectChar">
    <w:name w:val="Comment Subject Char"/>
    <w:basedOn w:val="CommentTextChar"/>
    <w:link w:val="CommentSubject"/>
    <w:uiPriority w:val="99"/>
    <w:semiHidden/>
    <w:rsid w:val="00497740"/>
    <w:rPr>
      <w:b/>
      <w:bCs/>
      <w:sz w:val="20"/>
      <w:szCs w:val="20"/>
    </w:rPr>
  </w:style>
  <w:style w:type="paragraph" w:customStyle="1" w:styleId="Standard">
    <w:name w:val="Standard"/>
    <w:rsid w:val="004C4F00"/>
    <w:pPr>
      <w:suppressAutoHyphens/>
      <w:autoSpaceDN w:val="0"/>
      <w:spacing w:after="0" w:line="240" w:lineRule="auto"/>
      <w:textAlignment w:val="baseline"/>
    </w:pPr>
    <w:rPr>
      <w:rFonts w:ascii="Gotham Light" w:eastAsia="SimSun" w:hAnsi="Gotham Light" w:cs="Gotham Light"/>
      <w:color w:val="000000"/>
      <w:kern w:val="3"/>
      <w:sz w:val="24"/>
      <w:szCs w:val="24"/>
    </w:rPr>
  </w:style>
  <w:style w:type="paragraph" w:styleId="Header">
    <w:name w:val="header"/>
    <w:basedOn w:val="Normal"/>
    <w:link w:val="HeaderChar"/>
    <w:uiPriority w:val="99"/>
    <w:unhideWhenUsed/>
    <w:rsid w:val="00D631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12D"/>
  </w:style>
  <w:style w:type="paragraph" w:styleId="Footer">
    <w:name w:val="footer"/>
    <w:basedOn w:val="Normal"/>
    <w:link w:val="FooterChar"/>
    <w:uiPriority w:val="99"/>
    <w:unhideWhenUsed/>
    <w:rsid w:val="00D631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12D"/>
  </w:style>
  <w:style w:type="character" w:customStyle="1" w:styleId="Heading1Char">
    <w:name w:val="Heading 1 Char"/>
    <w:basedOn w:val="DefaultParagraphFont"/>
    <w:link w:val="Heading1"/>
    <w:uiPriority w:val="9"/>
    <w:rsid w:val="00AE59CB"/>
    <w:rPr>
      <w:rFonts w:ascii="Arial" w:eastAsiaTheme="majorEastAsia" w:hAnsi="Arial" w:cstheme="majorBidi"/>
      <w:color w:val="264F90"/>
      <w:kern w:val="28"/>
      <w:sz w:val="48"/>
      <w:szCs w:val="44"/>
      <w:lang w:val="en-US"/>
    </w:rPr>
  </w:style>
  <w:style w:type="paragraph" w:styleId="ListBullet">
    <w:name w:val="List Bullet"/>
    <w:basedOn w:val="Normal"/>
    <w:qFormat/>
    <w:rsid w:val="002D1936"/>
    <w:pPr>
      <w:spacing w:before="60" w:after="60" w:line="280" w:lineRule="atLeast"/>
    </w:pPr>
    <w:rPr>
      <w:rFonts w:ascii="Arial" w:eastAsia="Times New Roman" w:hAnsi="Arial" w:cs="Times New Roman"/>
      <w:iCs/>
      <w:sz w:val="24"/>
    </w:rPr>
  </w:style>
  <w:style w:type="character" w:customStyle="1" w:styleId="FootnoteTextChar1">
    <w:name w:val="Footnote Text Char1"/>
    <w:basedOn w:val="DefaultParagraphFont"/>
    <w:rsid w:val="00397ACE"/>
    <w:rPr>
      <w:rFonts w:ascii="TheSansOffice" w:hAnsi="TheSansOffice"/>
      <w:sz w:val="16"/>
      <w:szCs w:val="24"/>
      <w:lang w:val="en-AU" w:eastAsia="en-AU" w:bidi="ar-SA"/>
    </w:rPr>
  </w:style>
  <w:style w:type="numbering" w:customStyle="1" w:styleId="WWNum43">
    <w:name w:val="WWNum43"/>
    <w:basedOn w:val="NoList"/>
    <w:rsid w:val="00397ACE"/>
    <w:pPr>
      <w:numPr>
        <w:numId w:val="36"/>
      </w:numPr>
    </w:pPr>
  </w:style>
  <w:style w:type="character" w:customStyle="1" w:styleId="Heading3Char">
    <w:name w:val="Heading 3 Char"/>
    <w:basedOn w:val="DefaultParagraphFont"/>
    <w:link w:val="Heading3"/>
    <w:uiPriority w:val="9"/>
    <w:rsid w:val="00F11512"/>
    <w:rPr>
      <w:rFonts w:asciiTheme="majorHAnsi" w:eastAsiaTheme="majorEastAsia" w:hAnsiTheme="majorHAnsi" w:cstheme="majorBidi"/>
      <w:color w:val="1F4D78" w:themeColor="accent1" w:themeShade="7F"/>
      <w:sz w:val="24"/>
      <w:szCs w:val="24"/>
    </w:rPr>
  </w:style>
  <w:style w:type="character" w:customStyle="1" w:styleId="FootnoteCharacters">
    <w:name w:val="Footnote Characters"/>
    <w:rsid w:val="00664457"/>
  </w:style>
  <w:style w:type="paragraph" w:styleId="Revision">
    <w:name w:val="Revision"/>
    <w:hidden/>
    <w:uiPriority w:val="99"/>
    <w:semiHidden/>
    <w:rsid w:val="00A040A7"/>
    <w:pPr>
      <w:spacing w:after="0" w:line="240" w:lineRule="auto"/>
    </w:pPr>
  </w:style>
  <w:style w:type="paragraph" w:customStyle="1" w:styleId="MonthYear">
    <w:name w:val="Month Year"/>
    <w:link w:val="MonthYearChar"/>
    <w:qFormat/>
    <w:rsid w:val="00F73FC4"/>
    <w:pPr>
      <w:spacing w:after="0" w:line="240" w:lineRule="auto"/>
      <w:ind w:left="567"/>
    </w:pPr>
    <w:rPr>
      <w:rFonts w:ascii="Arial" w:eastAsiaTheme="majorEastAsia" w:hAnsi="Arial" w:cs="Arial"/>
      <w:b/>
      <w:bCs/>
      <w:color w:val="C62C2A"/>
      <w:kern w:val="28"/>
      <w:sz w:val="24"/>
      <w:szCs w:val="24"/>
      <w:lang w:val="en-US"/>
    </w:rPr>
  </w:style>
  <w:style w:type="character" w:customStyle="1" w:styleId="MonthYearChar">
    <w:name w:val="Month Year Char"/>
    <w:basedOn w:val="DefaultParagraphFont"/>
    <w:link w:val="MonthYear"/>
    <w:rsid w:val="00F73FC4"/>
    <w:rPr>
      <w:rFonts w:ascii="Arial" w:eastAsiaTheme="majorEastAsia" w:hAnsi="Arial" w:cs="Arial"/>
      <w:b/>
      <w:bCs/>
      <w:color w:val="C62C2A"/>
      <w:kern w:val="28"/>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3741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business.gov.au/assistance/research-and-development-tax-incentive" TargetMode="External"/><Relationship Id="rId18" Type="http://schemas.openxmlformats.org/officeDocument/2006/relationships/header" Target="header3.xml"/><Relationship Id="rId26" Type="http://schemas.openxmlformats.org/officeDocument/2006/relationships/hyperlink" Target="https://www.business.gov.au/~/media/Business/RDTI/Research-and-development-tax-incentive-guide-to-interpretation-PDF.ashx?la=en" TargetMode="External"/><Relationship Id="rId3" Type="http://schemas.openxmlformats.org/officeDocument/2006/relationships/customXml" Target="../customXml/item3.xml"/><Relationship Id="rId21" Type="http://schemas.openxmlformats.org/officeDocument/2006/relationships/hyperlink" Target="https://www.business.gov.au/assistance/research-and-development-tax-incentive"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www.business.gov.au/assistance/research-and-development-tax-incentiv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business.gov.au/assistance/research-and-development-tax-incentive" TargetMode="External"/><Relationship Id="rId29" Type="http://schemas.openxmlformats.org/officeDocument/2006/relationships/hyperlink" Target="https://www.ato.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business.gov.au/~/media/Business/RDTI/Research-and-development-tax-incentive-guide-to-interpretation-PDF.ashx?la=en" TargetMode="External"/><Relationship Id="rId32"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ato.gov.au/business/research-and-development-tax-incentive/in-detail/fact-sheets--ato/research-and-development-tax-incentive---feedstock-adjustments/" TargetMode="External"/><Relationship Id="rId28" Type="http://schemas.openxmlformats.org/officeDocument/2006/relationships/hyperlink" Target="https://www.business.gov.au/assistance/research-and-development-tax-incentive"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www.business.gov.au/assistance/research-and-development-tax-incentiv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business.gov.au/assistance/research-and-development-tax-incentive" TargetMode="External"/><Relationship Id="rId27" Type="http://schemas.openxmlformats.org/officeDocument/2006/relationships/hyperlink" Target="https://www.business.gov.au/Assistance/Research-and-Development-Tax-Incentive/Administrative-Appeals-Tribunal-AAT-decisions/Mt-Owen-2013" TargetMode="External"/><Relationship Id="rId30" Type="http://schemas.openxmlformats.org/officeDocument/2006/relationships/hyperlink" Target="https://www.business.gov.au/~/media/Business/RDTI/Research-and-development-tax-incentive-guidance-scaling-up-PDF.ashx?la=en"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business.gov.au/assistance/research-and-development-tax-incentive" TargetMode="External"/><Relationship Id="rId13" Type="http://schemas.openxmlformats.org/officeDocument/2006/relationships/hyperlink" Target="https://www.business.gov.au/assistance/research-and-development-tax-incentive" TargetMode="External"/><Relationship Id="rId3" Type="http://schemas.openxmlformats.org/officeDocument/2006/relationships/hyperlink" Target="https://www.business.gov.au/assistance/research-and-development-tax-incentive" TargetMode="External"/><Relationship Id="rId7" Type="http://schemas.openxmlformats.org/officeDocument/2006/relationships/hyperlink" Target="https://www.business.gov.au/assistance/research-and-development-tax-incentive" TargetMode="External"/><Relationship Id="rId12" Type="http://schemas.openxmlformats.org/officeDocument/2006/relationships/hyperlink" Target="https://www.business.gov.au/assistance/research-and-development-tax-incentive" TargetMode="External"/><Relationship Id="rId2" Type="http://schemas.openxmlformats.org/officeDocument/2006/relationships/hyperlink" Target="https://www.business.gov.au/assistance/research-and-development-tax-incentive" TargetMode="External"/><Relationship Id="rId16" Type="http://schemas.openxmlformats.org/officeDocument/2006/relationships/hyperlink" Target="https://www.ato.gov.au/business/research-and-development-tax-incentive/in-detail/fact-sheets--ato/research-and-development-tax-incentive---feedstock-adjustments/" TargetMode="External"/><Relationship Id="rId1" Type="http://schemas.openxmlformats.org/officeDocument/2006/relationships/hyperlink" Target="https://www.business.gov.au/assistance/research-and-development-tax-incentive" TargetMode="External"/><Relationship Id="rId6" Type="http://schemas.openxmlformats.org/officeDocument/2006/relationships/hyperlink" Target="https://www.business.gov.au/assistance/research-and-development-tax-incentive" TargetMode="External"/><Relationship Id="rId11" Type="http://schemas.openxmlformats.org/officeDocument/2006/relationships/hyperlink" Target="https://www.business.gov.au/assistance/research-and-development-tax-incentive" TargetMode="External"/><Relationship Id="rId5" Type="http://schemas.openxmlformats.org/officeDocument/2006/relationships/hyperlink" Target="https://www.business.gov.au/assistance/research-and-development-tax-incentive" TargetMode="External"/><Relationship Id="rId15" Type="http://schemas.openxmlformats.org/officeDocument/2006/relationships/hyperlink" Target="https://www.business.gov.au/assistance/research-and-development-tax-incentive" TargetMode="External"/><Relationship Id="rId10" Type="http://schemas.openxmlformats.org/officeDocument/2006/relationships/hyperlink" Target="https://www.business.gov.au/assistance/research-and-development-tax-incentive" TargetMode="External"/><Relationship Id="rId4" Type="http://schemas.openxmlformats.org/officeDocument/2006/relationships/hyperlink" Target="https://www.business.gov.au/assistance/research-and-development-tax-incentive" TargetMode="External"/><Relationship Id="rId9" Type="http://schemas.openxmlformats.org/officeDocument/2006/relationships/hyperlink" Target="https://www.business.gov.au/Assistance/Research-and-Development-Tax-Incentive/Administrative-Appeals-Tribunal-AAT-decisions/Mt-Owen-2013" TargetMode="External"/><Relationship Id="rId14" Type="http://schemas.openxmlformats.org/officeDocument/2006/relationships/hyperlink" Target="https://www.business.gov.au/assistance/research-and-development-tax-incent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e2555c81638466f9eb614edb9ecde52 xmlns="2a251b7e-61e4-4816-a71f-b295a9ad20fb">
      <Terms xmlns="http://schemas.microsoft.com/office/infopath/2007/PartnerControls">
        <TermInfo xmlns="http://schemas.microsoft.com/office/infopath/2007/PartnerControls">
          <TermName>Guide</TermName>
          <TermId>a4ca7698-9492-435d-8c80-0e92d5f30f1b</TermId>
        </TermInfo>
      </Terms>
    </pe2555c81638466f9eb614edb9ecde52>
    <aa25a1a23adf4c92a153145de6afe324 xmlns="2a251b7e-61e4-4816-a71f-b295a9ad20fb">
      <Terms xmlns="http://schemas.microsoft.com/office/infopath/2007/PartnerControls">
        <TermInfo xmlns="http://schemas.microsoft.com/office/infopath/2007/PartnerControls">
          <TermName>For Official Use Only</TermName>
          <TermId>11f6fb0b-52ce-4109-8f7f-521b2a62f692</TermId>
        </TermInfo>
      </Terms>
    </aa25a1a23adf4c92a153145de6afe324>
    <adb9bed2e36e4a93af574aeb444da63e xmlns="2a251b7e-61e4-4816-a71f-b295a9ad20fb">
      <Terms xmlns="http://schemas.microsoft.com/office/infopath/2007/PartnerControls">
        <TermInfo xmlns="http://schemas.microsoft.com/office/infopath/2007/PartnerControls">
          <TermName>R＆D Tax Incentive</TermName>
          <TermId>d34b02b7-fd4f-4e15-bd61-33c04d82916e</TermId>
        </TermInfo>
      </Terms>
    </adb9bed2e36e4a93af574aeb444da63e>
    <o1116530bc244d4bbd793e6e47aad9f9 xmlns="2a251b7e-61e4-4816-a71f-b295a9ad20fb">
      <Terms xmlns="http://schemas.microsoft.com/office/infopath/2007/PartnerControls"/>
    </o1116530bc244d4bbd793e6e47aad9f9>
    <n99e4c9942c6404eb103464a00e6097b xmlns="2a251b7e-61e4-4816-a71f-b295a9ad20fb">
      <Terms xmlns="http://schemas.microsoft.com/office/infopath/2007/PartnerControls">
        <TermInfo xmlns="http://schemas.microsoft.com/office/infopath/2007/PartnerControls">
          <TermName>2016-17</TermName>
          <TermId>5fb9d5be-9157-4d58-b0c7-60086eb32349</TermId>
        </TermInfo>
      </Terms>
    </n99e4c9942c6404eb103464a00e6097b>
    <TaxCatchAll xmlns="2a251b7e-61e4-4816-a71f-b295a9ad20fb">
      <Value>83</Value>
      <Value>1411</Value>
      <Value>30</Value>
      <Value>1493</Value>
      <Value>8</Value>
    </TaxCatchAll>
    <DocHub_ProjectGrantBenefitNo xmlns="2a251b7e-61e4-4816-a71f-b295a9ad20fb" xsi:nil="true"/>
    <g7bcb40ba23249a78edca7d43a67c1c9 xmlns="2a251b7e-61e4-4816-a71f-b295a9ad20fb">
      <Terms xmlns="http://schemas.microsoft.com/office/infopath/2007/PartnerControls">
        <TermInfo xmlns="http://schemas.microsoft.com/office/infopath/2007/PartnerControls">
          <TermName>Programme Management</TermName>
          <TermId>e917d196-d1dd-46ca-8880-b205532cede6</TermId>
        </TermInfo>
      </Terms>
    </g7bcb40ba23249a78edca7d43a67c1c9>
    <Comments xmlns="http://schemas.microsoft.com/sharepoint/v3">Manufacturing sector guide update document</Comments>
    <_dlc_DocId xmlns="2a251b7e-61e4-4816-a71f-b295a9ad20fb">YZXQVS7QACYM-2114359073-107</_dlc_DocId>
    <_dlc_DocIdUrl xmlns="2a251b7e-61e4-4816-a71f-b295a9ad20fb">
      <Url>http://dochub/div/ausindustry/programmesprojectstaskforces/rdti/_layouts/15/DocIdRedir.aspx?ID=YZXQVS7QACYM-2114359073-107</Url>
      <Description>YZXQVS7QACYM-2114359073-107</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ECFDB8658285D4D99FEE5F5E2C18570" ma:contentTypeVersion="17" ma:contentTypeDescription="Create a new document." ma:contentTypeScope="" ma:versionID="3f3e37a7ef4aefb2939ac05fd1b93e8c">
  <xsd:schema xmlns:xsd="http://www.w3.org/2001/XMLSchema" xmlns:xs="http://www.w3.org/2001/XMLSchema" xmlns:p="http://schemas.microsoft.com/office/2006/metadata/properties" xmlns:ns1="http://schemas.microsoft.com/sharepoint/v3" xmlns:ns2="2a251b7e-61e4-4816-a71f-b295a9ad20fb" targetNamespace="http://schemas.microsoft.com/office/2006/metadata/properties" ma:root="true" ma:fieldsID="5fa654e23856858dbd41bd228ed15825" ns1:_="" ns2:_="">
    <xsd:import namespace="http://schemas.microsoft.com/sharepoint/v3"/>
    <xsd:import namespace="2a251b7e-61e4-4816-a71f-b295a9ad20f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o1116530bc244d4bbd793e6e47aad9f9" minOccurs="0"/>
                <xsd:element ref="ns2:DocHub_ProjectGrantBenefitN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o1116530bc244d4bbd793e6e47aad9f9" ma:index="24" nillable="true" ma:taxonomy="true" ma:internalName="o1116530bc244d4bbd793e6e47aad9f9" ma:taxonomyFieldName="DocHub_EntityCustomer" ma:displayName="Entity (Customer)" ma:fieldId="{81116530-bc24-4d4b-bd79-3e6e47aad9f9}" ma:sspId="fb0313f7-9433-48c0-866e-9e0bbee59a50" ma:termSetId="3d16dad7-9c2a-4544-b039-528cc1012230" ma:anchorId="00000000-0000-0000-0000-000000000000" ma:open="true" ma:isKeyword="false">
      <xsd:complexType>
        <xsd:sequence>
          <xsd:element ref="pc:Terms" minOccurs="0" maxOccurs="1"/>
        </xsd:sequence>
      </xsd:complexType>
    </xsd:element>
    <xsd:element name="DocHub_ProjectGrantBenefitNo" ma:index="25" nillable="true" ma:displayName="Project (Grant/Benefit) No" ma:internalName="DocHub_ProjectGrantBenefitNo">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F03A1-BA34-4ADB-9E0D-9C0375BE6543}">
  <ds:schemaRefs>
    <ds:schemaRef ds:uri="http://schemas.openxmlformats.org/package/2006/metadata/core-properties"/>
    <ds:schemaRef ds:uri="http://www.w3.org/XML/1998/namespace"/>
    <ds:schemaRef ds:uri="http://purl.org/dc/elements/1.1/"/>
    <ds:schemaRef ds:uri="http://purl.org/dc/dcmitype/"/>
    <ds:schemaRef ds:uri="http://schemas.microsoft.com/office/2006/documentManagement/types"/>
    <ds:schemaRef ds:uri="http://schemas.microsoft.com/sharepoint/v3"/>
    <ds:schemaRef ds:uri="http://schemas.microsoft.com/office/infopath/2007/PartnerControls"/>
    <ds:schemaRef ds:uri="2a251b7e-61e4-4816-a71f-b295a9ad20fb"/>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D4CD39D6-A91E-4391-A163-9C4C421D9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A64E97-9FB6-4D22-BA7D-8807A929978A}">
  <ds:schemaRefs>
    <ds:schemaRef ds:uri="http://schemas.microsoft.com/sharepoint/events"/>
  </ds:schemaRefs>
</ds:datastoreItem>
</file>

<file path=customXml/itemProps4.xml><?xml version="1.0" encoding="utf-8"?>
<ds:datastoreItem xmlns:ds="http://schemas.openxmlformats.org/officeDocument/2006/customXml" ds:itemID="{85A7E32F-20B9-47B9-A14F-460024763B57}">
  <ds:schemaRefs>
    <ds:schemaRef ds:uri="http://schemas.microsoft.com/sharepoint/v3/contenttype/forms"/>
  </ds:schemaRefs>
</ds:datastoreItem>
</file>

<file path=customXml/itemProps5.xml><?xml version="1.0" encoding="utf-8"?>
<ds:datastoreItem xmlns:ds="http://schemas.openxmlformats.org/officeDocument/2006/customXml" ds:itemID="{3610C32F-FC18-4C9C-9116-9659FAE9B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33</Pages>
  <Words>10669</Words>
  <Characters>60814</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Department of Industry, Innovation and Science</Company>
  <LinksUpToDate>false</LinksUpToDate>
  <CharactersWithSpaces>71341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Adrian</dc:creator>
  <cp:keywords/>
  <dc:description/>
  <cp:lastModifiedBy>Wilson, Adrian</cp:lastModifiedBy>
  <cp:revision>8</cp:revision>
  <dcterms:created xsi:type="dcterms:W3CDTF">2017-01-25T05:02:00Z</dcterms:created>
  <dcterms:modified xsi:type="dcterms:W3CDTF">2017-01-25T10:06:00Z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0x0101004ECFDB8658285D4D99FEE5F5E2C18570</vt:lpwstr>
  </property>
  <property fmtid="{D5CDD505-2E9C-101B-9397-08002B2CF9AE}" pid="3" name="_dlc_DocIdItemGuid">
    <vt:lpwstr>42e14291-dc6b-4792-a5f4-cd93ffc2a6c0</vt:lpwstr>
  </property>
  <property fmtid="{D5CDD505-2E9C-101B-9397-08002B2CF9AE}" pid="4" name="DocHub_Year">
    <vt:lpwstr>30;#2016-17|5fb9d5be-9157-4d58-b0c7-60086eb32349</vt:lpwstr>
  </property>
  <property fmtid="{D5CDD505-2E9C-101B-9397-08002B2CF9AE}" pid="5" name="DocHub_DocumentType">
    <vt:lpwstr>1411;#Guide|a4ca7698-9492-435d-8c80-0e92d5f30f1b</vt:lpwstr>
  </property>
  <property fmtid="{D5CDD505-2E9C-101B-9397-08002B2CF9AE}" pid="6" name="DocHub_SecurityClassification">
    <vt:lpwstr>8;#For Official Use Only|11f6fb0b-52ce-4109-8f7f-521b2a62f692</vt:lpwstr>
  </property>
  <property fmtid="{D5CDD505-2E9C-101B-9397-08002B2CF9AE}" pid="7" name="DocHub_Keywords">
    <vt:lpwstr>1493;#R＆D Tax Incentive|d34b02b7-fd4f-4e15-bd61-33c04d82916e</vt:lpwstr>
  </property>
  <property fmtid="{D5CDD505-2E9C-101B-9397-08002B2CF9AE}" pid="8" name="DocHub_WorkActivity">
    <vt:lpwstr>83;#Programme Management|e917d196-d1dd-46ca-8880-b205532cede6</vt:lpwstr>
  </property>
  <property fmtid="{D5CDD505-2E9C-101B-9397-08002B2CF9AE}" pid="9" name="DocHub_EntityCustomer">
    <vt:lpwstr/>
  </property>
</Properties>
</file>