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1822" w14:textId="77777777" w:rsidR="00AA7A87" w:rsidRPr="00A419F5" w:rsidRDefault="00B96AAF" w:rsidP="005F2A4B">
      <w:pPr>
        <w:pStyle w:val="Heading1"/>
      </w:pPr>
      <w:r w:rsidRPr="00A419F5">
        <w:t xml:space="preserve">Safer Communities Fund Round </w:t>
      </w:r>
      <w:r w:rsidR="00E429F6" w:rsidRPr="00A419F5">
        <w:t>Six</w:t>
      </w:r>
      <w:r w:rsidRPr="00A419F5">
        <w:t>: Ea</w:t>
      </w:r>
      <w:bookmarkStart w:id="0" w:name="_GoBack"/>
      <w:bookmarkEnd w:id="0"/>
      <w:r w:rsidRPr="00A419F5">
        <w:t>rly Intervention</w:t>
      </w:r>
    </w:p>
    <w:p w14:paraId="256B9B22" w14:textId="77777777" w:rsidR="008E4722" w:rsidRPr="00A419F5"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48"/>
        <w:gridCol w:w="5941"/>
      </w:tblGrid>
      <w:tr w:rsidR="00AA7A87" w:rsidRPr="00A419F5" w14:paraId="29B5DDCE"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tcPr>
          <w:p w14:paraId="2C2B2578" w14:textId="77777777" w:rsidR="00AA7A87" w:rsidRPr="00A419F5" w:rsidRDefault="00AA7A87" w:rsidP="00FB2CBF">
            <w:pPr>
              <w:rPr>
                <w:color w:val="264F90"/>
              </w:rPr>
            </w:pPr>
            <w:r w:rsidRPr="00A419F5">
              <w:rPr>
                <w:color w:val="264F90"/>
              </w:rPr>
              <w:t>Opening date:</w:t>
            </w:r>
          </w:p>
        </w:tc>
        <w:tc>
          <w:tcPr>
            <w:tcW w:w="5941" w:type="dxa"/>
          </w:tcPr>
          <w:p w14:paraId="0E493654" w14:textId="77777777" w:rsidR="00AA7A87" w:rsidRPr="00A419F5" w:rsidRDefault="00256C1F" w:rsidP="00256C1F">
            <w:pPr>
              <w:cnfStyle w:val="100000000000" w:firstRow="1" w:lastRow="0" w:firstColumn="0" w:lastColumn="0" w:oddVBand="0" w:evenVBand="0" w:oddHBand="0" w:evenHBand="0" w:firstRowFirstColumn="0" w:firstRowLastColumn="0" w:lastRowFirstColumn="0" w:lastRowLastColumn="0"/>
              <w:rPr>
                <w:b w:val="0"/>
              </w:rPr>
            </w:pPr>
            <w:r w:rsidRPr="00A419F5">
              <w:rPr>
                <w:b w:val="0"/>
              </w:rPr>
              <w:t>28</w:t>
            </w:r>
            <w:r w:rsidR="009714DF" w:rsidRPr="00A419F5">
              <w:rPr>
                <w:b w:val="0"/>
              </w:rPr>
              <w:t xml:space="preserve"> </w:t>
            </w:r>
            <w:r w:rsidR="00CC1FBE" w:rsidRPr="00A419F5">
              <w:rPr>
                <w:b w:val="0"/>
              </w:rPr>
              <w:t>May</w:t>
            </w:r>
            <w:r w:rsidR="00B96AAF" w:rsidRPr="00A419F5">
              <w:rPr>
                <w:b w:val="0"/>
              </w:rPr>
              <w:t xml:space="preserve"> 2021</w:t>
            </w:r>
            <w:r w:rsidR="00CF5041" w:rsidRPr="00A419F5">
              <w:rPr>
                <w:b w:val="0"/>
              </w:rPr>
              <w:t xml:space="preserve"> </w:t>
            </w:r>
          </w:p>
        </w:tc>
      </w:tr>
      <w:tr w:rsidR="00AA7A87" w:rsidRPr="00A419F5" w14:paraId="277B7CE2"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10ADE89" w14:textId="77777777" w:rsidR="00AA7A87" w:rsidRPr="00A419F5" w:rsidRDefault="00AA7A87" w:rsidP="00FB2CBF">
            <w:pPr>
              <w:rPr>
                <w:color w:val="264F90"/>
              </w:rPr>
            </w:pPr>
            <w:r w:rsidRPr="00A419F5">
              <w:rPr>
                <w:color w:val="264F90"/>
              </w:rPr>
              <w:t>Closing date and time:</w:t>
            </w:r>
          </w:p>
        </w:tc>
        <w:tc>
          <w:tcPr>
            <w:tcW w:w="5941" w:type="dxa"/>
            <w:shd w:val="clear" w:color="auto" w:fill="auto"/>
          </w:tcPr>
          <w:p w14:paraId="5907F82C" w14:textId="77777777" w:rsidR="00256C1F" w:rsidRPr="00A419F5" w:rsidRDefault="00D02565" w:rsidP="00256C1F">
            <w:pPr>
              <w:cnfStyle w:val="100000000000" w:firstRow="1" w:lastRow="0" w:firstColumn="0" w:lastColumn="0" w:oddVBand="0" w:evenVBand="0" w:oddHBand="0" w:evenHBand="0" w:firstRowFirstColumn="0" w:firstRowLastColumn="0" w:lastRowFirstColumn="0" w:lastRowLastColumn="0"/>
              <w:rPr>
                <w:b w:val="0"/>
              </w:rPr>
            </w:pPr>
            <w:r w:rsidRPr="00A419F5">
              <w:rPr>
                <w:b w:val="0"/>
              </w:rPr>
              <w:t>17</w:t>
            </w:r>
            <w:r w:rsidR="00B96AAF" w:rsidRPr="00A419F5">
              <w:rPr>
                <w:b w:val="0"/>
              </w:rPr>
              <w:t>:00</w:t>
            </w:r>
            <w:r w:rsidR="00AA7A87" w:rsidRPr="00A419F5">
              <w:rPr>
                <w:b w:val="0"/>
              </w:rPr>
              <w:t xml:space="preserve"> </w:t>
            </w:r>
            <w:r w:rsidR="0035559D" w:rsidRPr="00A419F5">
              <w:rPr>
                <w:b w:val="0"/>
              </w:rPr>
              <w:t>A</w:t>
            </w:r>
            <w:r w:rsidR="002F246B" w:rsidRPr="00A419F5">
              <w:rPr>
                <w:b w:val="0"/>
              </w:rPr>
              <w:t>E</w:t>
            </w:r>
            <w:r w:rsidR="0035559D" w:rsidRPr="00A419F5">
              <w:rPr>
                <w:b w:val="0"/>
              </w:rPr>
              <w:t>ST</w:t>
            </w:r>
            <w:r w:rsidR="00AA7A87" w:rsidRPr="00A419F5">
              <w:rPr>
                <w:b w:val="0"/>
              </w:rPr>
              <w:t xml:space="preserve"> on</w:t>
            </w:r>
            <w:r w:rsidR="0033495A" w:rsidRPr="00A419F5">
              <w:rPr>
                <w:b w:val="0"/>
              </w:rPr>
              <w:t xml:space="preserve"> </w:t>
            </w:r>
            <w:r w:rsidR="00350234" w:rsidRPr="00A419F5">
              <w:rPr>
                <w:b w:val="0"/>
              </w:rPr>
              <w:t>5 August</w:t>
            </w:r>
            <w:r w:rsidR="00B96AAF" w:rsidRPr="00A419F5">
              <w:rPr>
                <w:b w:val="0"/>
              </w:rPr>
              <w:t xml:space="preserve"> 2021</w:t>
            </w:r>
            <w:r w:rsidR="00CF5041" w:rsidRPr="00A419F5">
              <w:rPr>
                <w:b w:val="0"/>
              </w:rPr>
              <w:t xml:space="preserve"> </w:t>
            </w:r>
          </w:p>
          <w:p w14:paraId="21C897FD" w14:textId="77777777" w:rsidR="005E49EA" w:rsidRPr="00A419F5" w:rsidRDefault="005E49EA" w:rsidP="00256C1F">
            <w:pPr>
              <w:cnfStyle w:val="100000000000" w:firstRow="1" w:lastRow="0" w:firstColumn="0" w:lastColumn="0" w:oddVBand="0" w:evenVBand="0" w:oddHBand="0" w:evenHBand="0" w:firstRowFirstColumn="0" w:firstRowLastColumn="0" w:lastRowFirstColumn="0" w:lastRowLastColumn="0"/>
              <w:rPr>
                <w:b w:val="0"/>
              </w:rPr>
            </w:pPr>
            <w:r w:rsidRPr="00A419F5">
              <w:rPr>
                <w:b w:val="0"/>
              </w:rPr>
              <w:t>Please take account of time zone differences when submitting your application.</w:t>
            </w:r>
          </w:p>
        </w:tc>
      </w:tr>
      <w:tr w:rsidR="00AA7A87" w:rsidRPr="00A419F5" w14:paraId="351FB9B3"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772B7E1" w14:textId="77777777" w:rsidR="00AA7A87" w:rsidRPr="00A419F5" w:rsidRDefault="00AA7A87" w:rsidP="00FB2CBF">
            <w:pPr>
              <w:rPr>
                <w:color w:val="264F90"/>
              </w:rPr>
            </w:pPr>
            <w:r w:rsidRPr="00A419F5">
              <w:rPr>
                <w:color w:val="264F90"/>
              </w:rPr>
              <w:t>Commonwealth policy entity:</w:t>
            </w:r>
          </w:p>
        </w:tc>
        <w:tc>
          <w:tcPr>
            <w:tcW w:w="5941" w:type="dxa"/>
            <w:shd w:val="clear" w:color="auto" w:fill="auto"/>
          </w:tcPr>
          <w:p w14:paraId="1704FB0C" w14:textId="77777777" w:rsidR="00AA7A87" w:rsidRPr="00A419F5" w:rsidRDefault="00B96AAF" w:rsidP="00FB2CBF">
            <w:pPr>
              <w:cnfStyle w:val="100000000000" w:firstRow="1" w:lastRow="0" w:firstColumn="0" w:lastColumn="0" w:oddVBand="0" w:evenVBand="0" w:oddHBand="0" w:evenHBand="0" w:firstRowFirstColumn="0" w:firstRowLastColumn="0" w:lastRowFirstColumn="0" w:lastRowLastColumn="0"/>
              <w:rPr>
                <w:b w:val="0"/>
              </w:rPr>
            </w:pPr>
            <w:r w:rsidRPr="00A419F5">
              <w:rPr>
                <w:b w:val="0"/>
              </w:rPr>
              <w:t>Department of Home Affairs</w:t>
            </w:r>
          </w:p>
        </w:tc>
      </w:tr>
      <w:tr w:rsidR="00AA7A87" w:rsidRPr="00A419F5" w14:paraId="20FE432F"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1D23E6AA" w14:textId="77777777" w:rsidR="00AA7A87" w:rsidRPr="00A419F5" w:rsidRDefault="00AA7A87" w:rsidP="005F2A4B">
            <w:pPr>
              <w:rPr>
                <w:color w:val="264F90"/>
              </w:rPr>
            </w:pPr>
            <w:r w:rsidRPr="00A419F5">
              <w:rPr>
                <w:color w:val="264F90"/>
              </w:rPr>
              <w:t>Administering entity</w:t>
            </w:r>
            <w:r w:rsidR="002007FC" w:rsidRPr="00A419F5">
              <w:rPr>
                <w:color w:val="264F90"/>
              </w:rPr>
              <w:t>:</w:t>
            </w:r>
          </w:p>
        </w:tc>
        <w:tc>
          <w:tcPr>
            <w:tcW w:w="5941" w:type="dxa"/>
            <w:shd w:val="clear" w:color="auto" w:fill="auto"/>
          </w:tcPr>
          <w:p w14:paraId="0554CB0C" w14:textId="77777777" w:rsidR="00AA7A87" w:rsidRPr="00A419F5"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A419F5">
              <w:rPr>
                <w:b w:val="0"/>
              </w:rPr>
              <w:t>Department of Industry, Science</w:t>
            </w:r>
            <w:r w:rsidR="0044516B" w:rsidRPr="00A419F5">
              <w:rPr>
                <w:b w:val="0"/>
              </w:rPr>
              <w:t xml:space="preserve">, Energy and </w:t>
            </w:r>
            <w:r w:rsidR="00CB1500" w:rsidRPr="00A419F5">
              <w:rPr>
                <w:b w:val="0"/>
              </w:rPr>
              <w:t>Resources</w:t>
            </w:r>
          </w:p>
        </w:tc>
      </w:tr>
      <w:tr w:rsidR="00AA7A87" w:rsidRPr="00A419F5" w14:paraId="2DE7D18B"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556421EA" w14:textId="77777777" w:rsidR="00AA7A87" w:rsidRPr="00A419F5" w:rsidRDefault="00AA7A87" w:rsidP="00FB2CBF">
            <w:pPr>
              <w:rPr>
                <w:color w:val="264F90"/>
              </w:rPr>
            </w:pPr>
            <w:r w:rsidRPr="00A419F5">
              <w:rPr>
                <w:color w:val="264F90"/>
              </w:rPr>
              <w:t>Enquiries:</w:t>
            </w:r>
          </w:p>
        </w:tc>
        <w:tc>
          <w:tcPr>
            <w:tcW w:w="5941" w:type="dxa"/>
            <w:shd w:val="clear" w:color="auto" w:fill="auto"/>
          </w:tcPr>
          <w:p w14:paraId="7D75DE8D" w14:textId="77777777" w:rsidR="00AA7A87" w:rsidRPr="00A419F5"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A419F5">
              <w:rPr>
                <w:b w:val="0"/>
              </w:rPr>
              <w:t>If you have any questions, contact</w:t>
            </w:r>
            <w:r w:rsidR="00201ACE" w:rsidRPr="00A419F5">
              <w:rPr>
                <w:b w:val="0"/>
              </w:rPr>
              <w:t xml:space="preserve"> us </w:t>
            </w:r>
            <w:r w:rsidR="00030E0C" w:rsidRPr="00A419F5">
              <w:rPr>
                <w:b w:val="0"/>
              </w:rPr>
              <w:t>on 13 28 46</w:t>
            </w:r>
            <w:r w:rsidR="003E2C3B" w:rsidRPr="00A419F5">
              <w:rPr>
                <w:b w:val="0"/>
              </w:rPr>
              <w:t>.</w:t>
            </w:r>
          </w:p>
        </w:tc>
      </w:tr>
      <w:tr w:rsidR="00AA7A87" w:rsidRPr="00A419F5" w14:paraId="642367E2"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315E80F6" w14:textId="77777777" w:rsidR="00AA7A87" w:rsidRPr="00A419F5" w:rsidRDefault="00AA7A87" w:rsidP="00FB2CBF">
            <w:pPr>
              <w:rPr>
                <w:color w:val="264F90"/>
              </w:rPr>
            </w:pPr>
            <w:r w:rsidRPr="00A419F5">
              <w:rPr>
                <w:color w:val="264F90"/>
              </w:rPr>
              <w:t>Date guidelines released:</w:t>
            </w:r>
          </w:p>
        </w:tc>
        <w:tc>
          <w:tcPr>
            <w:tcW w:w="5941" w:type="dxa"/>
            <w:shd w:val="clear" w:color="auto" w:fill="auto"/>
          </w:tcPr>
          <w:p w14:paraId="11863171" w14:textId="06D48D93" w:rsidR="00AA7A87" w:rsidRPr="00A419F5" w:rsidRDefault="004458FD" w:rsidP="00FD7E70">
            <w:pPr>
              <w:cnfStyle w:val="100000000000" w:firstRow="1" w:lastRow="0" w:firstColumn="0" w:lastColumn="0" w:oddVBand="0" w:evenVBand="0" w:oddHBand="0" w:evenHBand="0" w:firstRowFirstColumn="0" w:firstRowLastColumn="0" w:lastRowFirstColumn="0" w:lastRowLastColumn="0"/>
              <w:rPr>
                <w:b w:val="0"/>
              </w:rPr>
            </w:pPr>
            <w:r w:rsidRPr="00A419F5">
              <w:rPr>
                <w:b w:val="0"/>
              </w:rPr>
              <w:t xml:space="preserve">28 May 2021; </w:t>
            </w:r>
            <w:r w:rsidR="001C13ED" w:rsidRPr="00A419F5">
              <w:rPr>
                <w:b w:val="0"/>
              </w:rPr>
              <w:t xml:space="preserve">Updated 17 February 2022 and </w:t>
            </w:r>
            <w:r w:rsidR="0083020A">
              <w:t>30</w:t>
            </w:r>
            <w:r w:rsidR="00284D68" w:rsidRPr="00A419F5">
              <w:t xml:space="preserve"> March</w:t>
            </w:r>
            <w:r w:rsidRPr="00A419F5">
              <w:t xml:space="preserve"> 2022</w:t>
            </w:r>
          </w:p>
        </w:tc>
      </w:tr>
      <w:tr w:rsidR="00AA7A87" w:rsidRPr="00A419F5" w14:paraId="69DCEC8D" w14:textId="77777777" w:rsidTr="005E5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3D552CE8" w14:textId="77777777" w:rsidR="00AA7A87" w:rsidRPr="00A419F5" w:rsidRDefault="00AA7A87" w:rsidP="00FB2CBF">
            <w:pPr>
              <w:rPr>
                <w:color w:val="264F90"/>
              </w:rPr>
            </w:pPr>
            <w:r w:rsidRPr="00A419F5">
              <w:rPr>
                <w:color w:val="264F90"/>
              </w:rPr>
              <w:t>Type of grant opportunity:</w:t>
            </w:r>
          </w:p>
        </w:tc>
        <w:tc>
          <w:tcPr>
            <w:tcW w:w="5941" w:type="dxa"/>
            <w:shd w:val="clear" w:color="auto" w:fill="auto"/>
          </w:tcPr>
          <w:p w14:paraId="07A89807" w14:textId="77777777" w:rsidR="00AA7A87" w:rsidRPr="00A419F5" w:rsidRDefault="00AA7A87" w:rsidP="00B96AAF">
            <w:pPr>
              <w:cnfStyle w:val="100000000000" w:firstRow="1" w:lastRow="0" w:firstColumn="0" w:lastColumn="0" w:oddVBand="0" w:evenVBand="0" w:oddHBand="0" w:evenHBand="0" w:firstRowFirstColumn="0" w:firstRowLastColumn="0" w:lastRowFirstColumn="0" w:lastRowLastColumn="0"/>
              <w:rPr>
                <w:b w:val="0"/>
              </w:rPr>
            </w:pPr>
            <w:r w:rsidRPr="00A419F5">
              <w:rPr>
                <w:b w:val="0"/>
              </w:rPr>
              <w:t>Open competitive</w:t>
            </w:r>
          </w:p>
        </w:tc>
      </w:tr>
    </w:tbl>
    <w:p w14:paraId="5B6BDD46" w14:textId="77777777" w:rsidR="00C108BC" w:rsidRPr="00A419F5" w:rsidRDefault="00C108BC" w:rsidP="00077C3D"/>
    <w:p w14:paraId="5414B087" w14:textId="77777777" w:rsidR="004458FD" w:rsidRPr="00A419F5" w:rsidRDefault="004458FD" w:rsidP="004458FD">
      <w:pPr>
        <w:pBdr>
          <w:top w:val="single" w:sz="4" w:space="1" w:color="auto"/>
          <w:left w:val="single" w:sz="4" w:space="4" w:color="auto"/>
          <w:bottom w:val="single" w:sz="4" w:space="1" w:color="auto"/>
          <w:right w:val="single" w:sz="4" w:space="4" w:color="auto"/>
        </w:pBdr>
        <w:shd w:val="clear" w:color="auto" w:fill="D9D9D9" w:themeFill="background1" w:themeFillShade="D9"/>
        <w:sectPr w:rsidR="004458FD" w:rsidRPr="00A419F5"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r w:rsidRPr="00A419F5">
        <w:rPr>
          <w:b/>
        </w:rPr>
        <w:t>Additional Funding:</w:t>
      </w:r>
      <w:r w:rsidRPr="00A419F5">
        <w:t xml:space="preserve"> In recognition of the high numbers of quality applications received</w:t>
      </w:r>
      <w:r w:rsidR="00732A1E" w:rsidRPr="00A419F5">
        <w:t>,</w:t>
      </w:r>
      <w:r w:rsidR="00284D68" w:rsidRPr="00A419F5">
        <w:t xml:space="preserve"> </w:t>
      </w:r>
      <w:r w:rsidRPr="00A419F5">
        <w:t>a</w:t>
      </w:r>
      <w:r w:rsidR="00284D68" w:rsidRPr="00A419F5">
        <w:t xml:space="preserve"> further</w:t>
      </w:r>
      <w:r w:rsidRPr="00A419F5">
        <w:t xml:space="preserve"> $50 million</w:t>
      </w:r>
      <w:r w:rsidR="00732A1E" w:rsidRPr="00A419F5">
        <w:t xml:space="preserve"> in funding </w:t>
      </w:r>
      <w:proofErr w:type="gramStart"/>
      <w:r w:rsidR="00732A1E" w:rsidRPr="00A419F5">
        <w:t>was</w:t>
      </w:r>
      <w:r w:rsidRPr="00A419F5">
        <w:t xml:space="preserve"> announced</w:t>
      </w:r>
      <w:proofErr w:type="gramEnd"/>
      <w:r w:rsidRPr="00A419F5">
        <w:t xml:space="preserve"> through the 20</w:t>
      </w:r>
      <w:r w:rsidR="007E7CFB" w:rsidRPr="00A419F5">
        <w:t>22-23 Budget</w:t>
      </w:r>
      <w:r w:rsidRPr="00A419F5">
        <w:t xml:space="preserve">. </w:t>
      </w:r>
      <w:r w:rsidR="00B11CB5" w:rsidRPr="00A419F5">
        <w:t>This</w:t>
      </w:r>
      <w:r w:rsidRPr="00A419F5">
        <w:t xml:space="preserve"> allocation of funding</w:t>
      </w:r>
      <w:r w:rsidR="00B11CB5" w:rsidRPr="00A419F5">
        <w:t xml:space="preserve"> is in addition to the $50 million allocated through the 2021-22 Mid-Year Economic and Fiscal Outlook (MYEFO), and</w:t>
      </w:r>
      <w:r w:rsidRPr="00A419F5">
        <w:t xml:space="preserve"> does not affect the scope, elig</w:t>
      </w:r>
      <w:r w:rsidR="003815A6" w:rsidRPr="00A419F5">
        <w:t>i</w:t>
      </w:r>
      <w:r w:rsidRPr="00A419F5">
        <w:t>bil</w:t>
      </w:r>
      <w:r w:rsidR="003815A6" w:rsidRPr="00A419F5">
        <w:t>i</w:t>
      </w:r>
      <w:r w:rsidRPr="00A419F5">
        <w:t xml:space="preserve">ty or merit criteria for applications that </w:t>
      </w:r>
      <w:proofErr w:type="gramStart"/>
      <w:r w:rsidRPr="00A419F5">
        <w:t>were submitted</w:t>
      </w:r>
      <w:proofErr w:type="gramEnd"/>
      <w:r w:rsidRPr="00A419F5">
        <w:t xml:space="preserve"> by the closing date of 5 August 2021 under this grant opportunity. The grant opportunity remains closed and no new applications for funding </w:t>
      </w:r>
      <w:proofErr w:type="gramStart"/>
      <w:r w:rsidRPr="00A419F5">
        <w:t>will be accepted</w:t>
      </w:r>
      <w:proofErr w:type="gramEnd"/>
      <w:r w:rsidRPr="00A419F5">
        <w:t>.</w:t>
      </w:r>
    </w:p>
    <w:p w14:paraId="38C50CAD" w14:textId="77777777" w:rsidR="003871B6" w:rsidRPr="00A419F5" w:rsidRDefault="003871B6" w:rsidP="00077C3D">
      <w:pPr>
        <w:sectPr w:rsidR="003871B6" w:rsidRPr="00A419F5" w:rsidSect="002007FC">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7A841652" w14:textId="77777777" w:rsidR="00227D98" w:rsidRPr="00A419F5" w:rsidRDefault="00E31F9B" w:rsidP="005F2A4B">
      <w:pPr>
        <w:pStyle w:val="TOCHeading"/>
        <w:rPr>
          <w:lang w:val="en-AU"/>
        </w:rPr>
      </w:pPr>
      <w:bookmarkStart w:id="1" w:name="_Toc164844258"/>
      <w:bookmarkStart w:id="2" w:name="_Toc383003250"/>
      <w:bookmarkStart w:id="3" w:name="_Toc164844257"/>
      <w:r w:rsidRPr="00A419F5">
        <w:rPr>
          <w:lang w:val="en-AU"/>
        </w:rPr>
        <w:lastRenderedPageBreak/>
        <w:t>Contents</w:t>
      </w:r>
      <w:bookmarkEnd w:id="1"/>
      <w:bookmarkEnd w:id="2"/>
    </w:p>
    <w:p w14:paraId="385940F3" w14:textId="77777777" w:rsidR="00ED27E9" w:rsidRPr="00A419F5" w:rsidRDefault="004A238A">
      <w:pPr>
        <w:pStyle w:val="TOC2"/>
        <w:rPr>
          <w:rFonts w:asciiTheme="minorHAnsi" w:eastAsiaTheme="minorEastAsia" w:hAnsiTheme="minorHAnsi" w:cstheme="minorBidi"/>
          <w:b w:val="0"/>
          <w:iCs w:val="0"/>
          <w:noProof/>
          <w:sz w:val="22"/>
          <w:lang w:val="en-AU" w:eastAsia="en-AU"/>
        </w:rPr>
      </w:pPr>
      <w:r w:rsidRPr="00A419F5">
        <w:rPr>
          <w:lang w:val="en-AU"/>
        </w:rPr>
        <w:fldChar w:fldCharType="begin"/>
      </w:r>
      <w:r w:rsidRPr="00A419F5">
        <w:rPr>
          <w:szCs w:val="28"/>
        </w:rPr>
        <w:instrText xml:space="preserve"> TOC \o "2-9" </w:instrText>
      </w:r>
      <w:r w:rsidRPr="00A419F5">
        <w:rPr>
          <w:lang w:val="en-AU"/>
        </w:rPr>
        <w:fldChar w:fldCharType="separate"/>
      </w:r>
      <w:r w:rsidR="00ED27E9" w:rsidRPr="00A419F5">
        <w:rPr>
          <w:noProof/>
        </w:rPr>
        <w:t>1.</w:t>
      </w:r>
      <w:r w:rsidR="00ED27E9" w:rsidRPr="00A419F5">
        <w:rPr>
          <w:rFonts w:asciiTheme="minorHAnsi" w:eastAsiaTheme="minorEastAsia" w:hAnsiTheme="minorHAnsi" w:cstheme="minorBidi"/>
          <w:b w:val="0"/>
          <w:iCs w:val="0"/>
          <w:noProof/>
          <w:sz w:val="22"/>
          <w:lang w:val="en-AU" w:eastAsia="en-AU"/>
        </w:rPr>
        <w:tab/>
      </w:r>
      <w:r w:rsidR="00ED27E9" w:rsidRPr="00A419F5">
        <w:rPr>
          <w:noProof/>
        </w:rPr>
        <w:t>Safer Communities Fund Round Six: Early Intervention Grants processes</w:t>
      </w:r>
      <w:r w:rsidR="00ED27E9" w:rsidRPr="00A419F5">
        <w:rPr>
          <w:noProof/>
        </w:rPr>
        <w:tab/>
      </w:r>
      <w:r w:rsidR="00ED27E9" w:rsidRPr="00A419F5">
        <w:rPr>
          <w:noProof/>
        </w:rPr>
        <w:fldChar w:fldCharType="begin"/>
      </w:r>
      <w:r w:rsidR="00ED27E9" w:rsidRPr="00A419F5">
        <w:rPr>
          <w:noProof/>
        </w:rPr>
        <w:instrText xml:space="preserve"> PAGEREF _Toc96005415 \h </w:instrText>
      </w:r>
      <w:r w:rsidR="00ED27E9" w:rsidRPr="00A419F5">
        <w:rPr>
          <w:noProof/>
        </w:rPr>
      </w:r>
      <w:r w:rsidR="00ED27E9" w:rsidRPr="00A419F5">
        <w:rPr>
          <w:noProof/>
        </w:rPr>
        <w:fldChar w:fldCharType="separate"/>
      </w:r>
      <w:r w:rsidR="00895D0B">
        <w:rPr>
          <w:noProof/>
        </w:rPr>
        <w:t>4</w:t>
      </w:r>
      <w:r w:rsidR="00ED27E9" w:rsidRPr="00A419F5">
        <w:rPr>
          <w:noProof/>
        </w:rPr>
        <w:fldChar w:fldCharType="end"/>
      </w:r>
    </w:p>
    <w:p w14:paraId="531D792D"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2.</w:t>
      </w:r>
      <w:r w:rsidRPr="00A419F5">
        <w:rPr>
          <w:rFonts w:asciiTheme="minorHAnsi" w:eastAsiaTheme="minorEastAsia" w:hAnsiTheme="minorHAnsi" w:cstheme="minorBidi"/>
          <w:b w:val="0"/>
          <w:iCs w:val="0"/>
          <w:noProof/>
          <w:sz w:val="22"/>
          <w:lang w:val="en-AU" w:eastAsia="en-AU"/>
        </w:rPr>
        <w:tab/>
      </w:r>
      <w:r w:rsidRPr="00A419F5">
        <w:rPr>
          <w:noProof/>
        </w:rPr>
        <w:t>About the grant program</w:t>
      </w:r>
      <w:r w:rsidRPr="00A419F5">
        <w:rPr>
          <w:noProof/>
        </w:rPr>
        <w:tab/>
      </w:r>
      <w:r w:rsidRPr="00A419F5">
        <w:rPr>
          <w:noProof/>
        </w:rPr>
        <w:fldChar w:fldCharType="begin"/>
      </w:r>
      <w:r w:rsidRPr="00A419F5">
        <w:rPr>
          <w:noProof/>
        </w:rPr>
        <w:instrText xml:space="preserve"> PAGEREF _Toc96005416 \h </w:instrText>
      </w:r>
      <w:r w:rsidRPr="00A419F5">
        <w:rPr>
          <w:noProof/>
        </w:rPr>
      </w:r>
      <w:r w:rsidRPr="00A419F5">
        <w:rPr>
          <w:noProof/>
        </w:rPr>
        <w:fldChar w:fldCharType="separate"/>
      </w:r>
      <w:r w:rsidR="00895D0B">
        <w:rPr>
          <w:noProof/>
        </w:rPr>
        <w:t>6</w:t>
      </w:r>
      <w:r w:rsidRPr="00A419F5">
        <w:rPr>
          <w:noProof/>
        </w:rPr>
        <w:fldChar w:fldCharType="end"/>
      </w:r>
    </w:p>
    <w:p w14:paraId="2CBE9774"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2.1.</w:t>
      </w:r>
      <w:r w:rsidRPr="00A419F5">
        <w:rPr>
          <w:rFonts w:asciiTheme="minorHAnsi" w:eastAsiaTheme="minorEastAsia" w:hAnsiTheme="minorHAnsi" w:cstheme="minorBidi"/>
          <w:iCs w:val="0"/>
          <w:noProof/>
          <w:sz w:val="22"/>
          <w:lang w:val="en-AU" w:eastAsia="en-AU"/>
        </w:rPr>
        <w:tab/>
      </w:r>
      <w:r w:rsidRPr="00A419F5">
        <w:rPr>
          <w:noProof/>
        </w:rPr>
        <w:t>About the Safer Communities Round Six Early Intervention grant opportunity</w:t>
      </w:r>
      <w:r w:rsidRPr="00A419F5">
        <w:rPr>
          <w:noProof/>
        </w:rPr>
        <w:tab/>
      </w:r>
      <w:r w:rsidRPr="00A419F5">
        <w:rPr>
          <w:noProof/>
        </w:rPr>
        <w:fldChar w:fldCharType="begin"/>
      </w:r>
      <w:r w:rsidRPr="00A419F5">
        <w:rPr>
          <w:noProof/>
        </w:rPr>
        <w:instrText xml:space="preserve"> PAGEREF _Toc96005417 \h </w:instrText>
      </w:r>
      <w:r w:rsidRPr="00A419F5">
        <w:rPr>
          <w:noProof/>
        </w:rPr>
      </w:r>
      <w:r w:rsidRPr="00A419F5">
        <w:rPr>
          <w:noProof/>
        </w:rPr>
        <w:fldChar w:fldCharType="separate"/>
      </w:r>
      <w:r w:rsidR="00895D0B">
        <w:rPr>
          <w:noProof/>
        </w:rPr>
        <w:t>6</w:t>
      </w:r>
      <w:r w:rsidRPr="00A419F5">
        <w:rPr>
          <w:noProof/>
        </w:rPr>
        <w:fldChar w:fldCharType="end"/>
      </w:r>
    </w:p>
    <w:p w14:paraId="26C50A65"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3.</w:t>
      </w:r>
      <w:r w:rsidRPr="00A419F5">
        <w:rPr>
          <w:rFonts w:asciiTheme="minorHAnsi" w:eastAsiaTheme="minorEastAsia" w:hAnsiTheme="minorHAnsi" w:cstheme="minorBidi"/>
          <w:b w:val="0"/>
          <w:iCs w:val="0"/>
          <w:noProof/>
          <w:sz w:val="22"/>
          <w:lang w:val="en-AU" w:eastAsia="en-AU"/>
        </w:rPr>
        <w:tab/>
      </w:r>
      <w:r w:rsidRPr="00A419F5">
        <w:rPr>
          <w:noProof/>
        </w:rPr>
        <w:t>Grant amount and grant period</w:t>
      </w:r>
      <w:r w:rsidRPr="00A419F5">
        <w:rPr>
          <w:noProof/>
        </w:rPr>
        <w:tab/>
      </w:r>
      <w:r w:rsidRPr="00A419F5">
        <w:rPr>
          <w:noProof/>
        </w:rPr>
        <w:fldChar w:fldCharType="begin"/>
      </w:r>
      <w:r w:rsidRPr="00A419F5">
        <w:rPr>
          <w:noProof/>
        </w:rPr>
        <w:instrText xml:space="preserve"> PAGEREF _Toc96005418 \h </w:instrText>
      </w:r>
      <w:r w:rsidRPr="00A419F5">
        <w:rPr>
          <w:noProof/>
        </w:rPr>
      </w:r>
      <w:r w:rsidRPr="00A419F5">
        <w:rPr>
          <w:noProof/>
        </w:rPr>
        <w:fldChar w:fldCharType="separate"/>
      </w:r>
      <w:r w:rsidR="00895D0B">
        <w:rPr>
          <w:noProof/>
        </w:rPr>
        <w:t>7</w:t>
      </w:r>
      <w:r w:rsidRPr="00A419F5">
        <w:rPr>
          <w:noProof/>
        </w:rPr>
        <w:fldChar w:fldCharType="end"/>
      </w:r>
    </w:p>
    <w:p w14:paraId="702C8294"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3.1.</w:t>
      </w:r>
      <w:r w:rsidRPr="00A419F5">
        <w:rPr>
          <w:rFonts w:asciiTheme="minorHAnsi" w:eastAsiaTheme="minorEastAsia" w:hAnsiTheme="minorHAnsi" w:cstheme="minorBidi"/>
          <w:iCs w:val="0"/>
          <w:noProof/>
          <w:sz w:val="22"/>
          <w:lang w:val="en-AU" w:eastAsia="en-AU"/>
        </w:rPr>
        <w:tab/>
      </w:r>
      <w:r w:rsidRPr="00A419F5">
        <w:rPr>
          <w:noProof/>
        </w:rPr>
        <w:t>Grants available</w:t>
      </w:r>
      <w:r w:rsidRPr="00A419F5">
        <w:rPr>
          <w:noProof/>
        </w:rPr>
        <w:tab/>
      </w:r>
      <w:r w:rsidRPr="00A419F5">
        <w:rPr>
          <w:noProof/>
        </w:rPr>
        <w:fldChar w:fldCharType="begin"/>
      </w:r>
      <w:r w:rsidRPr="00A419F5">
        <w:rPr>
          <w:noProof/>
        </w:rPr>
        <w:instrText xml:space="preserve"> PAGEREF _Toc96005419 \h </w:instrText>
      </w:r>
      <w:r w:rsidRPr="00A419F5">
        <w:rPr>
          <w:noProof/>
        </w:rPr>
      </w:r>
      <w:r w:rsidRPr="00A419F5">
        <w:rPr>
          <w:noProof/>
        </w:rPr>
        <w:fldChar w:fldCharType="separate"/>
      </w:r>
      <w:r w:rsidR="00895D0B">
        <w:rPr>
          <w:noProof/>
        </w:rPr>
        <w:t>7</w:t>
      </w:r>
      <w:r w:rsidRPr="00A419F5">
        <w:rPr>
          <w:noProof/>
        </w:rPr>
        <w:fldChar w:fldCharType="end"/>
      </w:r>
    </w:p>
    <w:p w14:paraId="769A6950"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3.2.</w:t>
      </w:r>
      <w:r w:rsidRPr="00A419F5">
        <w:rPr>
          <w:rFonts w:asciiTheme="minorHAnsi" w:eastAsiaTheme="minorEastAsia" w:hAnsiTheme="minorHAnsi" w:cstheme="minorBidi"/>
          <w:iCs w:val="0"/>
          <w:noProof/>
          <w:sz w:val="22"/>
          <w:lang w:val="en-AU" w:eastAsia="en-AU"/>
        </w:rPr>
        <w:tab/>
      </w:r>
      <w:r w:rsidRPr="00A419F5">
        <w:rPr>
          <w:noProof/>
        </w:rPr>
        <w:t>Project period</w:t>
      </w:r>
      <w:r w:rsidRPr="00A419F5">
        <w:rPr>
          <w:noProof/>
        </w:rPr>
        <w:tab/>
      </w:r>
      <w:r w:rsidRPr="00A419F5">
        <w:rPr>
          <w:noProof/>
        </w:rPr>
        <w:fldChar w:fldCharType="begin"/>
      </w:r>
      <w:r w:rsidRPr="00A419F5">
        <w:rPr>
          <w:noProof/>
        </w:rPr>
        <w:instrText xml:space="preserve"> PAGEREF _Toc96005420 \h </w:instrText>
      </w:r>
      <w:r w:rsidRPr="00A419F5">
        <w:rPr>
          <w:noProof/>
        </w:rPr>
      </w:r>
      <w:r w:rsidRPr="00A419F5">
        <w:rPr>
          <w:noProof/>
        </w:rPr>
        <w:fldChar w:fldCharType="separate"/>
      </w:r>
      <w:r w:rsidR="00895D0B">
        <w:rPr>
          <w:noProof/>
        </w:rPr>
        <w:t>7</w:t>
      </w:r>
      <w:r w:rsidRPr="00A419F5">
        <w:rPr>
          <w:noProof/>
        </w:rPr>
        <w:fldChar w:fldCharType="end"/>
      </w:r>
    </w:p>
    <w:p w14:paraId="1CC72484"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4.</w:t>
      </w:r>
      <w:r w:rsidRPr="00A419F5">
        <w:rPr>
          <w:rFonts w:asciiTheme="minorHAnsi" w:eastAsiaTheme="minorEastAsia" w:hAnsiTheme="minorHAnsi" w:cstheme="minorBidi"/>
          <w:b w:val="0"/>
          <w:iCs w:val="0"/>
          <w:noProof/>
          <w:sz w:val="22"/>
          <w:lang w:val="en-AU" w:eastAsia="en-AU"/>
        </w:rPr>
        <w:tab/>
      </w:r>
      <w:r w:rsidRPr="00A419F5">
        <w:rPr>
          <w:noProof/>
        </w:rPr>
        <w:t>Eligibility criteria</w:t>
      </w:r>
      <w:r w:rsidRPr="00A419F5">
        <w:rPr>
          <w:noProof/>
        </w:rPr>
        <w:tab/>
      </w:r>
      <w:r w:rsidRPr="00A419F5">
        <w:rPr>
          <w:noProof/>
        </w:rPr>
        <w:fldChar w:fldCharType="begin"/>
      </w:r>
      <w:r w:rsidRPr="00A419F5">
        <w:rPr>
          <w:noProof/>
        </w:rPr>
        <w:instrText xml:space="preserve"> PAGEREF _Toc96005421 \h </w:instrText>
      </w:r>
      <w:r w:rsidRPr="00A419F5">
        <w:rPr>
          <w:noProof/>
        </w:rPr>
      </w:r>
      <w:r w:rsidRPr="00A419F5">
        <w:rPr>
          <w:noProof/>
        </w:rPr>
        <w:fldChar w:fldCharType="separate"/>
      </w:r>
      <w:r w:rsidR="00895D0B">
        <w:rPr>
          <w:noProof/>
        </w:rPr>
        <w:t>8</w:t>
      </w:r>
      <w:r w:rsidRPr="00A419F5">
        <w:rPr>
          <w:noProof/>
        </w:rPr>
        <w:fldChar w:fldCharType="end"/>
      </w:r>
    </w:p>
    <w:p w14:paraId="1ED09893"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4.1.</w:t>
      </w:r>
      <w:r w:rsidRPr="00A419F5">
        <w:rPr>
          <w:rFonts w:asciiTheme="minorHAnsi" w:eastAsiaTheme="minorEastAsia" w:hAnsiTheme="minorHAnsi" w:cstheme="minorBidi"/>
          <w:iCs w:val="0"/>
          <w:noProof/>
          <w:sz w:val="22"/>
          <w:lang w:val="en-AU" w:eastAsia="en-AU"/>
        </w:rPr>
        <w:tab/>
      </w:r>
      <w:r w:rsidRPr="00A419F5">
        <w:rPr>
          <w:noProof/>
        </w:rPr>
        <w:t>Who is eligible?</w:t>
      </w:r>
      <w:r w:rsidRPr="00A419F5">
        <w:rPr>
          <w:noProof/>
        </w:rPr>
        <w:tab/>
      </w:r>
      <w:r w:rsidRPr="00A419F5">
        <w:rPr>
          <w:noProof/>
        </w:rPr>
        <w:fldChar w:fldCharType="begin"/>
      </w:r>
      <w:r w:rsidRPr="00A419F5">
        <w:rPr>
          <w:noProof/>
        </w:rPr>
        <w:instrText xml:space="preserve"> PAGEREF _Toc96005422 \h </w:instrText>
      </w:r>
      <w:r w:rsidRPr="00A419F5">
        <w:rPr>
          <w:noProof/>
        </w:rPr>
      </w:r>
      <w:r w:rsidRPr="00A419F5">
        <w:rPr>
          <w:noProof/>
        </w:rPr>
        <w:fldChar w:fldCharType="separate"/>
      </w:r>
      <w:r w:rsidR="00895D0B">
        <w:rPr>
          <w:noProof/>
        </w:rPr>
        <w:t>8</w:t>
      </w:r>
      <w:r w:rsidRPr="00A419F5">
        <w:rPr>
          <w:noProof/>
        </w:rPr>
        <w:fldChar w:fldCharType="end"/>
      </w:r>
    </w:p>
    <w:p w14:paraId="4379F0DB"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4.2.</w:t>
      </w:r>
      <w:r w:rsidRPr="00A419F5">
        <w:rPr>
          <w:rFonts w:asciiTheme="minorHAnsi" w:eastAsiaTheme="minorEastAsia" w:hAnsiTheme="minorHAnsi" w:cstheme="minorBidi"/>
          <w:iCs w:val="0"/>
          <w:noProof/>
          <w:sz w:val="22"/>
          <w:lang w:val="en-AU" w:eastAsia="en-AU"/>
        </w:rPr>
        <w:tab/>
      </w:r>
      <w:r w:rsidRPr="00A419F5">
        <w:rPr>
          <w:noProof/>
        </w:rPr>
        <w:t>Additional eligibility requirements</w:t>
      </w:r>
      <w:r w:rsidRPr="00A419F5">
        <w:rPr>
          <w:noProof/>
        </w:rPr>
        <w:tab/>
      </w:r>
      <w:r w:rsidRPr="00A419F5">
        <w:rPr>
          <w:noProof/>
        </w:rPr>
        <w:fldChar w:fldCharType="begin"/>
      </w:r>
      <w:r w:rsidRPr="00A419F5">
        <w:rPr>
          <w:noProof/>
        </w:rPr>
        <w:instrText xml:space="preserve"> PAGEREF _Toc96005423 \h </w:instrText>
      </w:r>
      <w:r w:rsidRPr="00A419F5">
        <w:rPr>
          <w:noProof/>
        </w:rPr>
      </w:r>
      <w:r w:rsidRPr="00A419F5">
        <w:rPr>
          <w:noProof/>
        </w:rPr>
        <w:fldChar w:fldCharType="separate"/>
      </w:r>
      <w:r w:rsidR="00895D0B">
        <w:rPr>
          <w:noProof/>
        </w:rPr>
        <w:t>8</w:t>
      </w:r>
      <w:r w:rsidRPr="00A419F5">
        <w:rPr>
          <w:noProof/>
        </w:rPr>
        <w:fldChar w:fldCharType="end"/>
      </w:r>
    </w:p>
    <w:p w14:paraId="3819D6E7"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4.3.</w:t>
      </w:r>
      <w:r w:rsidRPr="00A419F5">
        <w:rPr>
          <w:rFonts w:asciiTheme="minorHAnsi" w:eastAsiaTheme="minorEastAsia" w:hAnsiTheme="minorHAnsi" w:cstheme="minorBidi"/>
          <w:iCs w:val="0"/>
          <w:noProof/>
          <w:sz w:val="22"/>
          <w:lang w:val="en-AU" w:eastAsia="en-AU"/>
        </w:rPr>
        <w:tab/>
      </w:r>
      <w:r w:rsidRPr="00A419F5">
        <w:rPr>
          <w:noProof/>
        </w:rPr>
        <w:t>Who is not eligible?</w:t>
      </w:r>
      <w:r w:rsidRPr="00A419F5">
        <w:rPr>
          <w:noProof/>
        </w:rPr>
        <w:tab/>
      </w:r>
      <w:r w:rsidRPr="00A419F5">
        <w:rPr>
          <w:noProof/>
        </w:rPr>
        <w:fldChar w:fldCharType="begin"/>
      </w:r>
      <w:r w:rsidRPr="00A419F5">
        <w:rPr>
          <w:noProof/>
        </w:rPr>
        <w:instrText xml:space="preserve"> PAGEREF _Toc96005424 \h </w:instrText>
      </w:r>
      <w:r w:rsidRPr="00A419F5">
        <w:rPr>
          <w:noProof/>
        </w:rPr>
      </w:r>
      <w:r w:rsidRPr="00A419F5">
        <w:rPr>
          <w:noProof/>
        </w:rPr>
        <w:fldChar w:fldCharType="separate"/>
      </w:r>
      <w:r w:rsidR="00895D0B">
        <w:rPr>
          <w:noProof/>
        </w:rPr>
        <w:t>8</w:t>
      </w:r>
      <w:r w:rsidRPr="00A419F5">
        <w:rPr>
          <w:noProof/>
        </w:rPr>
        <w:fldChar w:fldCharType="end"/>
      </w:r>
    </w:p>
    <w:p w14:paraId="5256317C"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4.4.</w:t>
      </w:r>
      <w:r w:rsidRPr="00A419F5">
        <w:rPr>
          <w:rFonts w:asciiTheme="minorHAnsi" w:eastAsiaTheme="minorEastAsia" w:hAnsiTheme="minorHAnsi" w:cstheme="minorBidi"/>
          <w:iCs w:val="0"/>
          <w:noProof/>
          <w:sz w:val="22"/>
          <w:lang w:val="en-AU" w:eastAsia="en-AU"/>
        </w:rPr>
        <w:tab/>
      </w:r>
      <w:r w:rsidRPr="00A419F5">
        <w:rPr>
          <w:noProof/>
        </w:rPr>
        <w:t>What qualifications or skills are required?</w:t>
      </w:r>
      <w:r w:rsidRPr="00A419F5">
        <w:rPr>
          <w:noProof/>
        </w:rPr>
        <w:tab/>
      </w:r>
      <w:r w:rsidRPr="00A419F5">
        <w:rPr>
          <w:noProof/>
        </w:rPr>
        <w:fldChar w:fldCharType="begin"/>
      </w:r>
      <w:r w:rsidRPr="00A419F5">
        <w:rPr>
          <w:noProof/>
        </w:rPr>
        <w:instrText xml:space="preserve"> PAGEREF _Toc96005425 \h </w:instrText>
      </w:r>
      <w:r w:rsidRPr="00A419F5">
        <w:rPr>
          <w:noProof/>
        </w:rPr>
      </w:r>
      <w:r w:rsidRPr="00A419F5">
        <w:rPr>
          <w:noProof/>
        </w:rPr>
        <w:fldChar w:fldCharType="separate"/>
      </w:r>
      <w:r w:rsidR="00895D0B">
        <w:rPr>
          <w:noProof/>
        </w:rPr>
        <w:t>9</w:t>
      </w:r>
      <w:r w:rsidRPr="00A419F5">
        <w:rPr>
          <w:noProof/>
        </w:rPr>
        <w:fldChar w:fldCharType="end"/>
      </w:r>
    </w:p>
    <w:p w14:paraId="4FB54C85"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5.</w:t>
      </w:r>
      <w:r w:rsidRPr="00A419F5">
        <w:rPr>
          <w:rFonts w:asciiTheme="minorHAnsi" w:eastAsiaTheme="minorEastAsia" w:hAnsiTheme="minorHAnsi" w:cstheme="minorBidi"/>
          <w:b w:val="0"/>
          <w:iCs w:val="0"/>
          <w:noProof/>
          <w:sz w:val="22"/>
          <w:lang w:val="en-AU" w:eastAsia="en-AU"/>
        </w:rPr>
        <w:tab/>
      </w:r>
      <w:r w:rsidRPr="00A419F5">
        <w:rPr>
          <w:noProof/>
        </w:rPr>
        <w:t>What the grant money can be used for</w:t>
      </w:r>
      <w:r w:rsidRPr="00A419F5">
        <w:rPr>
          <w:noProof/>
        </w:rPr>
        <w:tab/>
      </w:r>
      <w:r w:rsidRPr="00A419F5">
        <w:rPr>
          <w:noProof/>
        </w:rPr>
        <w:fldChar w:fldCharType="begin"/>
      </w:r>
      <w:r w:rsidRPr="00A419F5">
        <w:rPr>
          <w:noProof/>
        </w:rPr>
        <w:instrText xml:space="preserve"> PAGEREF _Toc96005426 \h </w:instrText>
      </w:r>
      <w:r w:rsidRPr="00A419F5">
        <w:rPr>
          <w:noProof/>
        </w:rPr>
      </w:r>
      <w:r w:rsidRPr="00A419F5">
        <w:rPr>
          <w:noProof/>
        </w:rPr>
        <w:fldChar w:fldCharType="separate"/>
      </w:r>
      <w:r w:rsidR="00895D0B">
        <w:rPr>
          <w:noProof/>
        </w:rPr>
        <w:t>9</w:t>
      </w:r>
      <w:r w:rsidRPr="00A419F5">
        <w:rPr>
          <w:noProof/>
        </w:rPr>
        <w:fldChar w:fldCharType="end"/>
      </w:r>
    </w:p>
    <w:p w14:paraId="7945686C"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5.1.</w:t>
      </w:r>
      <w:r w:rsidRPr="00A419F5">
        <w:rPr>
          <w:rFonts w:asciiTheme="minorHAnsi" w:eastAsiaTheme="minorEastAsia" w:hAnsiTheme="minorHAnsi" w:cstheme="minorBidi"/>
          <w:iCs w:val="0"/>
          <w:noProof/>
          <w:sz w:val="22"/>
          <w:lang w:val="en-AU" w:eastAsia="en-AU"/>
        </w:rPr>
        <w:tab/>
      </w:r>
      <w:r w:rsidRPr="00A419F5">
        <w:rPr>
          <w:noProof/>
        </w:rPr>
        <w:t>Eligible activities</w:t>
      </w:r>
      <w:r w:rsidRPr="00A419F5">
        <w:rPr>
          <w:noProof/>
        </w:rPr>
        <w:tab/>
      </w:r>
      <w:r w:rsidRPr="00A419F5">
        <w:rPr>
          <w:noProof/>
        </w:rPr>
        <w:fldChar w:fldCharType="begin"/>
      </w:r>
      <w:r w:rsidRPr="00A419F5">
        <w:rPr>
          <w:noProof/>
        </w:rPr>
        <w:instrText xml:space="preserve"> PAGEREF _Toc96005427 \h </w:instrText>
      </w:r>
      <w:r w:rsidRPr="00A419F5">
        <w:rPr>
          <w:noProof/>
        </w:rPr>
      </w:r>
      <w:r w:rsidRPr="00A419F5">
        <w:rPr>
          <w:noProof/>
        </w:rPr>
        <w:fldChar w:fldCharType="separate"/>
      </w:r>
      <w:r w:rsidR="00895D0B">
        <w:rPr>
          <w:noProof/>
        </w:rPr>
        <w:t>9</w:t>
      </w:r>
      <w:r w:rsidRPr="00A419F5">
        <w:rPr>
          <w:noProof/>
        </w:rPr>
        <w:fldChar w:fldCharType="end"/>
      </w:r>
    </w:p>
    <w:p w14:paraId="76C3FCD4"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5.2.</w:t>
      </w:r>
      <w:r w:rsidRPr="00A419F5">
        <w:rPr>
          <w:rFonts w:asciiTheme="minorHAnsi" w:eastAsiaTheme="minorEastAsia" w:hAnsiTheme="minorHAnsi" w:cstheme="minorBidi"/>
          <w:iCs w:val="0"/>
          <w:noProof/>
          <w:sz w:val="22"/>
          <w:lang w:val="en-AU" w:eastAsia="en-AU"/>
        </w:rPr>
        <w:tab/>
      </w:r>
      <w:r w:rsidRPr="00A419F5">
        <w:rPr>
          <w:noProof/>
        </w:rPr>
        <w:t>Eligible expenditure</w:t>
      </w:r>
      <w:r w:rsidRPr="00A419F5">
        <w:rPr>
          <w:noProof/>
        </w:rPr>
        <w:tab/>
      </w:r>
      <w:r w:rsidRPr="00A419F5">
        <w:rPr>
          <w:noProof/>
        </w:rPr>
        <w:fldChar w:fldCharType="begin"/>
      </w:r>
      <w:r w:rsidRPr="00A419F5">
        <w:rPr>
          <w:noProof/>
        </w:rPr>
        <w:instrText xml:space="preserve"> PAGEREF _Toc96005428 \h </w:instrText>
      </w:r>
      <w:r w:rsidRPr="00A419F5">
        <w:rPr>
          <w:noProof/>
        </w:rPr>
      </w:r>
      <w:r w:rsidRPr="00A419F5">
        <w:rPr>
          <w:noProof/>
        </w:rPr>
        <w:fldChar w:fldCharType="separate"/>
      </w:r>
      <w:r w:rsidR="00895D0B">
        <w:rPr>
          <w:noProof/>
        </w:rPr>
        <w:t>9</w:t>
      </w:r>
      <w:r w:rsidRPr="00A419F5">
        <w:rPr>
          <w:noProof/>
        </w:rPr>
        <w:fldChar w:fldCharType="end"/>
      </w:r>
    </w:p>
    <w:p w14:paraId="57C74C1F"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6.</w:t>
      </w:r>
      <w:r w:rsidRPr="00A419F5">
        <w:rPr>
          <w:rFonts w:asciiTheme="minorHAnsi" w:eastAsiaTheme="minorEastAsia" w:hAnsiTheme="minorHAnsi" w:cstheme="minorBidi"/>
          <w:b w:val="0"/>
          <w:iCs w:val="0"/>
          <w:noProof/>
          <w:sz w:val="22"/>
          <w:lang w:val="en-AU" w:eastAsia="en-AU"/>
        </w:rPr>
        <w:tab/>
      </w:r>
      <w:r w:rsidRPr="00A419F5">
        <w:rPr>
          <w:noProof/>
        </w:rPr>
        <w:t>The assessment criteria</w:t>
      </w:r>
      <w:r w:rsidRPr="00A419F5">
        <w:rPr>
          <w:noProof/>
        </w:rPr>
        <w:tab/>
      </w:r>
      <w:r w:rsidRPr="00A419F5">
        <w:rPr>
          <w:noProof/>
        </w:rPr>
        <w:fldChar w:fldCharType="begin"/>
      </w:r>
      <w:r w:rsidRPr="00A419F5">
        <w:rPr>
          <w:noProof/>
        </w:rPr>
        <w:instrText xml:space="preserve"> PAGEREF _Toc96005429 \h </w:instrText>
      </w:r>
      <w:r w:rsidRPr="00A419F5">
        <w:rPr>
          <w:noProof/>
        </w:rPr>
      </w:r>
      <w:r w:rsidRPr="00A419F5">
        <w:rPr>
          <w:noProof/>
        </w:rPr>
        <w:fldChar w:fldCharType="separate"/>
      </w:r>
      <w:r w:rsidR="00895D0B">
        <w:rPr>
          <w:noProof/>
        </w:rPr>
        <w:t>10</w:t>
      </w:r>
      <w:r w:rsidRPr="00A419F5">
        <w:rPr>
          <w:noProof/>
        </w:rPr>
        <w:fldChar w:fldCharType="end"/>
      </w:r>
    </w:p>
    <w:p w14:paraId="13C02BE3"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6.1.</w:t>
      </w:r>
      <w:r w:rsidRPr="00A419F5">
        <w:rPr>
          <w:rFonts w:asciiTheme="minorHAnsi" w:eastAsiaTheme="minorEastAsia" w:hAnsiTheme="minorHAnsi" w:cstheme="minorBidi"/>
          <w:iCs w:val="0"/>
          <w:noProof/>
          <w:sz w:val="22"/>
          <w:lang w:val="en-AU" w:eastAsia="en-AU"/>
        </w:rPr>
        <w:tab/>
      </w:r>
      <w:r w:rsidRPr="00A419F5">
        <w:rPr>
          <w:noProof/>
        </w:rPr>
        <w:t>Assessment criterion 1</w:t>
      </w:r>
      <w:r w:rsidRPr="00A419F5">
        <w:rPr>
          <w:noProof/>
        </w:rPr>
        <w:tab/>
      </w:r>
      <w:r w:rsidRPr="00A419F5">
        <w:rPr>
          <w:noProof/>
        </w:rPr>
        <w:fldChar w:fldCharType="begin"/>
      </w:r>
      <w:r w:rsidRPr="00A419F5">
        <w:rPr>
          <w:noProof/>
        </w:rPr>
        <w:instrText xml:space="preserve"> PAGEREF _Toc96005430 \h </w:instrText>
      </w:r>
      <w:r w:rsidRPr="00A419F5">
        <w:rPr>
          <w:noProof/>
        </w:rPr>
      </w:r>
      <w:r w:rsidRPr="00A419F5">
        <w:rPr>
          <w:noProof/>
        </w:rPr>
        <w:fldChar w:fldCharType="separate"/>
      </w:r>
      <w:r w:rsidR="00895D0B">
        <w:rPr>
          <w:noProof/>
        </w:rPr>
        <w:t>10</w:t>
      </w:r>
      <w:r w:rsidRPr="00A419F5">
        <w:rPr>
          <w:noProof/>
        </w:rPr>
        <w:fldChar w:fldCharType="end"/>
      </w:r>
    </w:p>
    <w:p w14:paraId="4E606926"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6.2.</w:t>
      </w:r>
      <w:r w:rsidRPr="00A419F5">
        <w:rPr>
          <w:rFonts w:asciiTheme="minorHAnsi" w:eastAsiaTheme="minorEastAsia" w:hAnsiTheme="minorHAnsi" w:cstheme="minorBidi"/>
          <w:iCs w:val="0"/>
          <w:noProof/>
          <w:sz w:val="22"/>
          <w:lang w:val="en-AU" w:eastAsia="en-AU"/>
        </w:rPr>
        <w:tab/>
      </w:r>
      <w:r w:rsidRPr="00A419F5">
        <w:rPr>
          <w:noProof/>
        </w:rPr>
        <w:t>Assessment criterion 2</w:t>
      </w:r>
      <w:r w:rsidRPr="00A419F5">
        <w:rPr>
          <w:noProof/>
        </w:rPr>
        <w:tab/>
      </w:r>
      <w:r w:rsidRPr="00A419F5">
        <w:rPr>
          <w:noProof/>
        </w:rPr>
        <w:fldChar w:fldCharType="begin"/>
      </w:r>
      <w:r w:rsidRPr="00A419F5">
        <w:rPr>
          <w:noProof/>
        </w:rPr>
        <w:instrText xml:space="preserve"> PAGEREF _Toc96005431 \h </w:instrText>
      </w:r>
      <w:r w:rsidRPr="00A419F5">
        <w:rPr>
          <w:noProof/>
        </w:rPr>
      </w:r>
      <w:r w:rsidRPr="00A419F5">
        <w:rPr>
          <w:noProof/>
        </w:rPr>
        <w:fldChar w:fldCharType="separate"/>
      </w:r>
      <w:r w:rsidR="00895D0B">
        <w:rPr>
          <w:noProof/>
        </w:rPr>
        <w:t>11</w:t>
      </w:r>
      <w:r w:rsidRPr="00A419F5">
        <w:rPr>
          <w:noProof/>
        </w:rPr>
        <w:fldChar w:fldCharType="end"/>
      </w:r>
    </w:p>
    <w:p w14:paraId="63AEADCB"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6.3.</w:t>
      </w:r>
      <w:r w:rsidRPr="00A419F5">
        <w:rPr>
          <w:rFonts w:asciiTheme="minorHAnsi" w:eastAsiaTheme="minorEastAsia" w:hAnsiTheme="minorHAnsi" w:cstheme="minorBidi"/>
          <w:iCs w:val="0"/>
          <w:noProof/>
          <w:sz w:val="22"/>
          <w:lang w:val="en-AU" w:eastAsia="en-AU"/>
        </w:rPr>
        <w:tab/>
      </w:r>
      <w:r w:rsidRPr="00A419F5">
        <w:rPr>
          <w:noProof/>
        </w:rPr>
        <w:t>Assessment criterion 3</w:t>
      </w:r>
      <w:r w:rsidRPr="00A419F5">
        <w:rPr>
          <w:noProof/>
        </w:rPr>
        <w:tab/>
      </w:r>
      <w:r w:rsidRPr="00A419F5">
        <w:rPr>
          <w:noProof/>
        </w:rPr>
        <w:fldChar w:fldCharType="begin"/>
      </w:r>
      <w:r w:rsidRPr="00A419F5">
        <w:rPr>
          <w:noProof/>
        </w:rPr>
        <w:instrText xml:space="preserve"> PAGEREF _Toc96005432 \h </w:instrText>
      </w:r>
      <w:r w:rsidRPr="00A419F5">
        <w:rPr>
          <w:noProof/>
        </w:rPr>
      </w:r>
      <w:r w:rsidRPr="00A419F5">
        <w:rPr>
          <w:noProof/>
        </w:rPr>
        <w:fldChar w:fldCharType="separate"/>
      </w:r>
      <w:r w:rsidR="00895D0B">
        <w:rPr>
          <w:noProof/>
        </w:rPr>
        <w:t>11</w:t>
      </w:r>
      <w:r w:rsidRPr="00A419F5">
        <w:rPr>
          <w:noProof/>
        </w:rPr>
        <w:fldChar w:fldCharType="end"/>
      </w:r>
    </w:p>
    <w:p w14:paraId="3F4E4087"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7.</w:t>
      </w:r>
      <w:r w:rsidRPr="00A419F5">
        <w:rPr>
          <w:rFonts w:asciiTheme="minorHAnsi" w:eastAsiaTheme="minorEastAsia" w:hAnsiTheme="minorHAnsi" w:cstheme="minorBidi"/>
          <w:b w:val="0"/>
          <w:iCs w:val="0"/>
          <w:noProof/>
          <w:sz w:val="22"/>
          <w:lang w:val="en-AU" w:eastAsia="en-AU"/>
        </w:rPr>
        <w:tab/>
      </w:r>
      <w:r w:rsidRPr="00A419F5">
        <w:rPr>
          <w:noProof/>
        </w:rPr>
        <w:t>How to apply</w:t>
      </w:r>
      <w:r w:rsidRPr="00A419F5">
        <w:rPr>
          <w:noProof/>
        </w:rPr>
        <w:tab/>
      </w:r>
      <w:r w:rsidRPr="00A419F5">
        <w:rPr>
          <w:noProof/>
        </w:rPr>
        <w:fldChar w:fldCharType="begin"/>
      </w:r>
      <w:r w:rsidRPr="00A419F5">
        <w:rPr>
          <w:noProof/>
        </w:rPr>
        <w:instrText xml:space="preserve"> PAGEREF _Toc96005433 \h </w:instrText>
      </w:r>
      <w:r w:rsidRPr="00A419F5">
        <w:rPr>
          <w:noProof/>
        </w:rPr>
      </w:r>
      <w:r w:rsidRPr="00A419F5">
        <w:rPr>
          <w:noProof/>
        </w:rPr>
        <w:fldChar w:fldCharType="separate"/>
      </w:r>
      <w:r w:rsidR="00895D0B">
        <w:rPr>
          <w:noProof/>
        </w:rPr>
        <w:t>11</w:t>
      </w:r>
      <w:r w:rsidRPr="00A419F5">
        <w:rPr>
          <w:noProof/>
        </w:rPr>
        <w:fldChar w:fldCharType="end"/>
      </w:r>
    </w:p>
    <w:p w14:paraId="380E5795"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7.1.</w:t>
      </w:r>
      <w:r w:rsidRPr="00A419F5">
        <w:rPr>
          <w:rFonts w:asciiTheme="minorHAnsi" w:eastAsiaTheme="minorEastAsia" w:hAnsiTheme="minorHAnsi" w:cstheme="minorBidi"/>
          <w:iCs w:val="0"/>
          <w:noProof/>
          <w:sz w:val="22"/>
          <w:lang w:val="en-AU" w:eastAsia="en-AU"/>
        </w:rPr>
        <w:tab/>
      </w:r>
      <w:r w:rsidRPr="00A419F5">
        <w:rPr>
          <w:noProof/>
        </w:rPr>
        <w:t>Attachments to the application</w:t>
      </w:r>
      <w:r w:rsidRPr="00A419F5">
        <w:rPr>
          <w:noProof/>
        </w:rPr>
        <w:tab/>
      </w:r>
      <w:r w:rsidRPr="00A419F5">
        <w:rPr>
          <w:noProof/>
        </w:rPr>
        <w:fldChar w:fldCharType="begin"/>
      </w:r>
      <w:r w:rsidRPr="00A419F5">
        <w:rPr>
          <w:noProof/>
        </w:rPr>
        <w:instrText xml:space="preserve"> PAGEREF _Toc96005434 \h </w:instrText>
      </w:r>
      <w:r w:rsidRPr="00A419F5">
        <w:rPr>
          <w:noProof/>
        </w:rPr>
      </w:r>
      <w:r w:rsidRPr="00A419F5">
        <w:rPr>
          <w:noProof/>
        </w:rPr>
        <w:fldChar w:fldCharType="separate"/>
      </w:r>
      <w:r w:rsidR="00895D0B">
        <w:rPr>
          <w:noProof/>
        </w:rPr>
        <w:t>12</w:t>
      </w:r>
      <w:r w:rsidRPr="00A419F5">
        <w:rPr>
          <w:noProof/>
        </w:rPr>
        <w:fldChar w:fldCharType="end"/>
      </w:r>
    </w:p>
    <w:p w14:paraId="1942AF1F"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7.2.</w:t>
      </w:r>
      <w:r w:rsidRPr="00A419F5">
        <w:rPr>
          <w:rFonts w:asciiTheme="minorHAnsi" w:eastAsiaTheme="minorEastAsia" w:hAnsiTheme="minorHAnsi" w:cstheme="minorBidi"/>
          <w:iCs w:val="0"/>
          <w:noProof/>
          <w:sz w:val="22"/>
          <w:lang w:val="en-AU" w:eastAsia="en-AU"/>
        </w:rPr>
        <w:tab/>
      </w:r>
      <w:r w:rsidRPr="00A419F5">
        <w:rPr>
          <w:noProof/>
        </w:rPr>
        <w:t>Joint applications</w:t>
      </w:r>
      <w:r w:rsidRPr="00A419F5">
        <w:rPr>
          <w:noProof/>
        </w:rPr>
        <w:tab/>
      </w:r>
      <w:r w:rsidRPr="00A419F5">
        <w:rPr>
          <w:noProof/>
        </w:rPr>
        <w:fldChar w:fldCharType="begin"/>
      </w:r>
      <w:r w:rsidRPr="00A419F5">
        <w:rPr>
          <w:noProof/>
        </w:rPr>
        <w:instrText xml:space="preserve"> PAGEREF _Toc96005435 \h </w:instrText>
      </w:r>
      <w:r w:rsidRPr="00A419F5">
        <w:rPr>
          <w:noProof/>
        </w:rPr>
      </w:r>
      <w:r w:rsidRPr="00A419F5">
        <w:rPr>
          <w:noProof/>
        </w:rPr>
        <w:fldChar w:fldCharType="separate"/>
      </w:r>
      <w:r w:rsidR="00895D0B">
        <w:rPr>
          <w:noProof/>
        </w:rPr>
        <w:t>12</w:t>
      </w:r>
      <w:r w:rsidRPr="00A419F5">
        <w:rPr>
          <w:noProof/>
        </w:rPr>
        <w:fldChar w:fldCharType="end"/>
      </w:r>
    </w:p>
    <w:p w14:paraId="2E44F062"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7.3.</w:t>
      </w:r>
      <w:r w:rsidRPr="00A419F5">
        <w:rPr>
          <w:rFonts w:asciiTheme="minorHAnsi" w:eastAsiaTheme="minorEastAsia" w:hAnsiTheme="minorHAnsi" w:cstheme="minorBidi"/>
          <w:iCs w:val="0"/>
          <w:noProof/>
          <w:sz w:val="22"/>
          <w:lang w:val="en-AU" w:eastAsia="en-AU"/>
        </w:rPr>
        <w:tab/>
      </w:r>
      <w:r w:rsidRPr="00A419F5">
        <w:rPr>
          <w:noProof/>
        </w:rPr>
        <w:t>Timing of grant opportunity</w:t>
      </w:r>
      <w:r w:rsidRPr="00A419F5">
        <w:rPr>
          <w:noProof/>
        </w:rPr>
        <w:tab/>
      </w:r>
      <w:r w:rsidRPr="00A419F5">
        <w:rPr>
          <w:noProof/>
        </w:rPr>
        <w:fldChar w:fldCharType="begin"/>
      </w:r>
      <w:r w:rsidRPr="00A419F5">
        <w:rPr>
          <w:noProof/>
        </w:rPr>
        <w:instrText xml:space="preserve"> PAGEREF _Toc96005436 \h </w:instrText>
      </w:r>
      <w:r w:rsidRPr="00A419F5">
        <w:rPr>
          <w:noProof/>
        </w:rPr>
      </w:r>
      <w:r w:rsidRPr="00A419F5">
        <w:rPr>
          <w:noProof/>
        </w:rPr>
        <w:fldChar w:fldCharType="separate"/>
      </w:r>
      <w:r w:rsidR="00895D0B">
        <w:rPr>
          <w:noProof/>
        </w:rPr>
        <w:t>12</w:t>
      </w:r>
      <w:r w:rsidRPr="00A419F5">
        <w:rPr>
          <w:noProof/>
        </w:rPr>
        <w:fldChar w:fldCharType="end"/>
      </w:r>
    </w:p>
    <w:p w14:paraId="25C6BB51"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8.</w:t>
      </w:r>
      <w:r w:rsidRPr="00A419F5">
        <w:rPr>
          <w:rFonts w:asciiTheme="minorHAnsi" w:eastAsiaTheme="minorEastAsia" w:hAnsiTheme="minorHAnsi" w:cstheme="minorBidi"/>
          <w:b w:val="0"/>
          <w:iCs w:val="0"/>
          <w:noProof/>
          <w:sz w:val="22"/>
          <w:lang w:val="en-AU" w:eastAsia="en-AU"/>
        </w:rPr>
        <w:tab/>
      </w:r>
      <w:r w:rsidRPr="00A419F5">
        <w:rPr>
          <w:noProof/>
        </w:rPr>
        <w:t>The grant selection process</w:t>
      </w:r>
      <w:r w:rsidRPr="00A419F5">
        <w:rPr>
          <w:noProof/>
        </w:rPr>
        <w:tab/>
      </w:r>
      <w:r w:rsidRPr="00A419F5">
        <w:rPr>
          <w:noProof/>
        </w:rPr>
        <w:fldChar w:fldCharType="begin"/>
      </w:r>
      <w:r w:rsidRPr="00A419F5">
        <w:rPr>
          <w:noProof/>
        </w:rPr>
        <w:instrText xml:space="preserve"> PAGEREF _Toc96005437 \h </w:instrText>
      </w:r>
      <w:r w:rsidRPr="00A419F5">
        <w:rPr>
          <w:noProof/>
        </w:rPr>
      </w:r>
      <w:r w:rsidRPr="00A419F5">
        <w:rPr>
          <w:noProof/>
        </w:rPr>
        <w:fldChar w:fldCharType="separate"/>
      </w:r>
      <w:r w:rsidR="00895D0B">
        <w:rPr>
          <w:noProof/>
        </w:rPr>
        <w:t>13</w:t>
      </w:r>
      <w:r w:rsidRPr="00A419F5">
        <w:rPr>
          <w:noProof/>
        </w:rPr>
        <w:fldChar w:fldCharType="end"/>
      </w:r>
    </w:p>
    <w:p w14:paraId="540CD27D"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8.1.</w:t>
      </w:r>
      <w:r w:rsidRPr="00A419F5">
        <w:rPr>
          <w:rFonts w:asciiTheme="minorHAnsi" w:eastAsiaTheme="minorEastAsia" w:hAnsiTheme="minorHAnsi" w:cstheme="minorBidi"/>
          <w:iCs w:val="0"/>
          <w:noProof/>
          <w:sz w:val="22"/>
          <w:lang w:val="en-AU" w:eastAsia="en-AU"/>
        </w:rPr>
        <w:tab/>
      </w:r>
      <w:r w:rsidRPr="00A419F5">
        <w:rPr>
          <w:noProof/>
        </w:rPr>
        <w:t>Who will approve grants?</w:t>
      </w:r>
      <w:r w:rsidRPr="00A419F5">
        <w:rPr>
          <w:noProof/>
        </w:rPr>
        <w:tab/>
      </w:r>
      <w:r w:rsidRPr="00A419F5">
        <w:rPr>
          <w:noProof/>
        </w:rPr>
        <w:fldChar w:fldCharType="begin"/>
      </w:r>
      <w:r w:rsidRPr="00A419F5">
        <w:rPr>
          <w:noProof/>
        </w:rPr>
        <w:instrText xml:space="preserve"> PAGEREF _Toc96005438 \h </w:instrText>
      </w:r>
      <w:r w:rsidRPr="00A419F5">
        <w:rPr>
          <w:noProof/>
        </w:rPr>
      </w:r>
      <w:r w:rsidRPr="00A419F5">
        <w:rPr>
          <w:noProof/>
        </w:rPr>
        <w:fldChar w:fldCharType="separate"/>
      </w:r>
      <w:r w:rsidR="00895D0B">
        <w:rPr>
          <w:noProof/>
        </w:rPr>
        <w:t>13</w:t>
      </w:r>
      <w:r w:rsidRPr="00A419F5">
        <w:rPr>
          <w:noProof/>
        </w:rPr>
        <w:fldChar w:fldCharType="end"/>
      </w:r>
    </w:p>
    <w:p w14:paraId="0AF3EADE"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9.</w:t>
      </w:r>
      <w:r w:rsidRPr="00A419F5">
        <w:rPr>
          <w:rFonts w:asciiTheme="minorHAnsi" w:eastAsiaTheme="minorEastAsia" w:hAnsiTheme="minorHAnsi" w:cstheme="minorBidi"/>
          <w:b w:val="0"/>
          <w:iCs w:val="0"/>
          <w:noProof/>
          <w:sz w:val="22"/>
          <w:lang w:val="en-AU" w:eastAsia="en-AU"/>
        </w:rPr>
        <w:tab/>
      </w:r>
      <w:r w:rsidRPr="00A419F5">
        <w:rPr>
          <w:noProof/>
        </w:rPr>
        <w:t>Notification of application outcomes</w:t>
      </w:r>
      <w:r w:rsidRPr="00A419F5">
        <w:rPr>
          <w:noProof/>
        </w:rPr>
        <w:tab/>
      </w:r>
      <w:r w:rsidRPr="00A419F5">
        <w:rPr>
          <w:noProof/>
        </w:rPr>
        <w:fldChar w:fldCharType="begin"/>
      </w:r>
      <w:r w:rsidRPr="00A419F5">
        <w:rPr>
          <w:noProof/>
        </w:rPr>
        <w:instrText xml:space="preserve"> PAGEREF _Toc96005439 \h </w:instrText>
      </w:r>
      <w:r w:rsidRPr="00A419F5">
        <w:rPr>
          <w:noProof/>
        </w:rPr>
      </w:r>
      <w:r w:rsidRPr="00A419F5">
        <w:rPr>
          <w:noProof/>
        </w:rPr>
        <w:fldChar w:fldCharType="separate"/>
      </w:r>
      <w:r w:rsidR="00895D0B">
        <w:rPr>
          <w:noProof/>
        </w:rPr>
        <w:t>14</w:t>
      </w:r>
      <w:r w:rsidRPr="00A419F5">
        <w:rPr>
          <w:noProof/>
        </w:rPr>
        <w:fldChar w:fldCharType="end"/>
      </w:r>
    </w:p>
    <w:p w14:paraId="4A85F7E0"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10.</w:t>
      </w:r>
      <w:r w:rsidRPr="00A419F5">
        <w:rPr>
          <w:rFonts w:asciiTheme="minorHAnsi" w:eastAsiaTheme="minorEastAsia" w:hAnsiTheme="minorHAnsi" w:cstheme="minorBidi"/>
          <w:b w:val="0"/>
          <w:iCs w:val="0"/>
          <w:noProof/>
          <w:sz w:val="22"/>
          <w:lang w:val="en-AU" w:eastAsia="en-AU"/>
        </w:rPr>
        <w:tab/>
      </w:r>
      <w:r w:rsidRPr="00A419F5">
        <w:rPr>
          <w:noProof/>
        </w:rPr>
        <w:t>Successful grant applications</w:t>
      </w:r>
      <w:r w:rsidRPr="00A419F5">
        <w:rPr>
          <w:noProof/>
        </w:rPr>
        <w:tab/>
      </w:r>
      <w:r w:rsidRPr="00A419F5">
        <w:rPr>
          <w:noProof/>
        </w:rPr>
        <w:fldChar w:fldCharType="begin"/>
      </w:r>
      <w:r w:rsidRPr="00A419F5">
        <w:rPr>
          <w:noProof/>
        </w:rPr>
        <w:instrText xml:space="preserve"> PAGEREF _Toc96005440 \h </w:instrText>
      </w:r>
      <w:r w:rsidRPr="00A419F5">
        <w:rPr>
          <w:noProof/>
        </w:rPr>
      </w:r>
      <w:r w:rsidRPr="00A419F5">
        <w:rPr>
          <w:noProof/>
        </w:rPr>
        <w:fldChar w:fldCharType="separate"/>
      </w:r>
      <w:r w:rsidR="00895D0B">
        <w:rPr>
          <w:noProof/>
        </w:rPr>
        <w:t>14</w:t>
      </w:r>
      <w:r w:rsidRPr="00A419F5">
        <w:rPr>
          <w:noProof/>
        </w:rPr>
        <w:fldChar w:fldCharType="end"/>
      </w:r>
    </w:p>
    <w:p w14:paraId="1083332E"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10.1.</w:t>
      </w:r>
      <w:r w:rsidRPr="00A419F5">
        <w:rPr>
          <w:rFonts w:asciiTheme="minorHAnsi" w:eastAsiaTheme="minorEastAsia" w:hAnsiTheme="minorHAnsi" w:cstheme="minorBidi"/>
          <w:iCs w:val="0"/>
          <w:noProof/>
          <w:sz w:val="22"/>
          <w:lang w:val="en-AU" w:eastAsia="en-AU"/>
        </w:rPr>
        <w:tab/>
      </w:r>
      <w:r w:rsidRPr="00A419F5">
        <w:rPr>
          <w:noProof/>
        </w:rPr>
        <w:t>Grant agreement</w:t>
      </w:r>
      <w:r w:rsidRPr="00A419F5">
        <w:rPr>
          <w:noProof/>
        </w:rPr>
        <w:tab/>
      </w:r>
      <w:r w:rsidRPr="00A419F5">
        <w:rPr>
          <w:noProof/>
        </w:rPr>
        <w:fldChar w:fldCharType="begin"/>
      </w:r>
      <w:r w:rsidRPr="00A419F5">
        <w:rPr>
          <w:noProof/>
        </w:rPr>
        <w:instrText xml:space="preserve"> PAGEREF _Toc96005441 \h </w:instrText>
      </w:r>
      <w:r w:rsidRPr="00A419F5">
        <w:rPr>
          <w:noProof/>
        </w:rPr>
      </w:r>
      <w:r w:rsidRPr="00A419F5">
        <w:rPr>
          <w:noProof/>
        </w:rPr>
        <w:fldChar w:fldCharType="separate"/>
      </w:r>
      <w:r w:rsidR="00895D0B">
        <w:rPr>
          <w:noProof/>
        </w:rPr>
        <w:t>14</w:t>
      </w:r>
      <w:r w:rsidRPr="00A419F5">
        <w:rPr>
          <w:noProof/>
        </w:rPr>
        <w:fldChar w:fldCharType="end"/>
      </w:r>
    </w:p>
    <w:p w14:paraId="144F2748"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10.2.</w:t>
      </w:r>
      <w:r w:rsidRPr="00A419F5">
        <w:rPr>
          <w:rFonts w:asciiTheme="minorHAnsi" w:eastAsiaTheme="minorEastAsia" w:hAnsiTheme="minorHAnsi" w:cstheme="minorBidi"/>
          <w:iCs w:val="0"/>
          <w:noProof/>
          <w:sz w:val="22"/>
          <w:lang w:val="en-AU" w:eastAsia="en-AU"/>
        </w:rPr>
        <w:tab/>
      </w:r>
      <w:r w:rsidRPr="00A419F5">
        <w:rPr>
          <w:noProof/>
        </w:rPr>
        <w:t>Project/Activity specific legislation, policies and industry standards</w:t>
      </w:r>
      <w:r w:rsidRPr="00A419F5">
        <w:rPr>
          <w:noProof/>
        </w:rPr>
        <w:tab/>
      </w:r>
      <w:r w:rsidRPr="00A419F5">
        <w:rPr>
          <w:noProof/>
        </w:rPr>
        <w:fldChar w:fldCharType="begin"/>
      </w:r>
      <w:r w:rsidRPr="00A419F5">
        <w:rPr>
          <w:noProof/>
        </w:rPr>
        <w:instrText xml:space="preserve"> PAGEREF _Toc96005442 \h </w:instrText>
      </w:r>
      <w:r w:rsidRPr="00A419F5">
        <w:rPr>
          <w:noProof/>
        </w:rPr>
      </w:r>
      <w:r w:rsidRPr="00A419F5">
        <w:rPr>
          <w:noProof/>
        </w:rPr>
        <w:fldChar w:fldCharType="separate"/>
      </w:r>
      <w:r w:rsidR="00895D0B">
        <w:rPr>
          <w:noProof/>
        </w:rPr>
        <w:t>14</w:t>
      </w:r>
      <w:r w:rsidRPr="00A419F5">
        <w:rPr>
          <w:noProof/>
        </w:rPr>
        <w:fldChar w:fldCharType="end"/>
      </w:r>
    </w:p>
    <w:p w14:paraId="3BA2B825"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10.2.1</w:t>
      </w:r>
      <w:r w:rsidRPr="00A419F5">
        <w:rPr>
          <w:rFonts w:asciiTheme="minorHAnsi" w:eastAsiaTheme="minorEastAsia" w:hAnsiTheme="minorHAnsi" w:cstheme="minorBidi"/>
          <w:iCs w:val="0"/>
          <w:sz w:val="22"/>
          <w:szCs w:val="22"/>
          <w:lang w:eastAsia="en-AU"/>
        </w:rPr>
        <w:tab/>
      </w:r>
      <w:r w:rsidRPr="00A419F5">
        <w:t>Child safety requirements</w:t>
      </w:r>
      <w:r w:rsidRPr="00A419F5">
        <w:tab/>
      </w:r>
      <w:r w:rsidRPr="00A419F5">
        <w:fldChar w:fldCharType="begin"/>
      </w:r>
      <w:r w:rsidRPr="00A419F5">
        <w:instrText xml:space="preserve"> PAGEREF _Toc96005443 \h </w:instrText>
      </w:r>
      <w:r w:rsidRPr="00A419F5">
        <w:fldChar w:fldCharType="separate"/>
      </w:r>
      <w:r w:rsidR="00895D0B">
        <w:t>15</w:t>
      </w:r>
      <w:r w:rsidRPr="00A419F5">
        <w:fldChar w:fldCharType="end"/>
      </w:r>
    </w:p>
    <w:p w14:paraId="6C7F25C0"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10.3.</w:t>
      </w:r>
      <w:r w:rsidRPr="00A419F5">
        <w:rPr>
          <w:rFonts w:asciiTheme="minorHAnsi" w:eastAsiaTheme="minorEastAsia" w:hAnsiTheme="minorHAnsi" w:cstheme="minorBidi"/>
          <w:iCs w:val="0"/>
          <w:noProof/>
          <w:sz w:val="22"/>
          <w:lang w:val="en-AU" w:eastAsia="en-AU"/>
        </w:rPr>
        <w:tab/>
      </w:r>
      <w:r w:rsidRPr="00A419F5">
        <w:rPr>
          <w:noProof/>
        </w:rPr>
        <w:t>How we pay the grant</w:t>
      </w:r>
      <w:r w:rsidRPr="00A419F5">
        <w:rPr>
          <w:noProof/>
        </w:rPr>
        <w:tab/>
      </w:r>
      <w:r w:rsidRPr="00A419F5">
        <w:rPr>
          <w:noProof/>
        </w:rPr>
        <w:fldChar w:fldCharType="begin"/>
      </w:r>
      <w:r w:rsidRPr="00A419F5">
        <w:rPr>
          <w:noProof/>
        </w:rPr>
        <w:instrText xml:space="preserve"> PAGEREF _Toc96005444 \h </w:instrText>
      </w:r>
      <w:r w:rsidRPr="00A419F5">
        <w:rPr>
          <w:noProof/>
        </w:rPr>
      </w:r>
      <w:r w:rsidRPr="00A419F5">
        <w:rPr>
          <w:noProof/>
        </w:rPr>
        <w:fldChar w:fldCharType="separate"/>
      </w:r>
      <w:r w:rsidR="00895D0B">
        <w:rPr>
          <w:noProof/>
        </w:rPr>
        <w:t>15</w:t>
      </w:r>
      <w:r w:rsidRPr="00A419F5">
        <w:rPr>
          <w:noProof/>
        </w:rPr>
        <w:fldChar w:fldCharType="end"/>
      </w:r>
    </w:p>
    <w:p w14:paraId="64D82D6F"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10.4.</w:t>
      </w:r>
      <w:r w:rsidRPr="00A419F5">
        <w:rPr>
          <w:rFonts w:asciiTheme="minorHAnsi" w:eastAsiaTheme="minorEastAsia" w:hAnsiTheme="minorHAnsi" w:cstheme="minorBidi"/>
          <w:iCs w:val="0"/>
          <w:noProof/>
          <w:sz w:val="22"/>
          <w:lang w:val="en-AU" w:eastAsia="en-AU"/>
        </w:rPr>
        <w:tab/>
      </w:r>
      <w:r w:rsidRPr="00A419F5">
        <w:rPr>
          <w:noProof/>
        </w:rPr>
        <w:t>Tax obligations</w:t>
      </w:r>
      <w:r w:rsidRPr="00A419F5">
        <w:rPr>
          <w:noProof/>
        </w:rPr>
        <w:tab/>
      </w:r>
      <w:r w:rsidRPr="00A419F5">
        <w:rPr>
          <w:noProof/>
        </w:rPr>
        <w:fldChar w:fldCharType="begin"/>
      </w:r>
      <w:r w:rsidRPr="00A419F5">
        <w:rPr>
          <w:noProof/>
        </w:rPr>
        <w:instrText xml:space="preserve"> PAGEREF _Toc96005445 \h </w:instrText>
      </w:r>
      <w:r w:rsidRPr="00A419F5">
        <w:rPr>
          <w:noProof/>
        </w:rPr>
      </w:r>
      <w:r w:rsidRPr="00A419F5">
        <w:rPr>
          <w:noProof/>
        </w:rPr>
        <w:fldChar w:fldCharType="separate"/>
      </w:r>
      <w:r w:rsidR="00895D0B">
        <w:rPr>
          <w:noProof/>
        </w:rPr>
        <w:t>15</w:t>
      </w:r>
      <w:r w:rsidRPr="00A419F5">
        <w:rPr>
          <w:noProof/>
        </w:rPr>
        <w:fldChar w:fldCharType="end"/>
      </w:r>
    </w:p>
    <w:p w14:paraId="5453F0BC"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11.</w:t>
      </w:r>
      <w:r w:rsidRPr="00A419F5">
        <w:rPr>
          <w:rFonts w:asciiTheme="minorHAnsi" w:eastAsiaTheme="minorEastAsia" w:hAnsiTheme="minorHAnsi" w:cstheme="minorBidi"/>
          <w:b w:val="0"/>
          <w:iCs w:val="0"/>
          <w:noProof/>
          <w:sz w:val="22"/>
          <w:lang w:val="en-AU" w:eastAsia="en-AU"/>
        </w:rPr>
        <w:tab/>
      </w:r>
      <w:r w:rsidRPr="00A419F5">
        <w:rPr>
          <w:noProof/>
        </w:rPr>
        <w:t>Announcement of grants</w:t>
      </w:r>
      <w:r w:rsidRPr="00A419F5">
        <w:rPr>
          <w:noProof/>
        </w:rPr>
        <w:tab/>
      </w:r>
      <w:r w:rsidRPr="00A419F5">
        <w:rPr>
          <w:noProof/>
        </w:rPr>
        <w:fldChar w:fldCharType="begin"/>
      </w:r>
      <w:r w:rsidRPr="00A419F5">
        <w:rPr>
          <w:noProof/>
        </w:rPr>
        <w:instrText xml:space="preserve"> PAGEREF _Toc96005446 \h </w:instrText>
      </w:r>
      <w:r w:rsidRPr="00A419F5">
        <w:rPr>
          <w:noProof/>
        </w:rPr>
      </w:r>
      <w:r w:rsidRPr="00A419F5">
        <w:rPr>
          <w:noProof/>
        </w:rPr>
        <w:fldChar w:fldCharType="separate"/>
      </w:r>
      <w:r w:rsidR="00895D0B">
        <w:rPr>
          <w:noProof/>
        </w:rPr>
        <w:t>15</w:t>
      </w:r>
      <w:r w:rsidRPr="00A419F5">
        <w:rPr>
          <w:noProof/>
        </w:rPr>
        <w:fldChar w:fldCharType="end"/>
      </w:r>
    </w:p>
    <w:p w14:paraId="33474E57"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12.</w:t>
      </w:r>
      <w:r w:rsidRPr="00A419F5">
        <w:rPr>
          <w:rFonts w:asciiTheme="minorHAnsi" w:eastAsiaTheme="minorEastAsia" w:hAnsiTheme="minorHAnsi" w:cstheme="minorBidi"/>
          <w:b w:val="0"/>
          <w:iCs w:val="0"/>
          <w:noProof/>
          <w:sz w:val="22"/>
          <w:lang w:val="en-AU" w:eastAsia="en-AU"/>
        </w:rPr>
        <w:tab/>
      </w:r>
      <w:r w:rsidRPr="00A419F5">
        <w:rPr>
          <w:noProof/>
        </w:rPr>
        <w:t>How we monitor your grant activity</w:t>
      </w:r>
      <w:r w:rsidRPr="00A419F5">
        <w:rPr>
          <w:noProof/>
        </w:rPr>
        <w:tab/>
      </w:r>
      <w:r w:rsidRPr="00A419F5">
        <w:rPr>
          <w:noProof/>
        </w:rPr>
        <w:fldChar w:fldCharType="begin"/>
      </w:r>
      <w:r w:rsidRPr="00A419F5">
        <w:rPr>
          <w:noProof/>
        </w:rPr>
        <w:instrText xml:space="preserve"> PAGEREF _Toc96005447 \h </w:instrText>
      </w:r>
      <w:r w:rsidRPr="00A419F5">
        <w:rPr>
          <w:noProof/>
        </w:rPr>
      </w:r>
      <w:r w:rsidRPr="00A419F5">
        <w:rPr>
          <w:noProof/>
        </w:rPr>
        <w:fldChar w:fldCharType="separate"/>
      </w:r>
      <w:r w:rsidR="00895D0B">
        <w:rPr>
          <w:noProof/>
        </w:rPr>
        <w:t>16</w:t>
      </w:r>
      <w:r w:rsidRPr="00A419F5">
        <w:rPr>
          <w:noProof/>
        </w:rPr>
        <w:fldChar w:fldCharType="end"/>
      </w:r>
    </w:p>
    <w:p w14:paraId="5195249D"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12.1.</w:t>
      </w:r>
      <w:r w:rsidRPr="00A419F5">
        <w:rPr>
          <w:rFonts w:asciiTheme="minorHAnsi" w:eastAsiaTheme="minorEastAsia" w:hAnsiTheme="minorHAnsi" w:cstheme="minorBidi"/>
          <w:iCs w:val="0"/>
          <w:noProof/>
          <w:sz w:val="22"/>
          <w:lang w:val="en-AU" w:eastAsia="en-AU"/>
        </w:rPr>
        <w:tab/>
      </w:r>
      <w:r w:rsidRPr="00A419F5">
        <w:rPr>
          <w:noProof/>
        </w:rPr>
        <w:t>Keeping us informed</w:t>
      </w:r>
      <w:r w:rsidRPr="00A419F5">
        <w:rPr>
          <w:noProof/>
        </w:rPr>
        <w:tab/>
      </w:r>
      <w:r w:rsidRPr="00A419F5">
        <w:rPr>
          <w:noProof/>
        </w:rPr>
        <w:fldChar w:fldCharType="begin"/>
      </w:r>
      <w:r w:rsidRPr="00A419F5">
        <w:rPr>
          <w:noProof/>
        </w:rPr>
        <w:instrText xml:space="preserve"> PAGEREF _Toc96005448 \h </w:instrText>
      </w:r>
      <w:r w:rsidRPr="00A419F5">
        <w:rPr>
          <w:noProof/>
        </w:rPr>
      </w:r>
      <w:r w:rsidRPr="00A419F5">
        <w:rPr>
          <w:noProof/>
        </w:rPr>
        <w:fldChar w:fldCharType="separate"/>
      </w:r>
      <w:r w:rsidR="00895D0B">
        <w:rPr>
          <w:noProof/>
        </w:rPr>
        <w:t>16</w:t>
      </w:r>
      <w:r w:rsidRPr="00A419F5">
        <w:rPr>
          <w:noProof/>
        </w:rPr>
        <w:fldChar w:fldCharType="end"/>
      </w:r>
    </w:p>
    <w:p w14:paraId="61AA8009"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12.2.</w:t>
      </w:r>
      <w:r w:rsidRPr="00A419F5">
        <w:rPr>
          <w:rFonts w:asciiTheme="minorHAnsi" w:eastAsiaTheme="minorEastAsia" w:hAnsiTheme="minorHAnsi" w:cstheme="minorBidi"/>
          <w:iCs w:val="0"/>
          <w:noProof/>
          <w:sz w:val="22"/>
          <w:lang w:val="en-AU" w:eastAsia="en-AU"/>
        </w:rPr>
        <w:tab/>
      </w:r>
      <w:r w:rsidRPr="00A419F5">
        <w:rPr>
          <w:noProof/>
        </w:rPr>
        <w:t>Reporting</w:t>
      </w:r>
      <w:r w:rsidRPr="00A419F5">
        <w:rPr>
          <w:noProof/>
        </w:rPr>
        <w:tab/>
      </w:r>
      <w:r w:rsidRPr="00A419F5">
        <w:rPr>
          <w:noProof/>
        </w:rPr>
        <w:fldChar w:fldCharType="begin"/>
      </w:r>
      <w:r w:rsidRPr="00A419F5">
        <w:rPr>
          <w:noProof/>
        </w:rPr>
        <w:instrText xml:space="preserve"> PAGEREF _Toc96005449 \h </w:instrText>
      </w:r>
      <w:r w:rsidRPr="00A419F5">
        <w:rPr>
          <w:noProof/>
        </w:rPr>
      </w:r>
      <w:r w:rsidRPr="00A419F5">
        <w:rPr>
          <w:noProof/>
        </w:rPr>
        <w:fldChar w:fldCharType="separate"/>
      </w:r>
      <w:r w:rsidR="00895D0B">
        <w:rPr>
          <w:noProof/>
        </w:rPr>
        <w:t>16</w:t>
      </w:r>
      <w:r w:rsidRPr="00A419F5">
        <w:rPr>
          <w:noProof/>
        </w:rPr>
        <w:fldChar w:fldCharType="end"/>
      </w:r>
    </w:p>
    <w:p w14:paraId="64FED3C6"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12.2.1</w:t>
      </w:r>
      <w:r w:rsidRPr="00A419F5">
        <w:rPr>
          <w:rFonts w:asciiTheme="minorHAnsi" w:eastAsiaTheme="minorEastAsia" w:hAnsiTheme="minorHAnsi" w:cstheme="minorBidi"/>
          <w:iCs w:val="0"/>
          <w:sz w:val="22"/>
          <w:szCs w:val="22"/>
          <w:lang w:eastAsia="en-AU"/>
        </w:rPr>
        <w:tab/>
      </w:r>
      <w:r w:rsidRPr="00A419F5">
        <w:t>Progress reports</w:t>
      </w:r>
      <w:r w:rsidRPr="00A419F5">
        <w:tab/>
      </w:r>
      <w:r w:rsidRPr="00A419F5">
        <w:fldChar w:fldCharType="begin"/>
      </w:r>
      <w:r w:rsidRPr="00A419F5">
        <w:instrText xml:space="preserve"> PAGEREF _Toc96005450 \h </w:instrText>
      </w:r>
      <w:r w:rsidRPr="00A419F5">
        <w:fldChar w:fldCharType="separate"/>
      </w:r>
      <w:r w:rsidR="00895D0B">
        <w:t>16</w:t>
      </w:r>
      <w:r w:rsidRPr="00A419F5">
        <w:fldChar w:fldCharType="end"/>
      </w:r>
    </w:p>
    <w:p w14:paraId="1F0F5276"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12.2.2</w:t>
      </w:r>
      <w:r w:rsidRPr="00A419F5">
        <w:rPr>
          <w:rFonts w:asciiTheme="minorHAnsi" w:eastAsiaTheme="minorEastAsia" w:hAnsiTheme="minorHAnsi" w:cstheme="minorBidi"/>
          <w:iCs w:val="0"/>
          <w:sz w:val="22"/>
          <w:szCs w:val="22"/>
          <w:lang w:eastAsia="en-AU"/>
        </w:rPr>
        <w:tab/>
      </w:r>
      <w:r w:rsidRPr="00A419F5">
        <w:t>End of project report</w:t>
      </w:r>
      <w:r w:rsidRPr="00A419F5">
        <w:tab/>
      </w:r>
      <w:r w:rsidRPr="00A419F5">
        <w:fldChar w:fldCharType="begin"/>
      </w:r>
      <w:r w:rsidRPr="00A419F5">
        <w:instrText xml:space="preserve"> PAGEREF _Toc96005451 \h </w:instrText>
      </w:r>
      <w:r w:rsidRPr="00A419F5">
        <w:fldChar w:fldCharType="separate"/>
      </w:r>
      <w:r w:rsidR="00895D0B">
        <w:t>17</w:t>
      </w:r>
      <w:r w:rsidRPr="00A419F5">
        <w:fldChar w:fldCharType="end"/>
      </w:r>
    </w:p>
    <w:p w14:paraId="29DB3230"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12.2.3</w:t>
      </w:r>
      <w:r w:rsidRPr="00A419F5">
        <w:rPr>
          <w:rFonts w:asciiTheme="minorHAnsi" w:eastAsiaTheme="minorEastAsia" w:hAnsiTheme="minorHAnsi" w:cstheme="minorBidi"/>
          <w:iCs w:val="0"/>
          <w:sz w:val="22"/>
          <w:szCs w:val="22"/>
          <w:lang w:eastAsia="en-AU"/>
        </w:rPr>
        <w:tab/>
      </w:r>
      <w:r w:rsidRPr="00A419F5">
        <w:t>Ad-hoc reports</w:t>
      </w:r>
      <w:r w:rsidRPr="00A419F5">
        <w:tab/>
      </w:r>
      <w:r w:rsidRPr="00A419F5">
        <w:fldChar w:fldCharType="begin"/>
      </w:r>
      <w:r w:rsidRPr="00A419F5">
        <w:instrText xml:space="preserve"> PAGEREF _Toc96005452 \h </w:instrText>
      </w:r>
      <w:r w:rsidRPr="00A419F5">
        <w:fldChar w:fldCharType="separate"/>
      </w:r>
      <w:r w:rsidR="00895D0B">
        <w:t>17</w:t>
      </w:r>
      <w:r w:rsidRPr="00A419F5">
        <w:fldChar w:fldCharType="end"/>
      </w:r>
    </w:p>
    <w:p w14:paraId="5921338D"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lastRenderedPageBreak/>
        <w:t>12.3.</w:t>
      </w:r>
      <w:r w:rsidRPr="00A419F5">
        <w:rPr>
          <w:rFonts w:asciiTheme="minorHAnsi" w:eastAsiaTheme="minorEastAsia" w:hAnsiTheme="minorHAnsi" w:cstheme="minorBidi"/>
          <w:iCs w:val="0"/>
          <w:noProof/>
          <w:sz w:val="22"/>
          <w:lang w:val="en-AU" w:eastAsia="en-AU"/>
        </w:rPr>
        <w:tab/>
      </w:r>
      <w:r w:rsidRPr="00A419F5">
        <w:rPr>
          <w:noProof/>
        </w:rPr>
        <w:t>Independent audits</w:t>
      </w:r>
      <w:r w:rsidRPr="00A419F5">
        <w:rPr>
          <w:noProof/>
        </w:rPr>
        <w:tab/>
      </w:r>
      <w:r w:rsidRPr="00A419F5">
        <w:rPr>
          <w:noProof/>
        </w:rPr>
        <w:fldChar w:fldCharType="begin"/>
      </w:r>
      <w:r w:rsidRPr="00A419F5">
        <w:rPr>
          <w:noProof/>
        </w:rPr>
        <w:instrText xml:space="preserve"> PAGEREF _Toc96005453 \h </w:instrText>
      </w:r>
      <w:r w:rsidRPr="00A419F5">
        <w:rPr>
          <w:noProof/>
        </w:rPr>
      </w:r>
      <w:r w:rsidRPr="00A419F5">
        <w:rPr>
          <w:noProof/>
        </w:rPr>
        <w:fldChar w:fldCharType="separate"/>
      </w:r>
      <w:r w:rsidR="00895D0B">
        <w:rPr>
          <w:noProof/>
        </w:rPr>
        <w:t>17</w:t>
      </w:r>
      <w:r w:rsidRPr="00A419F5">
        <w:rPr>
          <w:noProof/>
        </w:rPr>
        <w:fldChar w:fldCharType="end"/>
      </w:r>
    </w:p>
    <w:p w14:paraId="69C39970"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12.4.</w:t>
      </w:r>
      <w:r w:rsidRPr="00A419F5">
        <w:rPr>
          <w:rFonts w:asciiTheme="minorHAnsi" w:eastAsiaTheme="minorEastAsia" w:hAnsiTheme="minorHAnsi" w:cstheme="minorBidi"/>
          <w:iCs w:val="0"/>
          <w:noProof/>
          <w:sz w:val="22"/>
          <w:lang w:val="en-AU" w:eastAsia="en-AU"/>
        </w:rPr>
        <w:tab/>
      </w:r>
      <w:r w:rsidRPr="00A419F5">
        <w:rPr>
          <w:noProof/>
        </w:rPr>
        <w:t>Compliance visits</w:t>
      </w:r>
      <w:r w:rsidRPr="00A419F5">
        <w:rPr>
          <w:noProof/>
        </w:rPr>
        <w:tab/>
      </w:r>
      <w:r w:rsidRPr="00A419F5">
        <w:rPr>
          <w:noProof/>
        </w:rPr>
        <w:fldChar w:fldCharType="begin"/>
      </w:r>
      <w:r w:rsidRPr="00A419F5">
        <w:rPr>
          <w:noProof/>
        </w:rPr>
        <w:instrText xml:space="preserve"> PAGEREF _Toc96005454 \h </w:instrText>
      </w:r>
      <w:r w:rsidRPr="00A419F5">
        <w:rPr>
          <w:noProof/>
        </w:rPr>
      </w:r>
      <w:r w:rsidRPr="00A419F5">
        <w:rPr>
          <w:noProof/>
        </w:rPr>
        <w:fldChar w:fldCharType="separate"/>
      </w:r>
      <w:r w:rsidR="00895D0B">
        <w:rPr>
          <w:noProof/>
        </w:rPr>
        <w:t>17</w:t>
      </w:r>
      <w:r w:rsidRPr="00A419F5">
        <w:rPr>
          <w:noProof/>
        </w:rPr>
        <w:fldChar w:fldCharType="end"/>
      </w:r>
    </w:p>
    <w:p w14:paraId="0FE24923"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12.5.</w:t>
      </w:r>
      <w:r w:rsidRPr="00A419F5">
        <w:rPr>
          <w:rFonts w:asciiTheme="minorHAnsi" w:eastAsiaTheme="minorEastAsia" w:hAnsiTheme="minorHAnsi" w:cstheme="minorBidi"/>
          <w:iCs w:val="0"/>
          <w:noProof/>
          <w:sz w:val="22"/>
          <w:lang w:val="en-AU" w:eastAsia="en-AU"/>
        </w:rPr>
        <w:tab/>
      </w:r>
      <w:r w:rsidRPr="00A419F5">
        <w:rPr>
          <w:noProof/>
        </w:rPr>
        <w:t>Grant agreement variations</w:t>
      </w:r>
      <w:r w:rsidRPr="00A419F5">
        <w:rPr>
          <w:noProof/>
        </w:rPr>
        <w:tab/>
      </w:r>
      <w:r w:rsidRPr="00A419F5">
        <w:rPr>
          <w:noProof/>
        </w:rPr>
        <w:fldChar w:fldCharType="begin"/>
      </w:r>
      <w:r w:rsidRPr="00A419F5">
        <w:rPr>
          <w:noProof/>
        </w:rPr>
        <w:instrText xml:space="preserve"> PAGEREF _Toc96005455 \h </w:instrText>
      </w:r>
      <w:r w:rsidRPr="00A419F5">
        <w:rPr>
          <w:noProof/>
        </w:rPr>
      </w:r>
      <w:r w:rsidRPr="00A419F5">
        <w:rPr>
          <w:noProof/>
        </w:rPr>
        <w:fldChar w:fldCharType="separate"/>
      </w:r>
      <w:r w:rsidR="00895D0B">
        <w:rPr>
          <w:noProof/>
        </w:rPr>
        <w:t>17</w:t>
      </w:r>
      <w:r w:rsidRPr="00A419F5">
        <w:rPr>
          <w:noProof/>
        </w:rPr>
        <w:fldChar w:fldCharType="end"/>
      </w:r>
    </w:p>
    <w:p w14:paraId="771C8952"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12.6.</w:t>
      </w:r>
      <w:r w:rsidRPr="00A419F5">
        <w:rPr>
          <w:rFonts w:asciiTheme="minorHAnsi" w:eastAsiaTheme="minorEastAsia" w:hAnsiTheme="minorHAnsi" w:cstheme="minorBidi"/>
          <w:iCs w:val="0"/>
          <w:noProof/>
          <w:sz w:val="22"/>
          <w:lang w:val="en-AU" w:eastAsia="en-AU"/>
        </w:rPr>
        <w:tab/>
      </w:r>
      <w:r w:rsidRPr="00A419F5">
        <w:rPr>
          <w:noProof/>
        </w:rPr>
        <w:t>Evaluation</w:t>
      </w:r>
      <w:r w:rsidRPr="00A419F5">
        <w:rPr>
          <w:noProof/>
        </w:rPr>
        <w:tab/>
      </w:r>
      <w:r w:rsidRPr="00A419F5">
        <w:rPr>
          <w:noProof/>
        </w:rPr>
        <w:fldChar w:fldCharType="begin"/>
      </w:r>
      <w:r w:rsidRPr="00A419F5">
        <w:rPr>
          <w:noProof/>
        </w:rPr>
        <w:instrText xml:space="preserve"> PAGEREF _Toc96005456 \h </w:instrText>
      </w:r>
      <w:r w:rsidRPr="00A419F5">
        <w:rPr>
          <w:noProof/>
        </w:rPr>
      </w:r>
      <w:r w:rsidRPr="00A419F5">
        <w:rPr>
          <w:noProof/>
        </w:rPr>
        <w:fldChar w:fldCharType="separate"/>
      </w:r>
      <w:r w:rsidR="00895D0B">
        <w:rPr>
          <w:noProof/>
        </w:rPr>
        <w:t>18</w:t>
      </w:r>
      <w:r w:rsidRPr="00A419F5">
        <w:rPr>
          <w:noProof/>
        </w:rPr>
        <w:fldChar w:fldCharType="end"/>
      </w:r>
    </w:p>
    <w:p w14:paraId="1CCD052E"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12.7.</w:t>
      </w:r>
      <w:r w:rsidRPr="00A419F5">
        <w:rPr>
          <w:rFonts w:asciiTheme="minorHAnsi" w:eastAsiaTheme="minorEastAsia" w:hAnsiTheme="minorHAnsi" w:cstheme="minorBidi"/>
          <w:iCs w:val="0"/>
          <w:noProof/>
          <w:sz w:val="22"/>
          <w:lang w:val="en-AU" w:eastAsia="en-AU"/>
        </w:rPr>
        <w:tab/>
      </w:r>
      <w:r w:rsidRPr="00A419F5">
        <w:rPr>
          <w:noProof/>
        </w:rPr>
        <w:t>Grant acknowledgement</w:t>
      </w:r>
      <w:r w:rsidRPr="00A419F5">
        <w:rPr>
          <w:noProof/>
        </w:rPr>
        <w:tab/>
      </w:r>
      <w:r w:rsidRPr="00A419F5">
        <w:rPr>
          <w:noProof/>
        </w:rPr>
        <w:fldChar w:fldCharType="begin"/>
      </w:r>
      <w:r w:rsidRPr="00A419F5">
        <w:rPr>
          <w:noProof/>
        </w:rPr>
        <w:instrText xml:space="preserve"> PAGEREF _Toc96005457 \h </w:instrText>
      </w:r>
      <w:r w:rsidRPr="00A419F5">
        <w:rPr>
          <w:noProof/>
        </w:rPr>
      </w:r>
      <w:r w:rsidRPr="00A419F5">
        <w:rPr>
          <w:noProof/>
        </w:rPr>
        <w:fldChar w:fldCharType="separate"/>
      </w:r>
      <w:r w:rsidR="00895D0B">
        <w:rPr>
          <w:noProof/>
        </w:rPr>
        <w:t>18</w:t>
      </w:r>
      <w:r w:rsidRPr="00A419F5">
        <w:rPr>
          <w:noProof/>
        </w:rPr>
        <w:fldChar w:fldCharType="end"/>
      </w:r>
    </w:p>
    <w:p w14:paraId="004C68E4"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13.</w:t>
      </w:r>
      <w:r w:rsidRPr="00A419F5">
        <w:rPr>
          <w:rFonts w:asciiTheme="minorHAnsi" w:eastAsiaTheme="minorEastAsia" w:hAnsiTheme="minorHAnsi" w:cstheme="minorBidi"/>
          <w:b w:val="0"/>
          <w:iCs w:val="0"/>
          <w:noProof/>
          <w:sz w:val="22"/>
          <w:lang w:val="en-AU" w:eastAsia="en-AU"/>
        </w:rPr>
        <w:tab/>
      </w:r>
      <w:r w:rsidRPr="00A419F5">
        <w:rPr>
          <w:noProof/>
        </w:rPr>
        <w:t>Probity</w:t>
      </w:r>
      <w:r w:rsidRPr="00A419F5">
        <w:rPr>
          <w:noProof/>
        </w:rPr>
        <w:tab/>
      </w:r>
      <w:r w:rsidRPr="00A419F5">
        <w:rPr>
          <w:noProof/>
        </w:rPr>
        <w:fldChar w:fldCharType="begin"/>
      </w:r>
      <w:r w:rsidRPr="00A419F5">
        <w:rPr>
          <w:noProof/>
        </w:rPr>
        <w:instrText xml:space="preserve"> PAGEREF _Toc96005458 \h </w:instrText>
      </w:r>
      <w:r w:rsidRPr="00A419F5">
        <w:rPr>
          <w:noProof/>
        </w:rPr>
      </w:r>
      <w:r w:rsidRPr="00A419F5">
        <w:rPr>
          <w:noProof/>
        </w:rPr>
        <w:fldChar w:fldCharType="separate"/>
      </w:r>
      <w:r w:rsidR="00895D0B">
        <w:rPr>
          <w:noProof/>
        </w:rPr>
        <w:t>18</w:t>
      </w:r>
      <w:r w:rsidRPr="00A419F5">
        <w:rPr>
          <w:noProof/>
        </w:rPr>
        <w:fldChar w:fldCharType="end"/>
      </w:r>
    </w:p>
    <w:p w14:paraId="0E60A8A1"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13.1.</w:t>
      </w:r>
      <w:r w:rsidRPr="00A419F5">
        <w:rPr>
          <w:rFonts w:asciiTheme="minorHAnsi" w:eastAsiaTheme="minorEastAsia" w:hAnsiTheme="minorHAnsi" w:cstheme="minorBidi"/>
          <w:iCs w:val="0"/>
          <w:noProof/>
          <w:sz w:val="22"/>
          <w:lang w:val="en-AU" w:eastAsia="en-AU"/>
        </w:rPr>
        <w:tab/>
      </w:r>
      <w:r w:rsidRPr="00A419F5">
        <w:rPr>
          <w:noProof/>
        </w:rPr>
        <w:t>Conflicts of interest</w:t>
      </w:r>
      <w:r w:rsidRPr="00A419F5">
        <w:rPr>
          <w:noProof/>
        </w:rPr>
        <w:tab/>
      </w:r>
      <w:r w:rsidRPr="00A419F5">
        <w:rPr>
          <w:noProof/>
        </w:rPr>
        <w:fldChar w:fldCharType="begin"/>
      </w:r>
      <w:r w:rsidRPr="00A419F5">
        <w:rPr>
          <w:noProof/>
        </w:rPr>
        <w:instrText xml:space="preserve"> PAGEREF _Toc96005459 \h </w:instrText>
      </w:r>
      <w:r w:rsidRPr="00A419F5">
        <w:rPr>
          <w:noProof/>
        </w:rPr>
      </w:r>
      <w:r w:rsidRPr="00A419F5">
        <w:rPr>
          <w:noProof/>
        </w:rPr>
        <w:fldChar w:fldCharType="separate"/>
      </w:r>
      <w:r w:rsidR="00895D0B">
        <w:rPr>
          <w:noProof/>
        </w:rPr>
        <w:t>18</w:t>
      </w:r>
      <w:r w:rsidRPr="00A419F5">
        <w:rPr>
          <w:noProof/>
        </w:rPr>
        <w:fldChar w:fldCharType="end"/>
      </w:r>
    </w:p>
    <w:p w14:paraId="2D31EC00"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13.2.</w:t>
      </w:r>
      <w:r w:rsidRPr="00A419F5">
        <w:rPr>
          <w:rFonts w:asciiTheme="minorHAnsi" w:eastAsiaTheme="minorEastAsia" w:hAnsiTheme="minorHAnsi" w:cstheme="minorBidi"/>
          <w:iCs w:val="0"/>
          <w:noProof/>
          <w:sz w:val="22"/>
          <w:lang w:val="en-AU" w:eastAsia="en-AU"/>
        </w:rPr>
        <w:tab/>
      </w:r>
      <w:r w:rsidRPr="00A419F5">
        <w:rPr>
          <w:noProof/>
        </w:rPr>
        <w:t>How we use your information</w:t>
      </w:r>
      <w:r w:rsidRPr="00A419F5">
        <w:rPr>
          <w:noProof/>
        </w:rPr>
        <w:tab/>
      </w:r>
      <w:r w:rsidRPr="00A419F5">
        <w:rPr>
          <w:noProof/>
        </w:rPr>
        <w:fldChar w:fldCharType="begin"/>
      </w:r>
      <w:r w:rsidRPr="00A419F5">
        <w:rPr>
          <w:noProof/>
        </w:rPr>
        <w:instrText xml:space="preserve"> PAGEREF _Toc96005460 \h </w:instrText>
      </w:r>
      <w:r w:rsidRPr="00A419F5">
        <w:rPr>
          <w:noProof/>
        </w:rPr>
      </w:r>
      <w:r w:rsidRPr="00A419F5">
        <w:rPr>
          <w:noProof/>
        </w:rPr>
        <w:fldChar w:fldCharType="separate"/>
      </w:r>
      <w:r w:rsidR="00895D0B">
        <w:rPr>
          <w:noProof/>
        </w:rPr>
        <w:t>19</w:t>
      </w:r>
      <w:r w:rsidRPr="00A419F5">
        <w:rPr>
          <w:noProof/>
        </w:rPr>
        <w:fldChar w:fldCharType="end"/>
      </w:r>
    </w:p>
    <w:p w14:paraId="6F379717"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13.2.1 How we handle your confidential information</w:t>
      </w:r>
      <w:r w:rsidRPr="00A419F5">
        <w:rPr>
          <w:noProof/>
        </w:rPr>
        <w:tab/>
      </w:r>
      <w:r w:rsidRPr="00A419F5">
        <w:rPr>
          <w:noProof/>
        </w:rPr>
        <w:fldChar w:fldCharType="begin"/>
      </w:r>
      <w:r w:rsidRPr="00A419F5">
        <w:rPr>
          <w:noProof/>
        </w:rPr>
        <w:instrText xml:space="preserve"> PAGEREF _Toc96005461 \h </w:instrText>
      </w:r>
      <w:r w:rsidRPr="00A419F5">
        <w:rPr>
          <w:noProof/>
        </w:rPr>
      </w:r>
      <w:r w:rsidRPr="00A419F5">
        <w:rPr>
          <w:noProof/>
        </w:rPr>
        <w:fldChar w:fldCharType="separate"/>
      </w:r>
      <w:r w:rsidR="00895D0B">
        <w:rPr>
          <w:noProof/>
        </w:rPr>
        <w:t>19</w:t>
      </w:r>
      <w:r w:rsidRPr="00A419F5">
        <w:rPr>
          <w:noProof/>
        </w:rPr>
        <w:fldChar w:fldCharType="end"/>
      </w:r>
    </w:p>
    <w:p w14:paraId="42AC50A1"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13.2.2 When we may disclose confidential information</w:t>
      </w:r>
      <w:r w:rsidRPr="00A419F5">
        <w:tab/>
      </w:r>
      <w:r w:rsidRPr="00A419F5">
        <w:fldChar w:fldCharType="begin"/>
      </w:r>
      <w:r w:rsidRPr="00A419F5">
        <w:instrText xml:space="preserve"> PAGEREF _Toc96005462 \h </w:instrText>
      </w:r>
      <w:r w:rsidRPr="00A419F5">
        <w:fldChar w:fldCharType="separate"/>
      </w:r>
      <w:r w:rsidR="00895D0B">
        <w:t>19</w:t>
      </w:r>
      <w:r w:rsidRPr="00A419F5">
        <w:fldChar w:fldCharType="end"/>
      </w:r>
    </w:p>
    <w:p w14:paraId="679E1351"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13.2.3</w:t>
      </w:r>
      <w:r w:rsidRPr="00A419F5">
        <w:rPr>
          <w:rFonts w:asciiTheme="minorHAnsi" w:eastAsiaTheme="minorEastAsia" w:hAnsiTheme="minorHAnsi" w:cstheme="minorBidi"/>
          <w:iCs w:val="0"/>
          <w:sz w:val="22"/>
          <w:szCs w:val="22"/>
          <w:lang w:eastAsia="en-AU"/>
        </w:rPr>
        <w:tab/>
      </w:r>
      <w:r w:rsidRPr="00A419F5">
        <w:t>How we use your personal information</w:t>
      </w:r>
      <w:r w:rsidRPr="00A419F5">
        <w:tab/>
      </w:r>
      <w:r w:rsidRPr="00A419F5">
        <w:fldChar w:fldCharType="begin"/>
      </w:r>
      <w:r w:rsidRPr="00A419F5">
        <w:instrText xml:space="preserve"> PAGEREF _Toc96005463 \h </w:instrText>
      </w:r>
      <w:r w:rsidRPr="00A419F5">
        <w:fldChar w:fldCharType="separate"/>
      </w:r>
      <w:r w:rsidR="00895D0B">
        <w:t>19</w:t>
      </w:r>
      <w:r w:rsidRPr="00A419F5">
        <w:fldChar w:fldCharType="end"/>
      </w:r>
    </w:p>
    <w:p w14:paraId="3657FAAB" w14:textId="77777777" w:rsidR="00ED27E9" w:rsidRPr="00A419F5" w:rsidRDefault="00ED27E9">
      <w:pPr>
        <w:pStyle w:val="TOC4"/>
        <w:rPr>
          <w:rFonts w:asciiTheme="minorHAnsi" w:eastAsiaTheme="minorEastAsia" w:hAnsiTheme="minorHAnsi" w:cstheme="minorBidi"/>
          <w:iCs w:val="0"/>
          <w:sz w:val="22"/>
          <w:szCs w:val="22"/>
          <w:lang w:eastAsia="en-AU"/>
        </w:rPr>
      </w:pPr>
      <w:r w:rsidRPr="00A419F5">
        <w:t>13.2.4 Freedom of information</w:t>
      </w:r>
      <w:r w:rsidRPr="00A419F5">
        <w:tab/>
      </w:r>
      <w:r w:rsidRPr="00A419F5">
        <w:fldChar w:fldCharType="begin"/>
      </w:r>
      <w:r w:rsidRPr="00A419F5">
        <w:instrText xml:space="preserve"> PAGEREF _Toc96005464 \h </w:instrText>
      </w:r>
      <w:r w:rsidRPr="00A419F5">
        <w:fldChar w:fldCharType="separate"/>
      </w:r>
      <w:r w:rsidR="00895D0B">
        <w:t>20</w:t>
      </w:r>
      <w:r w:rsidRPr="00A419F5">
        <w:fldChar w:fldCharType="end"/>
      </w:r>
    </w:p>
    <w:p w14:paraId="68384FB4" w14:textId="77777777" w:rsidR="00ED27E9" w:rsidRPr="00A419F5" w:rsidRDefault="00ED27E9">
      <w:pPr>
        <w:pStyle w:val="TOC3"/>
        <w:tabs>
          <w:tab w:val="left" w:pos="1077"/>
        </w:tabs>
        <w:rPr>
          <w:rFonts w:asciiTheme="minorHAnsi" w:eastAsiaTheme="minorEastAsia" w:hAnsiTheme="minorHAnsi" w:cstheme="minorBidi"/>
          <w:iCs w:val="0"/>
          <w:noProof/>
          <w:sz w:val="22"/>
          <w:lang w:val="en-AU" w:eastAsia="en-AU"/>
        </w:rPr>
      </w:pPr>
      <w:r w:rsidRPr="00A419F5">
        <w:rPr>
          <w:noProof/>
        </w:rPr>
        <w:t>13.3.</w:t>
      </w:r>
      <w:r w:rsidRPr="00A419F5">
        <w:rPr>
          <w:rFonts w:asciiTheme="minorHAnsi" w:eastAsiaTheme="minorEastAsia" w:hAnsiTheme="minorHAnsi" w:cstheme="minorBidi"/>
          <w:iCs w:val="0"/>
          <w:noProof/>
          <w:sz w:val="22"/>
          <w:lang w:val="en-AU" w:eastAsia="en-AU"/>
        </w:rPr>
        <w:tab/>
      </w:r>
      <w:r w:rsidRPr="00A419F5">
        <w:rPr>
          <w:noProof/>
        </w:rPr>
        <w:t>Enquiries and feedback</w:t>
      </w:r>
      <w:r w:rsidRPr="00A419F5">
        <w:rPr>
          <w:noProof/>
        </w:rPr>
        <w:tab/>
      </w:r>
      <w:r w:rsidRPr="00A419F5">
        <w:rPr>
          <w:noProof/>
        </w:rPr>
        <w:fldChar w:fldCharType="begin"/>
      </w:r>
      <w:r w:rsidRPr="00A419F5">
        <w:rPr>
          <w:noProof/>
        </w:rPr>
        <w:instrText xml:space="preserve"> PAGEREF _Toc96005465 \h </w:instrText>
      </w:r>
      <w:r w:rsidRPr="00A419F5">
        <w:rPr>
          <w:noProof/>
        </w:rPr>
      </w:r>
      <w:r w:rsidRPr="00A419F5">
        <w:rPr>
          <w:noProof/>
        </w:rPr>
        <w:fldChar w:fldCharType="separate"/>
      </w:r>
      <w:r w:rsidR="00895D0B">
        <w:rPr>
          <w:noProof/>
        </w:rPr>
        <w:t>20</w:t>
      </w:r>
      <w:r w:rsidRPr="00A419F5">
        <w:rPr>
          <w:noProof/>
        </w:rPr>
        <w:fldChar w:fldCharType="end"/>
      </w:r>
    </w:p>
    <w:p w14:paraId="5356A792" w14:textId="77777777" w:rsidR="00ED27E9" w:rsidRPr="00A419F5" w:rsidRDefault="00ED27E9">
      <w:pPr>
        <w:pStyle w:val="TOC2"/>
        <w:rPr>
          <w:rFonts w:asciiTheme="minorHAnsi" w:eastAsiaTheme="minorEastAsia" w:hAnsiTheme="minorHAnsi" w:cstheme="minorBidi"/>
          <w:b w:val="0"/>
          <w:iCs w:val="0"/>
          <w:noProof/>
          <w:sz w:val="22"/>
          <w:lang w:val="en-AU" w:eastAsia="en-AU"/>
        </w:rPr>
      </w:pPr>
      <w:r w:rsidRPr="00A419F5">
        <w:rPr>
          <w:noProof/>
        </w:rPr>
        <w:t>14.</w:t>
      </w:r>
      <w:r w:rsidRPr="00A419F5">
        <w:rPr>
          <w:rFonts w:asciiTheme="minorHAnsi" w:eastAsiaTheme="minorEastAsia" w:hAnsiTheme="minorHAnsi" w:cstheme="minorBidi"/>
          <w:b w:val="0"/>
          <w:iCs w:val="0"/>
          <w:noProof/>
          <w:sz w:val="22"/>
          <w:lang w:val="en-AU" w:eastAsia="en-AU"/>
        </w:rPr>
        <w:tab/>
      </w:r>
      <w:r w:rsidRPr="00A419F5">
        <w:rPr>
          <w:noProof/>
        </w:rPr>
        <w:t>Glossary</w:t>
      </w:r>
      <w:r w:rsidRPr="00A419F5">
        <w:rPr>
          <w:noProof/>
        </w:rPr>
        <w:tab/>
      </w:r>
      <w:r w:rsidRPr="00A419F5">
        <w:rPr>
          <w:noProof/>
        </w:rPr>
        <w:fldChar w:fldCharType="begin"/>
      </w:r>
      <w:r w:rsidRPr="00A419F5">
        <w:rPr>
          <w:noProof/>
        </w:rPr>
        <w:instrText xml:space="preserve"> PAGEREF _Toc96005466 \h </w:instrText>
      </w:r>
      <w:r w:rsidRPr="00A419F5">
        <w:rPr>
          <w:noProof/>
        </w:rPr>
      </w:r>
      <w:r w:rsidRPr="00A419F5">
        <w:rPr>
          <w:noProof/>
        </w:rPr>
        <w:fldChar w:fldCharType="separate"/>
      </w:r>
      <w:r w:rsidR="00895D0B">
        <w:rPr>
          <w:noProof/>
        </w:rPr>
        <w:t>21</w:t>
      </w:r>
      <w:r w:rsidRPr="00A419F5">
        <w:rPr>
          <w:noProof/>
        </w:rPr>
        <w:fldChar w:fldCharType="end"/>
      </w:r>
    </w:p>
    <w:p w14:paraId="3E677D8E" w14:textId="77777777" w:rsidR="00ED27E9" w:rsidRPr="00A419F5" w:rsidRDefault="00ED27E9">
      <w:pPr>
        <w:pStyle w:val="TOC2"/>
        <w:tabs>
          <w:tab w:val="left" w:pos="1418"/>
        </w:tabs>
        <w:rPr>
          <w:rFonts w:asciiTheme="minorHAnsi" w:eastAsiaTheme="minorEastAsia" w:hAnsiTheme="minorHAnsi" w:cstheme="minorBidi"/>
          <w:b w:val="0"/>
          <w:iCs w:val="0"/>
          <w:noProof/>
          <w:sz w:val="22"/>
          <w:lang w:val="en-AU" w:eastAsia="en-AU"/>
        </w:rPr>
      </w:pPr>
      <w:r w:rsidRPr="00A419F5">
        <w:rPr>
          <w:noProof/>
        </w:rPr>
        <w:t>Appendix A.</w:t>
      </w:r>
      <w:r w:rsidRPr="00A419F5">
        <w:rPr>
          <w:rFonts w:asciiTheme="minorHAnsi" w:eastAsiaTheme="minorEastAsia" w:hAnsiTheme="minorHAnsi" w:cstheme="minorBidi"/>
          <w:b w:val="0"/>
          <w:iCs w:val="0"/>
          <w:noProof/>
          <w:sz w:val="22"/>
          <w:lang w:val="en-AU" w:eastAsia="en-AU"/>
        </w:rPr>
        <w:tab/>
      </w:r>
      <w:r w:rsidRPr="00A419F5">
        <w:rPr>
          <w:noProof/>
        </w:rPr>
        <w:t>Eligible expenditure</w:t>
      </w:r>
      <w:r w:rsidRPr="00A419F5">
        <w:rPr>
          <w:noProof/>
        </w:rPr>
        <w:tab/>
      </w:r>
      <w:r w:rsidRPr="00A419F5">
        <w:rPr>
          <w:noProof/>
        </w:rPr>
        <w:fldChar w:fldCharType="begin"/>
      </w:r>
      <w:r w:rsidRPr="00A419F5">
        <w:rPr>
          <w:noProof/>
        </w:rPr>
        <w:instrText xml:space="preserve"> PAGEREF _Toc96005467 \h </w:instrText>
      </w:r>
      <w:r w:rsidRPr="00A419F5">
        <w:rPr>
          <w:noProof/>
        </w:rPr>
      </w:r>
      <w:r w:rsidRPr="00A419F5">
        <w:rPr>
          <w:noProof/>
        </w:rPr>
        <w:fldChar w:fldCharType="separate"/>
      </w:r>
      <w:r w:rsidR="00895D0B">
        <w:rPr>
          <w:noProof/>
        </w:rPr>
        <w:t>23</w:t>
      </w:r>
      <w:r w:rsidRPr="00A419F5">
        <w:rPr>
          <w:noProof/>
        </w:rPr>
        <w:fldChar w:fldCharType="end"/>
      </w:r>
    </w:p>
    <w:p w14:paraId="2348918C"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A.1</w:t>
      </w:r>
      <w:r w:rsidRPr="00A419F5">
        <w:rPr>
          <w:rFonts w:asciiTheme="minorHAnsi" w:eastAsiaTheme="minorEastAsia" w:hAnsiTheme="minorHAnsi" w:cstheme="minorBidi"/>
          <w:iCs w:val="0"/>
          <w:noProof/>
          <w:sz w:val="22"/>
          <w:lang w:val="en-AU" w:eastAsia="en-AU"/>
        </w:rPr>
        <w:tab/>
      </w:r>
      <w:r w:rsidRPr="00A419F5">
        <w:rPr>
          <w:noProof/>
        </w:rPr>
        <w:t>How we verify eligible expenditure</w:t>
      </w:r>
      <w:r w:rsidRPr="00A419F5">
        <w:rPr>
          <w:noProof/>
        </w:rPr>
        <w:tab/>
      </w:r>
      <w:r w:rsidRPr="00A419F5">
        <w:rPr>
          <w:noProof/>
        </w:rPr>
        <w:fldChar w:fldCharType="begin"/>
      </w:r>
      <w:r w:rsidRPr="00A419F5">
        <w:rPr>
          <w:noProof/>
        </w:rPr>
        <w:instrText xml:space="preserve"> PAGEREF _Toc96005468 \h </w:instrText>
      </w:r>
      <w:r w:rsidRPr="00A419F5">
        <w:rPr>
          <w:noProof/>
        </w:rPr>
      </w:r>
      <w:r w:rsidRPr="00A419F5">
        <w:rPr>
          <w:noProof/>
        </w:rPr>
        <w:fldChar w:fldCharType="separate"/>
      </w:r>
      <w:r w:rsidR="00895D0B">
        <w:rPr>
          <w:noProof/>
        </w:rPr>
        <w:t>23</w:t>
      </w:r>
      <w:r w:rsidRPr="00A419F5">
        <w:rPr>
          <w:noProof/>
        </w:rPr>
        <w:fldChar w:fldCharType="end"/>
      </w:r>
    </w:p>
    <w:p w14:paraId="32045CFC"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Eligible expenditure items</w:t>
      </w:r>
      <w:r w:rsidRPr="00A419F5">
        <w:rPr>
          <w:noProof/>
        </w:rPr>
        <w:tab/>
      </w:r>
      <w:r w:rsidRPr="00A419F5">
        <w:rPr>
          <w:noProof/>
        </w:rPr>
        <w:fldChar w:fldCharType="begin"/>
      </w:r>
      <w:r w:rsidRPr="00A419F5">
        <w:rPr>
          <w:noProof/>
        </w:rPr>
        <w:instrText xml:space="preserve"> PAGEREF _Toc96005469 \h </w:instrText>
      </w:r>
      <w:r w:rsidRPr="00A419F5">
        <w:rPr>
          <w:noProof/>
        </w:rPr>
      </w:r>
      <w:r w:rsidRPr="00A419F5">
        <w:rPr>
          <w:noProof/>
        </w:rPr>
        <w:fldChar w:fldCharType="separate"/>
      </w:r>
      <w:r w:rsidR="00895D0B">
        <w:rPr>
          <w:noProof/>
        </w:rPr>
        <w:t>23</w:t>
      </w:r>
      <w:r w:rsidRPr="00A419F5">
        <w:rPr>
          <w:noProof/>
        </w:rPr>
        <w:fldChar w:fldCharType="end"/>
      </w:r>
    </w:p>
    <w:p w14:paraId="6C700111"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A.2</w:t>
      </w:r>
      <w:r w:rsidRPr="00A419F5">
        <w:rPr>
          <w:rFonts w:asciiTheme="minorHAnsi" w:eastAsiaTheme="minorEastAsia" w:hAnsiTheme="minorHAnsi" w:cstheme="minorBidi"/>
          <w:iCs w:val="0"/>
          <w:noProof/>
          <w:sz w:val="22"/>
          <w:lang w:val="en-AU" w:eastAsia="en-AU"/>
        </w:rPr>
        <w:tab/>
      </w:r>
      <w:r w:rsidRPr="00A419F5">
        <w:rPr>
          <w:noProof/>
        </w:rPr>
        <w:t>Labour expenditure</w:t>
      </w:r>
      <w:r w:rsidRPr="00A419F5">
        <w:rPr>
          <w:noProof/>
        </w:rPr>
        <w:tab/>
      </w:r>
      <w:r w:rsidRPr="00A419F5">
        <w:rPr>
          <w:noProof/>
        </w:rPr>
        <w:fldChar w:fldCharType="begin"/>
      </w:r>
      <w:r w:rsidRPr="00A419F5">
        <w:rPr>
          <w:noProof/>
        </w:rPr>
        <w:instrText xml:space="preserve"> PAGEREF _Toc96005470 \h </w:instrText>
      </w:r>
      <w:r w:rsidRPr="00A419F5">
        <w:rPr>
          <w:noProof/>
        </w:rPr>
      </w:r>
      <w:r w:rsidRPr="00A419F5">
        <w:rPr>
          <w:noProof/>
        </w:rPr>
        <w:fldChar w:fldCharType="separate"/>
      </w:r>
      <w:r w:rsidR="00895D0B">
        <w:rPr>
          <w:noProof/>
        </w:rPr>
        <w:t>24</w:t>
      </w:r>
      <w:r w:rsidRPr="00A419F5">
        <w:rPr>
          <w:noProof/>
        </w:rPr>
        <w:fldChar w:fldCharType="end"/>
      </w:r>
    </w:p>
    <w:p w14:paraId="1FE5DAFF"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A.3</w:t>
      </w:r>
      <w:r w:rsidRPr="00A419F5">
        <w:rPr>
          <w:rFonts w:asciiTheme="minorHAnsi" w:eastAsiaTheme="minorEastAsia" w:hAnsiTheme="minorHAnsi" w:cstheme="minorBidi"/>
          <w:iCs w:val="0"/>
          <w:noProof/>
          <w:sz w:val="22"/>
          <w:lang w:val="en-AU" w:eastAsia="en-AU"/>
        </w:rPr>
        <w:tab/>
      </w:r>
      <w:r w:rsidRPr="00A419F5">
        <w:rPr>
          <w:noProof/>
        </w:rPr>
        <w:t>Labour on-costs and administrative overhead</w:t>
      </w:r>
      <w:r w:rsidRPr="00A419F5">
        <w:rPr>
          <w:noProof/>
        </w:rPr>
        <w:tab/>
      </w:r>
      <w:r w:rsidRPr="00A419F5">
        <w:rPr>
          <w:noProof/>
        </w:rPr>
        <w:fldChar w:fldCharType="begin"/>
      </w:r>
      <w:r w:rsidRPr="00A419F5">
        <w:rPr>
          <w:noProof/>
        </w:rPr>
        <w:instrText xml:space="preserve"> PAGEREF _Toc96005471 \h </w:instrText>
      </w:r>
      <w:r w:rsidRPr="00A419F5">
        <w:rPr>
          <w:noProof/>
        </w:rPr>
      </w:r>
      <w:r w:rsidRPr="00A419F5">
        <w:rPr>
          <w:noProof/>
        </w:rPr>
        <w:fldChar w:fldCharType="separate"/>
      </w:r>
      <w:r w:rsidR="00895D0B">
        <w:rPr>
          <w:noProof/>
        </w:rPr>
        <w:t>24</w:t>
      </w:r>
      <w:r w:rsidRPr="00A419F5">
        <w:rPr>
          <w:noProof/>
        </w:rPr>
        <w:fldChar w:fldCharType="end"/>
      </w:r>
    </w:p>
    <w:p w14:paraId="500F18D1"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A.4</w:t>
      </w:r>
      <w:r w:rsidRPr="00A419F5">
        <w:rPr>
          <w:rFonts w:asciiTheme="minorHAnsi" w:eastAsiaTheme="minorEastAsia" w:hAnsiTheme="minorHAnsi" w:cstheme="minorBidi"/>
          <w:iCs w:val="0"/>
          <w:noProof/>
          <w:sz w:val="22"/>
          <w:lang w:val="en-AU" w:eastAsia="en-AU"/>
        </w:rPr>
        <w:tab/>
      </w:r>
      <w:r w:rsidRPr="00A419F5">
        <w:rPr>
          <w:noProof/>
        </w:rPr>
        <w:t>Contract expenditure</w:t>
      </w:r>
      <w:r w:rsidRPr="00A419F5">
        <w:rPr>
          <w:noProof/>
        </w:rPr>
        <w:tab/>
      </w:r>
      <w:r w:rsidRPr="00A419F5">
        <w:rPr>
          <w:noProof/>
        </w:rPr>
        <w:fldChar w:fldCharType="begin"/>
      </w:r>
      <w:r w:rsidRPr="00A419F5">
        <w:rPr>
          <w:noProof/>
        </w:rPr>
        <w:instrText xml:space="preserve"> PAGEREF _Toc96005472 \h </w:instrText>
      </w:r>
      <w:r w:rsidRPr="00A419F5">
        <w:rPr>
          <w:noProof/>
        </w:rPr>
      </w:r>
      <w:r w:rsidRPr="00A419F5">
        <w:rPr>
          <w:noProof/>
        </w:rPr>
        <w:fldChar w:fldCharType="separate"/>
      </w:r>
      <w:r w:rsidR="00895D0B">
        <w:rPr>
          <w:noProof/>
        </w:rPr>
        <w:t>24</w:t>
      </w:r>
      <w:r w:rsidRPr="00A419F5">
        <w:rPr>
          <w:noProof/>
        </w:rPr>
        <w:fldChar w:fldCharType="end"/>
      </w:r>
    </w:p>
    <w:p w14:paraId="6E37DBE5"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A.5</w:t>
      </w:r>
      <w:r w:rsidRPr="00A419F5">
        <w:rPr>
          <w:rFonts w:asciiTheme="minorHAnsi" w:eastAsiaTheme="minorEastAsia" w:hAnsiTheme="minorHAnsi" w:cstheme="minorBidi"/>
          <w:iCs w:val="0"/>
          <w:noProof/>
          <w:sz w:val="22"/>
          <w:lang w:val="en-AU" w:eastAsia="en-AU"/>
        </w:rPr>
        <w:tab/>
      </w:r>
      <w:r w:rsidRPr="00A419F5">
        <w:rPr>
          <w:noProof/>
        </w:rPr>
        <w:t>Travel expenditure</w:t>
      </w:r>
      <w:r w:rsidRPr="00A419F5">
        <w:rPr>
          <w:noProof/>
        </w:rPr>
        <w:tab/>
      </w:r>
      <w:r w:rsidRPr="00A419F5">
        <w:rPr>
          <w:noProof/>
        </w:rPr>
        <w:fldChar w:fldCharType="begin"/>
      </w:r>
      <w:r w:rsidRPr="00A419F5">
        <w:rPr>
          <w:noProof/>
        </w:rPr>
        <w:instrText xml:space="preserve"> PAGEREF _Toc96005473 \h </w:instrText>
      </w:r>
      <w:r w:rsidRPr="00A419F5">
        <w:rPr>
          <w:noProof/>
        </w:rPr>
      </w:r>
      <w:r w:rsidRPr="00A419F5">
        <w:rPr>
          <w:noProof/>
        </w:rPr>
        <w:fldChar w:fldCharType="separate"/>
      </w:r>
      <w:r w:rsidR="00895D0B">
        <w:rPr>
          <w:noProof/>
        </w:rPr>
        <w:t>25</w:t>
      </w:r>
      <w:r w:rsidRPr="00A419F5">
        <w:rPr>
          <w:noProof/>
        </w:rPr>
        <w:fldChar w:fldCharType="end"/>
      </w:r>
    </w:p>
    <w:p w14:paraId="6FFBD574"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A.6</w:t>
      </w:r>
      <w:r w:rsidRPr="00A419F5">
        <w:rPr>
          <w:rFonts w:asciiTheme="minorHAnsi" w:eastAsiaTheme="minorEastAsia" w:hAnsiTheme="minorHAnsi" w:cstheme="minorBidi"/>
          <w:iCs w:val="0"/>
          <w:noProof/>
          <w:sz w:val="22"/>
          <w:lang w:val="en-AU" w:eastAsia="en-AU"/>
        </w:rPr>
        <w:tab/>
      </w:r>
      <w:r w:rsidRPr="00A419F5">
        <w:rPr>
          <w:noProof/>
        </w:rPr>
        <w:t>Participant expenditure</w:t>
      </w:r>
      <w:r w:rsidRPr="00A419F5">
        <w:rPr>
          <w:noProof/>
        </w:rPr>
        <w:tab/>
      </w:r>
      <w:r w:rsidRPr="00A419F5">
        <w:rPr>
          <w:noProof/>
        </w:rPr>
        <w:fldChar w:fldCharType="begin"/>
      </w:r>
      <w:r w:rsidRPr="00A419F5">
        <w:rPr>
          <w:noProof/>
        </w:rPr>
        <w:instrText xml:space="preserve"> PAGEREF _Toc96005474 \h </w:instrText>
      </w:r>
      <w:r w:rsidRPr="00A419F5">
        <w:rPr>
          <w:noProof/>
        </w:rPr>
      </w:r>
      <w:r w:rsidRPr="00A419F5">
        <w:rPr>
          <w:noProof/>
        </w:rPr>
        <w:fldChar w:fldCharType="separate"/>
      </w:r>
      <w:r w:rsidR="00895D0B">
        <w:rPr>
          <w:noProof/>
        </w:rPr>
        <w:t>25</w:t>
      </w:r>
      <w:r w:rsidRPr="00A419F5">
        <w:rPr>
          <w:noProof/>
        </w:rPr>
        <w:fldChar w:fldCharType="end"/>
      </w:r>
    </w:p>
    <w:p w14:paraId="2B38A752" w14:textId="77777777" w:rsidR="00ED27E9" w:rsidRPr="00A419F5" w:rsidRDefault="00ED27E9">
      <w:pPr>
        <w:pStyle w:val="TOC3"/>
        <w:rPr>
          <w:rFonts w:asciiTheme="minorHAnsi" w:eastAsiaTheme="minorEastAsia" w:hAnsiTheme="minorHAnsi" w:cstheme="minorBidi"/>
          <w:iCs w:val="0"/>
          <w:noProof/>
          <w:sz w:val="22"/>
          <w:lang w:val="en-AU" w:eastAsia="en-AU"/>
        </w:rPr>
      </w:pPr>
      <w:r w:rsidRPr="00A419F5">
        <w:rPr>
          <w:noProof/>
        </w:rPr>
        <w:t>A.7</w:t>
      </w:r>
      <w:r w:rsidRPr="00A419F5">
        <w:rPr>
          <w:rFonts w:asciiTheme="minorHAnsi" w:eastAsiaTheme="minorEastAsia" w:hAnsiTheme="minorHAnsi" w:cstheme="minorBidi"/>
          <w:iCs w:val="0"/>
          <w:noProof/>
          <w:sz w:val="22"/>
          <w:lang w:val="en-AU" w:eastAsia="en-AU"/>
        </w:rPr>
        <w:tab/>
      </w:r>
      <w:r w:rsidRPr="00A419F5">
        <w:rPr>
          <w:noProof/>
        </w:rPr>
        <w:t>Other eligible expenditure</w:t>
      </w:r>
      <w:r w:rsidRPr="00A419F5">
        <w:rPr>
          <w:noProof/>
        </w:rPr>
        <w:tab/>
      </w:r>
      <w:r w:rsidRPr="00A419F5">
        <w:rPr>
          <w:noProof/>
        </w:rPr>
        <w:fldChar w:fldCharType="begin"/>
      </w:r>
      <w:r w:rsidRPr="00A419F5">
        <w:rPr>
          <w:noProof/>
        </w:rPr>
        <w:instrText xml:space="preserve"> PAGEREF _Toc96005475 \h </w:instrText>
      </w:r>
      <w:r w:rsidRPr="00A419F5">
        <w:rPr>
          <w:noProof/>
        </w:rPr>
      </w:r>
      <w:r w:rsidRPr="00A419F5">
        <w:rPr>
          <w:noProof/>
        </w:rPr>
        <w:fldChar w:fldCharType="separate"/>
      </w:r>
      <w:r w:rsidR="00895D0B">
        <w:rPr>
          <w:noProof/>
        </w:rPr>
        <w:t>25</w:t>
      </w:r>
      <w:r w:rsidRPr="00A419F5">
        <w:rPr>
          <w:noProof/>
        </w:rPr>
        <w:fldChar w:fldCharType="end"/>
      </w:r>
    </w:p>
    <w:p w14:paraId="3777C916" w14:textId="77777777" w:rsidR="00ED27E9" w:rsidRPr="00A419F5" w:rsidRDefault="00ED27E9">
      <w:pPr>
        <w:pStyle w:val="TOC2"/>
        <w:tabs>
          <w:tab w:val="left" w:pos="1418"/>
        </w:tabs>
        <w:rPr>
          <w:rFonts w:asciiTheme="minorHAnsi" w:eastAsiaTheme="minorEastAsia" w:hAnsiTheme="minorHAnsi" w:cstheme="minorBidi"/>
          <w:b w:val="0"/>
          <w:iCs w:val="0"/>
          <w:noProof/>
          <w:sz w:val="22"/>
          <w:lang w:val="en-AU" w:eastAsia="en-AU"/>
        </w:rPr>
      </w:pPr>
      <w:r w:rsidRPr="00A419F5">
        <w:rPr>
          <w:noProof/>
        </w:rPr>
        <w:t>Appendix B.</w:t>
      </w:r>
      <w:r w:rsidRPr="00A419F5">
        <w:rPr>
          <w:rFonts w:asciiTheme="minorHAnsi" w:eastAsiaTheme="minorEastAsia" w:hAnsiTheme="minorHAnsi" w:cstheme="minorBidi"/>
          <w:b w:val="0"/>
          <w:iCs w:val="0"/>
          <w:noProof/>
          <w:sz w:val="22"/>
          <w:lang w:val="en-AU" w:eastAsia="en-AU"/>
        </w:rPr>
        <w:tab/>
      </w:r>
      <w:r w:rsidRPr="00A419F5">
        <w:rPr>
          <w:noProof/>
        </w:rPr>
        <w:t>Ineligible expenditure</w:t>
      </w:r>
      <w:r w:rsidRPr="00A419F5">
        <w:rPr>
          <w:noProof/>
        </w:rPr>
        <w:tab/>
      </w:r>
      <w:r w:rsidRPr="00A419F5">
        <w:rPr>
          <w:noProof/>
        </w:rPr>
        <w:fldChar w:fldCharType="begin"/>
      </w:r>
      <w:r w:rsidRPr="00A419F5">
        <w:rPr>
          <w:noProof/>
        </w:rPr>
        <w:instrText xml:space="preserve"> PAGEREF _Toc96005476 \h </w:instrText>
      </w:r>
      <w:r w:rsidRPr="00A419F5">
        <w:rPr>
          <w:noProof/>
        </w:rPr>
      </w:r>
      <w:r w:rsidRPr="00A419F5">
        <w:rPr>
          <w:noProof/>
        </w:rPr>
        <w:fldChar w:fldCharType="separate"/>
      </w:r>
      <w:r w:rsidR="00895D0B">
        <w:rPr>
          <w:noProof/>
        </w:rPr>
        <w:t>27</w:t>
      </w:r>
      <w:r w:rsidRPr="00A419F5">
        <w:rPr>
          <w:noProof/>
        </w:rPr>
        <w:fldChar w:fldCharType="end"/>
      </w:r>
    </w:p>
    <w:p w14:paraId="096A11BC" w14:textId="77777777" w:rsidR="00DD3C0D" w:rsidRPr="00A419F5" w:rsidRDefault="004A238A" w:rsidP="00DD3C0D">
      <w:pPr>
        <w:sectPr w:rsidR="00DD3C0D" w:rsidRPr="00A419F5" w:rsidSect="0002331D">
          <w:footerReference w:type="default" r:id="rId17"/>
          <w:footerReference w:type="first" r:id="rId18"/>
          <w:pgSz w:w="11907" w:h="16840" w:code="9"/>
          <w:pgMar w:top="1418" w:right="1418" w:bottom="1276" w:left="1701" w:header="709" w:footer="709" w:gutter="0"/>
          <w:cols w:space="720"/>
          <w:docGrid w:linePitch="360"/>
        </w:sectPr>
      </w:pPr>
      <w:r w:rsidRPr="00A419F5">
        <w:rPr>
          <w:rFonts w:eastAsia="Calibri"/>
        </w:rPr>
        <w:fldChar w:fldCharType="end"/>
      </w:r>
    </w:p>
    <w:p w14:paraId="45370A60" w14:textId="77777777" w:rsidR="00CE6D9D" w:rsidRPr="00A419F5" w:rsidRDefault="0064375B" w:rsidP="00C45DFD">
      <w:pPr>
        <w:pStyle w:val="Heading2"/>
      </w:pPr>
      <w:bookmarkStart w:id="4" w:name="_Toc458420391"/>
      <w:bookmarkStart w:id="5" w:name="_Toc462824846"/>
      <w:bookmarkStart w:id="6" w:name="_Toc496536648"/>
      <w:bookmarkStart w:id="7" w:name="_Toc531277475"/>
      <w:bookmarkStart w:id="8" w:name="_Toc955285"/>
      <w:bookmarkStart w:id="9" w:name="_Toc96005415"/>
      <w:r w:rsidRPr="00A419F5">
        <w:lastRenderedPageBreak/>
        <w:t xml:space="preserve">Safer Communities Fund Round </w:t>
      </w:r>
      <w:r w:rsidR="003A4228" w:rsidRPr="00A419F5">
        <w:t>Six</w:t>
      </w:r>
      <w:r w:rsidR="00CE6D9D" w:rsidRPr="00A419F5">
        <w:t xml:space="preserve">: </w:t>
      </w:r>
      <w:r w:rsidRPr="00A419F5">
        <w:t>Early Intervention Grants</w:t>
      </w:r>
      <w:r w:rsidR="00CE6D9D" w:rsidRPr="00A419F5">
        <w:t xml:space="preserve"> </w:t>
      </w:r>
      <w:bookmarkEnd w:id="4"/>
      <w:bookmarkEnd w:id="5"/>
      <w:r w:rsidR="00F7040C" w:rsidRPr="00A419F5">
        <w:t>p</w:t>
      </w:r>
      <w:r w:rsidR="00CE6D9D" w:rsidRPr="00A419F5">
        <w:t>rocess</w:t>
      </w:r>
      <w:r w:rsidR="009F5A19" w:rsidRPr="00A419F5">
        <w:t>es</w:t>
      </w:r>
      <w:bookmarkEnd w:id="6"/>
      <w:bookmarkEnd w:id="7"/>
      <w:bookmarkEnd w:id="8"/>
      <w:bookmarkEnd w:id="9"/>
    </w:p>
    <w:p w14:paraId="6B95DDBD"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 xml:space="preserve">The </w:t>
      </w:r>
      <w:r w:rsidR="0064375B" w:rsidRPr="00A419F5">
        <w:rPr>
          <w:b/>
        </w:rPr>
        <w:t>Safer Communities Fund</w:t>
      </w:r>
      <w:r w:rsidRPr="00A419F5">
        <w:rPr>
          <w:b/>
        </w:rPr>
        <w:t xml:space="preserve"> </w:t>
      </w:r>
      <w:proofErr w:type="gramStart"/>
      <w:r w:rsidRPr="00A419F5">
        <w:rPr>
          <w:b/>
        </w:rPr>
        <w:t>is designed</w:t>
      </w:r>
      <w:proofErr w:type="gramEnd"/>
      <w:r w:rsidRPr="00A419F5">
        <w:rPr>
          <w:b/>
        </w:rPr>
        <w:t xml:space="preserve"> to achieve Australian Government objectives </w:t>
      </w:r>
    </w:p>
    <w:p w14:paraId="6F6885D5"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This grant opportunity is part of the above </w:t>
      </w:r>
      <w:r w:rsidR="00030E0C" w:rsidRPr="00A419F5">
        <w:t xml:space="preserve">grant </w:t>
      </w:r>
      <w:proofErr w:type="gramStart"/>
      <w:r w:rsidR="00030E0C" w:rsidRPr="00A419F5">
        <w:t>program</w:t>
      </w:r>
      <w:r w:rsidRPr="00A419F5">
        <w:t xml:space="preserve"> which</w:t>
      </w:r>
      <w:proofErr w:type="gramEnd"/>
      <w:r w:rsidRPr="00A419F5">
        <w:t xml:space="preserve"> contributes to </w:t>
      </w:r>
      <w:r w:rsidR="0064375B" w:rsidRPr="00A419F5">
        <w:t>Department of Home Affairs’</w:t>
      </w:r>
      <w:r w:rsidRPr="00A419F5">
        <w:t xml:space="preserve"> Outcome </w:t>
      </w:r>
      <w:r w:rsidR="0064375B" w:rsidRPr="00A419F5">
        <w:t>1</w:t>
      </w:r>
      <w:r w:rsidRPr="00A419F5">
        <w:t xml:space="preserve">. The </w:t>
      </w:r>
      <w:r w:rsidR="0064375B" w:rsidRPr="00A419F5">
        <w:t>Department of Home Affairs</w:t>
      </w:r>
      <w:r w:rsidR="00C659C4" w:rsidRPr="00A419F5">
        <w:t xml:space="preserve"> </w:t>
      </w:r>
      <w:r w:rsidRPr="00A419F5">
        <w:t xml:space="preserve">works with stakeholders to plan and design the grant program according to the </w:t>
      </w:r>
      <w:hyperlink r:id="rId19" w:history="1">
        <w:r w:rsidRPr="00A419F5">
          <w:rPr>
            <w:rStyle w:val="Hyperlink"/>
            <w:i/>
          </w:rPr>
          <w:t>Commonwealth Grants Rules and Guidelines</w:t>
        </w:r>
        <w:r w:rsidRPr="00A419F5">
          <w:rPr>
            <w:rStyle w:val="Hyperlink"/>
          </w:rPr>
          <w:t>.</w:t>
        </w:r>
      </w:hyperlink>
    </w:p>
    <w:p w14:paraId="17E3250E"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00115A7D"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The grant opportunity opens</w:t>
      </w:r>
    </w:p>
    <w:p w14:paraId="34C91D11"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We publish the grant guidelines on </w:t>
      </w:r>
      <w:r w:rsidR="00C659C4" w:rsidRPr="00A419F5">
        <w:t>business.gov.au</w:t>
      </w:r>
      <w:r w:rsidR="00C43785" w:rsidRPr="00A419F5">
        <w:t xml:space="preserve"> and GrantConnect</w:t>
      </w:r>
      <w:r w:rsidR="00C43123" w:rsidRPr="00A419F5">
        <w:t>.</w:t>
      </w:r>
    </w:p>
    <w:p w14:paraId="226CDCBC"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455CEB51"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You complete and submit a grant application</w:t>
      </w:r>
    </w:p>
    <w:p w14:paraId="18BC6628" w14:textId="77777777" w:rsidR="00030E0C" w:rsidRPr="00A419F5"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You complete the application form</w:t>
      </w:r>
      <w:r w:rsidR="00C43123" w:rsidRPr="00A419F5">
        <w:t>,</w:t>
      </w:r>
      <w:r w:rsidRPr="00A419F5">
        <w:t xml:space="preserve"> address</w:t>
      </w:r>
      <w:r w:rsidR="00C43123" w:rsidRPr="00A419F5">
        <w:t>ing</w:t>
      </w:r>
      <w:r w:rsidR="00007E4B" w:rsidRPr="00A419F5">
        <w:t xml:space="preserve"> all the eligibility and </w:t>
      </w:r>
      <w:r w:rsidR="0059733A" w:rsidRPr="00A419F5">
        <w:t>assessment</w:t>
      </w:r>
      <w:r w:rsidR="00C43123" w:rsidRPr="00A419F5">
        <w:t xml:space="preserve"> </w:t>
      </w:r>
      <w:r w:rsidRPr="00A419F5">
        <w:t xml:space="preserve">criteria </w:t>
      </w:r>
      <w:r w:rsidR="00C43123" w:rsidRPr="00A419F5">
        <w:t xml:space="preserve">in order for your application </w:t>
      </w:r>
      <w:r w:rsidRPr="00A419F5">
        <w:t xml:space="preserve">to </w:t>
      </w:r>
      <w:proofErr w:type="gramStart"/>
      <w:r w:rsidRPr="00A419F5">
        <w:t>be considered</w:t>
      </w:r>
      <w:proofErr w:type="gramEnd"/>
      <w:r w:rsidRPr="00A419F5">
        <w:t>.</w:t>
      </w:r>
    </w:p>
    <w:p w14:paraId="0EA7DD4F"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58E1CBD5"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A419F5">
        <w:rPr>
          <w:b/>
        </w:rPr>
        <w:t>We assess all grant application</w:t>
      </w:r>
      <w:r w:rsidR="008718E5" w:rsidRPr="00A419F5">
        <w:rPr>
          <w:b/>
        </w:rPr>
        <w:t>s</w:t>
      </w:r>
    </w:p>
    <w:p w14:paraId="695583B1" w14:textId="77777777" w:rsidR="00041716"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We </w:t>
      </w:r>
      <w:r w:rsidR="007F7294" w:rsidRPr="00A419F5">
        <w:t>review</w:t>
      </w:r>
      <w:r w:rsidRPr="00A419F5">
        <w:t xml:space="preserve"> the applications against eligibility criteria and notify you if you are not eligible.</w:t>
      </w:r>
    </w:p>
    <w:p w14:paraId="10AA0AED"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We assess </w:t>
      </w:r>
      <w:r w:rsidR="00B37D10" w:rsidRPr="00A419F5">
        <w:t xml:space="preserve">eligible </w:t>
      </w:r>
      <w:r w:rsidRPr="00A419F5">
        <w:t>application</w:t>
      </w:r>
      <w:r w:rsidR="006171E3" w:rsidRPr="00A419F5">
        <w:t>s</w:t>
      </w:r>
      <w:r w:rsidRPr="00A419F5">
        <w:t xml:space="preserve"> against the </w:t>
      </w:r>
      <w:r w:rsidR="0059733A" w:rsidRPr="00A419F5">
        <w:t xml:space="preserve">assessment </w:t>
      </w:r>
      <w:r w:rsidRPr="00A419F5">
        <w:t xml:space="preserve">criteria including an overall consideration of value </w:t>
      </w:r>
      <w:r w:rsidR="00041716" w:rsidRPr="00A419F5">
        <w:t xml:space="preserve">with </w:t>
      </w:r>
      <w:r w:rsidR="00B37D10" w:rsidRPr="00A419F5">
        <w:t>relevant</w:t>
      </w:r>
      <w:r w:rsidRPr="00A419F5">
        <w:t xml:space="preserve"> money and compare it to other </w:t>
      </w:r>
      <w:r w:rsidR="00B37D10" w:rsidRPr="00A419F5">
        <w:t xml:space="preserve">eligible </w:t>
      </w:r>
      <w:r w:rsidR="006171E3" w:rsidRPr="00A419F5">
        <w:t>applications.</w:t>
      </w:r>
    </w:p>
    <w:p w14:paraId="6671CF9B" w14:textId="77777777" w:rsidR="00077D72" w:rsidRPr="00A419F5" w:rsidRDefault="00CE6D9D" w:rsidP="00077D72">
      <w:pPr>
        <w:spacing w:after="0"/>
        <w:jc w:val="center"/>
        <w:rPr>
          <w:rFonts w:ascii="Wingdings" w:hAnsi="Wingdings"/>
          <w:szCs w:val="20"/>
        </w:rPr>
      </w:pPr>
      <w:r w:rsidRPr="00A419F5">
        <w:rPr>
          <w:rFonts w:ascii="Wingdings" w:hAnsi="Wingdings"/>
          <w:szCs w:val="20"/>
        </w:rPr>
        <w:t></w:t>
      </w:r>
    </w:p>
    <w:p w14:paraId="37365F46"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We make grant recommendations</w:t>
      </w:r>
    </w:p>
    <w:p w14:paraId="3BF1E4D6"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We provide advice to the decision maker on the merits of each application. </w:t>
      </w:r>
    </w:p>
    <w:p w14:paraId="49E4A881" w14:textId="77777777" w:rsidR="00E248CB" w:rsidRPr="00A419F5" w:rsidDel="00365710" w:rsidRDefault="00E248CB" w:rsidP="00E248CB">
      <w:pPr>
        <w:spacing w:after="0"/>
        <w:jc w:val="center"/>
        <w:rPr>
          <w:rFonts w:ascii="Wingdings" w:hAnsi="Wingdings"/>
          <w:szCs w:val="20"/>
        </w:rPr>
      </w:pPr>
      <w:r w:rsidRPr="00A419F5" w:rsidDel="00365710">
        <w:rPr>
          <w:rFonts w:ascii="Wingdings" w:hAnsi="Wingdings"/>
          <w:szCs w:val="20"/>
        </w:rPr>
        <w:t></w:t>
      </w:r>
    </w:p>
    <w:p w14:paraId="642130A2" w14:textId="77777777" w:rsidR="00365710" w:rsidRPr="00A419F5" w:rsidRDefault="00365710" w:rsidP="00E248C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iCs w:val="0"/>
          <w:szCs w:val="20"/>
        </w:rPr>
      </w:pPr>
      <w:r w:rsidRPr="00A419F5">
        <w:rPr>
          <w:b/>
        </w:rPr>
        <w:t xml:space="preserve">Additional funding allocated </w:t>
      </w:r>
    </w:p>
    <w:p w14:paraId="68539389" w14:textId="77777777" w:rsidR="00365710" w:rsidRPr="00A419F5" w:rsidRDefault="00365710" w:rsidP="00E248C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A419F5">
        <w:t xml:space="preserve">We provide advice to the decision maker on the merits of each application and those that </w:t>
      </w:r>
      <w:proofErr w:type="gramStart"/>
      <w:r w:rsidRPr="00A419F5">
        <w:t>may be funded</w:t>
      </w:r>
      <w:proofErr w:type="gramEnd"/>
      <w:r w:rsidRPr="00A419F5">
        <w:t xml:space="preserve"> due to additional funding. </w:t>
      </w:r>
    </w:p>
    <w:p w14:paraId="694FE30E" w14:textId="77777777" w:rsidR="00CE6D9D" w:rsidRPr="00A419F5" w:rsidDel="00365710" w:rsidRDefault="00CE6D9D" w:rsidP="00CE6D9D">
      <w:pPr>
        <w:spacing w:after="0"/>
        <w:jc w:val="center"/>
        <w:rPr>
          <w:rFonts w:ascii="Wingdings" w:hAnsi="Wingdings"/>
          <w:szCs w:val="20"/>
        </w:rPr>
      </w:pPr>
      <w:r w:rsidRPr="00A419F5" w:rsidDel="00365710">
        <w:rPr>
          <w:rFonts w:ascii="Wingdings" w:hAnsi="Wingdings"/>
          <w:szCs w:val="20"/>
        </w:rPr>
        <w:t></w:t>
      </w:r>
    </w:p>
    <w:p w14:paraId="38C68CB1"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 xml:space="preserve">Grant </w:t>
      </w:r>
      <w:r w:rsidR="00F7040C" w:rsidRPr="00A419F5">
        <w:rPr>
          <w:b/>
        </w:rPr>
        <w:t>d</w:t>
      </w:r>
      <w:r w:rsidRPr="00A419F5">
        <w:rPr>
          <w:b/>
        </w:rPr>
        <w:t xml:space="preserve">ecisions </w:t>
      </w:r>
      <w:proofErr w:type="gramStart"/>
      <w:r w:rsidRPr="00A419F5">
        <w:rPr>
          <w:b/>
        </w:rPr>
        <w:t>are made</w:t>
      </w:r>
      <w:proofErr w:type="gramEnd"/>
    </w:p>
    <w:p w14:paraId="34103EC3"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The decision maker decides which applications are successful.</w:t>
      </w:r>
    </w:p>
    <w:p w14:paraId="6E449E39"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5976D350"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We notify you of the outcome</w:t>
      </w:r>
    </w:p>
    <w:p w14:paraId="3E957F67"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We advise you of the outcome of your application. </w:t>
      </w:r>
      <w:r w:rsidR="00041716" w:rsidRPr="00A419F5">
        <w:t xml:space="preserve">We may not notify unsuccessful applicants until grant agreements </w:t>
      </w:r>
      <w:proofErr w:type="gramStart"/>
      <w:r w:rsidR="00041716" w:rsidRPr="00A419F5">
        <w:t>have been executed</w:t>
      </w:r>
      <w:proofErr w:type="gramEnd"/>
      <w:r w:rsidR="00041716" w:rsidRPr="00A419F5">
        <w:t xml:space="preserve"> with successful applicants.</w:t>
      </w:r>
    </w:p>
    <w:p w14:paraId="08455602"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6701380E"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t>We enter into a grant agreement</w:t>
      </w:r>
    </w:p>
    <w:p w14:paraId="34D06D2B"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A419F5">
        <w:t xml:space="preserve">We will enter into a grant agreement with successful applicants. The type of grant agreement </w:t>
      </w:r>
      <w:proofErr w:type="gramStart"/>
      <w:r w:rsidRPr="00A419F5">
        <w:t>is based</w:t>
      </w:r>
      <w:proofErr w:type="gramEnd"/>
      <w:r w:rsidRPr="00A419F5">
        <w:t xml:space="preserve"> on the nature of the grant and proportional to the risks involved.</w:t>
      </w:r>
    </w:p>
    <w:p w14:paraId="3AF8DCAB"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783661FC"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A419F5">
        <w:rPr>
          <w:b/>
        </w:rPr>
        <w:t>Delivery of grant</w:t>
      </w:r>
    </w:p>
    <w:p w14:paraId="595A06E4"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A419F5">
        <w:rPr>
          <w:bCs/>
        </w:rPr>
        <w:t>You undertake the grant activity as set out in your grant agreement. We manage the grant by working with you, monitoring your progress and making payments.</w:t>
      </w:r>
    </w:p>
    <w:p w14:paraId="6DC74CE4" w14:textId="77777777" w:rsidR="00CE6D9D" w:rsidRPr="00A419F5" w:rsidRDefault="00CE6D9D" w:rsidP="00CE6D9D">
      <w:pPr>
        <w:spacing w:after="0"/>
        <w:jc w:val="center"/>
        <w:rPr>
          <w:rFonts w:ascii="Wingdings" w:hAnsi="Wingdings"/>
          <w:szCs w:val="20"/>
        </w:rPr>
      </w:pPr>
      <w:r w:rsidRPr="00A419F5">
        <w:rPr>
          <w:rFonts w:ascii="Wingdings" w:hAnsi="Wingdings"/>
          <w:szCs w:val="20"/>
        </w:rPr>
        <w:t></w:t>
      </w:r>
    </w:p>
    <w:p w14:paraId="11DDAE88" w14:textId="77777777" w:rsidR="004458FD" w:rsidRPr="00A419F5" w:rsidRDefault="004458FD" w:rsidP="00CE6D9D">
      <w:pPr>
        <w:spacing w:after="0"/>
        <w:jc w:val="center"/>
        <w:rPr>
          <w:rFonts w:ascii="Wingdings" w:hAnsi="Wingdings"/>
          <w:szCs w:val="20"/>
        </w:rPr>
      </w:pPr>
    </w:p>
    <w:p w14:paraId="007D59DF" w14:textId="77777777" w:rsidR="00CE6D9D" w:rsidRPr="00A419F5"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419F5">
        <w:rPr>
          <w:b/>
        </w:rPr>
        <w:lastRenderedPageBreak/>
        <w:t>Evaluation</w:t>
      </w:r>
      <w:r w:rsidR="00CE6D9D" w:rsidRPr="00A419F5">
        <w:rPr>
          <w:b/>
        </w:rPr>
        <w:t xml:space="preserve"> of the </w:t>
      </w:r>
      <w:r w:rsidR="0064375B" w:rsidRPr="00A419F5">
        <w:rPr>
          <w:b/>
        </w:rPr>
        <w:t>Safer Communities Fund</w:t>
      </w:r>
    </w:p>
    <w:p w14:paraId="63ED77E8" w14:textId="77777777" w:rsidR="00CE6D9D" w:rsidRPr="00A419F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419F5">
        <w:t xml:space="preserve">We evaluate the specific grant activity and </w:t>
      </w:r>
      <w:r w:rsidR="0064375B" w:rsidRPr="00A419F5">
        <w:t>Safer Communities Fund</w:t>
      </w:r>
      <w:r w:rsidR="00686047" w:rsidRPr="00A419F5">
        <w:t xml:space="preserve"> </w:t>
      </w:r>
      <w:r w:rsidRPr="00A419F5">
        <w:t xml:space="preserve">as a whole. We base this on information you provide to us and that we collect from various sources. </w:t>
      </w:r>
    </w:p>
    <w:p w14:paraId="281DEC74" w14:textId="77777777" w:rsidR="00F87B20" w:rsidRPr="00A419F5" w:rsidRDefault="00F87B20" w:rsidP="00F87B20">
      <w:bookmarkStart w:id="10" w:name="_Toc496536649"/>
      <w:bookmarkStart w:id="11" w:name="_Toc531277476"/>
      <w:bookmarkStart w:id="12" w:name="_Toc955286"/>
      <w:r w:rsidRPr="00A419F5">
        <w:br w:type="page"/>
      </w:r>
    </w:p>
    <w:p w14:paraId="1F04F609" w14:textId="77777777" w:rsidR="00686047" w:rsidRPr="00A419F5" w:rsidRDefault="00686047" w:rsidP="00C45DFD">
      <w:pPr>
        <w:pStyle w:val="Heading2"/>
      </w:pPr>
      <w:bookmarkStart w:id="13" w:name="_Toc96005416"/>
      <w:r w:rsidRPr="00A419F5">
        <w:lastRenderedPageBreak/>
        <w:t>About the grant program</w:t>
      </w:r>
      <w:bookmarkEnd w:id="10"/>
      <w:bookmarkEnd w:id="11"/>
      <w:bookmarkEnd w:id="12"/>
      <w:bookmarkEnd w:id="13"/>
    </w:p>
    <w:p w14:paraId="1C5F6D38" w14:textId="77777777" w:rsidR="006D6AB7" w:rsidRPr="00A419F5" w:rsidRDefault="006D6AB7" w:rsidP="006D6AB7">
      <w:r w:rsidRPr="00A419F5">
        <w:t xml:space="preserve">The Safer Communities Fund (the program) was established in 2016 and is being delivered over six rounds, with funding under </w:t>
      </w:r>
      <w:r w:rsidR="00397C76" w:rsidRPr="00A419F5">
        <w:t>R</w:t>
      </w:r>
      <w:r w:rsidRPr="00A419F5">
        <w:t xml:space="preserve">ound </w:t>
      </w:r>
      <w:proofErr w:type="gramStart"/>
      <w:r w:rsidR="00397C76" w:rsidRPr="00A419F5">
        <w:t>S</w:t>
      </w:r>
      <w:r w:rsidRPr="00A419F5">
        <w:t>ix</w:t>
      </w:r>
      <w:proofErr w:type="gramEnd"/>
      <w:r w:rsidRPr="00A419F5">
        <w:t xml:space="preserve"> available up to 2023-24. </w:t>
      </w:r>
    </w:p>
    <w:p w14:paraId="13EDCECB" w14:textId="77777777" w:rsidR="006D6AB7" w:rsidRPr="00A419F5" w:rsidRDefault="006D6AB7" w:rsidP="006D6AB7">
      <w:r w:rsidRPr="00A419F5">
        <w:t xml:space="preserve">The broader aim of the Safer Communities Fund is to support the Australian Government’s commitment to deliver safer communities </w:t>
      </w:r>
      <w:r w:rsidR="002F246B" w:rsidRPr="00A419F5">
        <w:t>through</w:t>
      </w:r>
      <w:r w:rsidRPr="00A419F5">
        <w:t xml:space="preserve"> crime prevention initiatives. </w:t>
      </w:r>
    </w:p>
    <w:p w14:paraId="2523063C" w14:textId="77777777" w:rsidR="006D6AB7" w:rsidRPr="00A419F5" w:rsidRDefault="006D6AB7" w:rsidP="006D6AB7">
      <w:pPr>
        <w:spacing w:after="80"/>
      </w:pPr>
      <w:r w:rsidRPr="00A419F5">
        <w:t>The objectives of the program are:</w:t>
      </w:r>
    </w:p>
    <w:p w14:paraId="4BB2E006" w14:textId="77777777" w:rsidR="006D6AB7" w:rsidRPr="00A419F5" w:rsidRDefault="006D6AB7" w:rsidP="006D6AB7">
      <w:pPr>
        <w:pStyle w:val="ListBullet"/>
        <w:numPr>
          <w:ilvl w:val="0"/>
          <w:numId w:val="7"/>
        </w:numPr>
        <w:ind w:left="502"/>
      </w:pPr>
      <w:r w:rsidRPr="00A419F5">
        <w:t xml:space="preserve">boosting the efforts of schools and pre-schools, community organisations and local councils to address crime and anti-social behaviour by funding crime prevention initiatives that benefit the wider community or community organisations (such as fixed and mobile CCTV and lighting, as well as early intervention services) </w:t>
      </w:r>
    </w:p>
    <w:p w14:paraId="284910CF" w14:textId="77777777" w:rsidR="006D6AB7" w:rsidRPr="00A419F5" w:rsidRDefault="006D6AB7" w:rsidP="006D6AB7">
      <w:pPr>
        <w:pStyle w:val="ListBullet"/>
        <w:numPr>
          <w:ilvl w:val="0"/>
          <w:numId w:val="7"/>
        </w:numPr>
        <w:ind w:left="502"/>
      </w:pPr>
      <w:r w:rsidRPr="00A419F5">
        <w:t>protecting schools, and pre-schools, places of religious worship, community organisations and local councils that may be facing security risks associated with racial and/or religious intolerance</w:t>
      </w:r>
    </w:p>
    <w:p w14:paraId="1616ABBF" w14:textId="77777777" w:rsidR="006D6AB7" w:rsidRPr="00A419F5" w:rsidRDefault="006D6AB7" w:rsidP="006D6AB7">
      <w:pPr>
        <w:pStyle w:val="ListBullet"/>
        <w:numPr>
          <w:ilvl w:val="0"/>
          <w:numId w:val="7"/>
        </w:numPr>
        <w:ind w:left="502"/>
      </w:pPr>
      <w:proofErr w:type="gramStart"/>
      <w:r w:rsidRPr="00A419F5">
        <w:t>protecting</w:t>
      </w:r>
      <w:proofErr w:type="gramEnd"/>
      <w:r w:rsidRPr="00A419F5">
        <w:t xml:space="preserve"> children who are at risk of attack, harassment or violence stemming from racial or religious intolerance.</w:t>
      </w:r>
    </w:p>
    <w:p w14:paraId="7EC769FE" w14:textId="77777777" w:rsidR="006D6AB7" w:rsidRPr="00A419F5" w:rsidRDefault="006D6AB7" w:rsidP="006D6AB7">
      <w:pPr>
        <w:spacing w:after="80"/>
      </w:pPr>
      <w:r w:rsidRPr="00A419F5">
        <w:t>The intended outcomes of the program are:</w:t>
      </w:r>
    </w:p>
    <w:p w14:paraId="433A2A89" w14:textId="77777777" w:rsidR="006D6AB7" w:rsidRPr="00A419F5" w:rsidRDefault="006D6AB7" w:rsidP="006D6AB7">
      <w:pPr>
        <w:pStyle w:val="ListBullet"/>
        <w:numPr>
          <w:ilvl w:val="0"/>
          <w:numId w:val="7"/>
        </w:numPr>
        <w:ind w:left="502"/>
      </w:pPr>
      <w:r w:rsidRPr="00A419F5">
        <w:t>contribute to the enhancement of community safety and improve security through local security infrastructure that benefits the community</w:t>
      </w:r>
    </w:p>
    <w:p w14:paraId="297EADF3" w14:textId="77777777" w:rsidR="006D6AB7" w:rsidRPr="00A419F5" w:rsidRDefault="006D6AB7" w:rsidP="006D6AB7">
      <w:pPr>
        <w:pStyle w:val="ListBullet"/>
        <w:numPr>
          <w:ilvl w:val="0"/>
          <w:numId w:val="7"/>
        </w:numPr>
        <w:ind w:left="502"/>
      </w:pPr>
      <w:r w:rsidRPr="00A419F5">
        <w:t>contribute to greater community resilience and wellbeing by addressing crime, anti-social behaviour and other security risks</w:t>
      </w:r>
    </w:p>
    <w:p w14:paraId="7BE4177E" w14:textId="77777777" w:rsidR="006D6AB7" w:rsidRPr="00A419F5" w:rsidRDefault="006D6AB7" w:rsidP="006D6AB7">
      <w:pPr>
        <w:pStyle w:val="ListBullet"/>
        <w:numPr>
          <w:ilvl w:val="0"/>
          <w:numId w:val="7"/>
        </w:numPr>
        <w:ind w:left="502"/>
      </w:pPr>
      <w:r w:rsidRPr="00A419F5">
        <w:t>help to reduce fear of crime and increase feelings of safety in the Australian community and contribute to greater community resilience</w:t>
      </w:r>
    </w:p>
    <w:p w14:paraId="78664344" w14:textId="77777777" w:rsidR="006D6AB7" w:rsidRPr="00A419F5" w:rsidRDefault="006D6AB7" w:rsidP="006D6AB7">
      <w:pPr>
        <w:pStyle w:val="ListBullet"/>
        <w:numPr>
          <w:ilvl w:val="0"/>
          <w:numId w:val="7"/>
        </w:numPr>
        <w:spacing w:after="120"/>
        <w:ind w:left="502"/>
      </w:pPr>
      <w:proofErr w:type="gramStart"/>
      <w:r w:rsidRPr="00A419F5">
        <w:t>contribute</w:t>
      </w:r>
      <w:proofErr w:type="gramEnd"/>
      <w:r w:rsidRPr="00A419F5">
        <w:t xml:space="preserve"> to the safety of communities that may be at risk of racial and/or religious intolerance.</w:t>
      </w:r>
    </w:p>
    <w:p w14:paraId="062F89B5" w14:textId="77777777" w:rsidR="003001C7" w:rsidRPr="00A419F5" w:rsidRDefault="00686047" w:rsidP="00C45DFD">
      <w:pPr>
        <w:pStyle w:val="Heading3"/>
      </w:pPr>
      <w:bookmarkStart w:id="14" w:name="_Toc496536650"/>
      <w:bookmarkStart w:id="15" w:name="_Toc531277477"/>
      <w:bookmarkStart w:id="16" w:name="_Toc955287"/>
      <w:bookmarkStart w:id="17" w:name="_Toc96005417"/>
      <w:r w:rsidRPr="00A419F5">
        <w:t xml:space="preserve">About the </w:t>
      </w:r>
      <w:r w:rsidR="00207916" w:rsidRPr="00A419F5">
        <w:t xml:space="preserve">Safer Communities Round </w:t>
      </w:r>
      <w:r w:rsidR="00E429F6" w:rsidRPr="00A419F5">
        <w:t xml:space="preserve">Six </w:t>
      </w:r>
      <w:r w:rsidR="008914C3" w:rsidRPr="00A419F5">
        <w:t xml:space="preserve">Early Intervention </w:t>
      </w:r>
      <w:r w:rsidRPr="00A419F5">
        <w:t>grant opportunity</w:t>
      </w:r>
      <w:bookmarkEnd w:id="14"/>
      <w:bookmarkEnd w:id="15"/>
      <w:bookmarkEnd w:id="16"/>
      <w:bookmarkEnd w:id="17"/>
    </w:p>
    <w:p w14:paraId="68C29DEC" w14:textId="77777777" w:rsidR="00CD75B8" w:rsidRPr="00A419F5" w:rsidRDefault="00AA7A87" w:rsidP="00207916">
      <w:r w:rsidRPr="00A419F5" w:rsidDel="00D01699">
        <w:rPr>
          <w:rFonts w:cs="Arial"/>
          <w:szCs w:val="20"/>
        </w:rPr>
        <w:t xml:space="preserve">These guidelines contain information for the </w:t>
      </w:r>
      <w:r w:rsidR="00207916" w:rsidRPr="00A419F5">
        <w:rPr>
          <w:rFonts w:cs="Arial"/>
          <w:szCs w:val="20"/>
        </w:rPr>
        <w:t xml:space="preserve">Safer Communities Fund Round </w:t>
      </w:r>
      <w:r w:rsidR="00E429F6" w:rsidRPr="00A419F5">
        <w:rPr>
          <w:rFonts w:cs="Arial"/>
          <w:szCs w:val="20"/>
        </w:rPr>
        <w:t xml:space="preserve">Six </w:t>
      </w:r>
      <w:r w:rsidR="00207916" w:rsidRPr="00A419F5">
        <w:rPr>
          <w:rFonts w:cs="Arial"/>
          <w:szCs w:val="20"/>
        </w:rPr>
        <w:t>Early Intervention</w:t>
      </w:r>
      <w:r w:rsidRPr="00A419F5" w:rsidDel="00D01699">
        <w:rPr>
          <w:rFonts w:cs="Arial"/>
          <w:szCs w:val="20"/>
        </w:rPr>
        <w:t xml:space="preserve"> grants. </w:t>
      </w:r>
      <w:r w:rsidR="00207916" w:rsidRPr="00A419F5">
        <w:rPr>
          <w:rFonts w:cs="Arial"/>
          <w:szCs w:val="20"/>
        </w:rPr>
        <w:t xml:space="preserve">The scope of each grant opportunity can change for each round, so it is important to read </w:t>
      </w:r>
      <w:r w:rsidR="006001AE" w:rsidRPr="00A419F5">
        <w:rPr>
          <w:rFonts w:cs="Arial"/>
          <w:szCs w:val="20"/>
        </w:rPr>
        <w:t>these guidelines</w:t>
      </w:r>
      <w:r w:rsidR="00207916" w:rsidRPr="00A419F5">
        <w:rPr>
          <w:rFonts w:cs="Arial"/>
          <w:szCs w:val="20"/>
        </w:rPr>
        <w:t xml:space="preserve"> to understand the type of organisations that can apply for funding in each round and the activities that are eligible.</w:t>
      </w:r>
    </w:p>
    <w:p w14:paraId="0D315748" w14:textId="77777777" w:rsidR="004160A0" w:rsidRPr="00A419F5" w:rsidRDefault="008914C3" w:rsidP="004160A0">
      <w:pPr>
        <w:rPr>
          <w:rFonts w:ascii="Calibri" w:hAnsi="Calibri"/>
          <w:iCs w:val="0"/>
          <w:szCs w:val="22"/>
        </w:rPr>
      </w:pPr>
      <w:r w:rsidRPr="00A419F5">
        <w:t xml:space="preserve">Safer Communities </w:t>
      </w:r>
      <w:r w:rsidR="002210A0" w:rsidRPr="00A419F5">
        <w:t xml:space="preserve">Fund </w:t>
      </w:r>
      <w:r w:rsidRPr="00A419F5">
        <w:t xml:space="preserve">Round </w:t>
      </w:r>
      <w:r w:rsidR="00E429F6" w:rsidRPr="00A419F5">
        <w:t xml:space="preserve">Six </w:t>
      </w:r>
      <w:r w:rsidRPr="00A419F5">
        <w:t xml:space="preserve">Early Intervention grants </w:t>
      </w:r>
      <w:r w:rsidR="006001AE" w:rsidRPr="00A419F5">
        <w:t>target</w:t>
      </w:r>
      <w:r w:rsidR="00952D26" w:rsidRPr="00A419F5">
        <w:t xml:space="preserve"> organisations </w:t>
      </w:r>
      <w:r w:rsidR="00604291" w:rsidRPr="00A419F5">
        <w:t xml:space="preserve">with demonstrated experience in providing </w:t>
      </w:r>
      <w:r w:rsidR="00952D26" w:rsidRPr="00A419F5">
        <w:t xml:space="preserve">early intervention activities </w:t>
      </w:r>
      <w:r w:rsidR="00604291" w:rsidRPr="00A419F5">
        <w:t>to</w:t>
      </w:r>
      <w:r w:rsidR="00952D26" w:rsidRPr="00A419F5">
        <w:t xml:space="preserve"> </w:t>
      </w:r>
      <w:r w:rsidR="007E3BCA" w:rsidRPr="00A419F5">
        <w:t>youth at high risk</w:t>
      </w:r>
      <w:r w:rsidR="00952D26" w:rsidRPr="00A419F5">
        <w:t xml:space="preserve"> to prevent them from engaging in criminal activity </w:t>
      </w:r>
      <w:r w:rsidR="006001AE" w:rsidRPr="00A419F5">
        <w:t xml:space="preserve">or </w:t>
      </w:r>
      <w:r w:rsidR="00952D26" w:rsidRPr="00A419F5">
        <w:t>anti-social behaviour.</w:t>
      </w:r>
    </w:p>
    <w:p w14:paraId="38EE11E4" w14:textId="77777777" w:rsidR="004160A0" w:rsidRPr="00A419F5" w:rsidRDefault="004160A0" w:rsidP="004160A0">
      <w:pPr>
        <w:spacing w:after="80"/>
        <w:rPr>
          <w:rFonts w:cs="Arial"/>
          <w:szCs w:val="20"/>
        </w:rPr>
      </w:pPr>
      <w:r w:rsidRPr="00A419F5">
        <w:rPr>
          <w:rFonts w:cs="Arial"/>
          <w:szCs w:val="20"/>
        </w:rPr>
        <w:t>The objectives of th</w:t>
      </w:r>
      <w:r w:rsidR="008C5412" w:rsidRPr="00A419F5">
        <w:rPr>
          <w:rFonts w:cs="Arial"/>
          <w:szCs w:val="20"/>
        </w:rPr>
        <w:t>is</w:t>
      </w:r>
      <w:r w:rsidRPr="00A419F5">
        <w:rPr>
          <w:b/>
          <w:iCs w:val="0"/>
        </w:rPr>
        <w:t xml:space="preserve"> </w:t>
      </w:r>
      <w:r w:rsidRPr="00A419F5">
        <w:rPr>
          <w:iCs w:val="0"/>
        </w:rPr>
        <w:t>grant opportunity</w:t>
      </w:r>
      <w:r w:rsidRPr="00A419F5">
        <w:rPr>
          <w:rFonts w:cs="Arial"/>
          <w:szCs w:val="20"/>
        </w:rPr>
        <w:t xml:space="preserve"> are to:</w:t>
      </w:r>
    </w:p>
    <w:p w14:paraId="20311C2A" w14:textId="77777777" w:rsidR="004160A0" w:rsidRPr="00A419F5" w:rsidRDefault="004160A0" w:rsidP="004160A0">
      <w:pPr>
        <w:pStyle w:val="ListBullet"/>
        <w:numPr>
          <w:ilvl w:val="0"/>
          <w:numId w:val="7"/>
        </w:numPr>
        <w:rPr>
          <w:iCs/>
        </w:rPr>
      </w:pPr>
      <w:r w:rsidRPr="00A419F5">
        <w:rPr>
          <w:iCs/>
        </w:rPr>
        <w:t xml:space="preserve">contribute to the preservation of the safety of Australians through funding local crime prevention activities that address anti-social behaviour by </w:t>
      </w:r>
      <w:r w:rsidR="007E3BCA" w:rsidRPr="00A419F5">
        <w:rPr>
          <w:iCs/>
        </w:rPr>
        <w:t>youth at high risk</w:t>
      </w:r>
    </w:p>
    <w:p w14:paraId="171243EA" w14:textId="77777777" w:rsidR="004160A0" w:rsidRPr="00A419F5" w:rsidRDefault="004160A0" w:rsidP="004160A0">
      <w:pPr>
        <w:pStyle w:val="ListBullet"/>
        <w:numPr>
          <w:ilvl w:val="0"/>
          <w:numId w:val="7"/>
        </w:numPr>
        <w:rPr>
          <w:iCs/>
        </w:rPr>
      </w:pPr>
      <w:r w:rsidRPr="00A419F5">
        <w:rPr>
          <w:iCs/>
        </w:rPr>
        <w:t xml:space="preserve">help marginalised </w:t>
      </w:r>
      <w:r w:rsidR="002A15EC" w:rsidRPr="00A419F5">
        <w:rPr>
          <w:iCs/>
        </w:rPr>
        <w:t>youth</w:t>
      </w:r>
      <w:r w:rsidRPr="00A419F5">
        <w:rPr>
          <w:iCs/>
        </w:rPr>
        <w:t xml:space="preserve"> aged 12-</w:t>
      </w:r>
      <w:r w:rsidR="002162A2" w:rsidRPr="00A419F5">
        <w:rPr>
          <w:iCs/>
        </w:rPr>
        <w:t xml:space="preserve">24 </w:t>
      </w:r>
      <w:r w:rsidR="002210A0" w:rsidRPr="00A419F5">
        <w:rPr>
          <w:iCs/>
        </w:rPr>
        <w:t xml:space="preserve">at high risk </w:t>
      </w:r>
      <w:r w:rsidRPr="00A419F5">
        <w:rPr>
          <w:iCs/>
        </w:rPr>
        <w:t>to develop life skills</w:t>
      </w:r>
      <w:r w:rsidR="00E30269" w:rsidRPr="00A419F5">
        <w:rPr>
          <w:iCs/>
        </w:rPr>
        <w:t xml:space="preserve">, including </w:t>
      </w:r>
      <w:r w:rsidR="00751790" w:rsidRPr="00A419F5">
        <w:rPr>
          <w:iCs/>
        </w:rPr>
        <w:t xml:space="preserve">through </w:t>
      </w:r>
      <w:r w:rsidR="00E30269" w:rsidRPr="00A419F5">
        <w:rPr>
          <w:iCs/>
        </w:rPr>
        <w:t>educational and vocational skills</w:t>
      </w:r>
      <w:r w:rsidRPr="00A419F5">
        <w:rPr>
          <w:iCs/>
        </w:rPr>
        <w:t xml:space="preserve"> to prevent them from becoming entrenched in the criminal justice system and to promote inclusion and build community resilience.</w:t>
      </w:r>
    </w:p>
    <w:p w14:paraId="32C41484" w14:textId="77777777" w:rsidR="004160A0" w:rsidRPr="00A419F5" w:rsidRDefault="004160A0" w:rsidP="004160A0">
      <w:pPr>
        <w:spacing w:after="80"/>
        <w:rPr>
          <w:rFonts w:cs="Arial"/>
        </w:rPr>
      </w:pPr>
      <w:r w:rsidRPr="00A419F5">
        <w:rPr>
          <w:rFonts w:cs="Arial"/>
        </w:rPr>
        <w:t>The intended outcomes of th</w:t>
      </w:r>
      <w:r w:rsidR="008C5412" w:rsidRPr="00A419F5">
        <w:rPr>
          <w:rFonts w:cs="Arial"/>
        </w:rPr>
        <w:t>is</w:t>
      </w:r>
      <w:r w:rsidRPr="00A419F5">
        <w:rPr>
          <w:rFonts w:cs="Arial"/>
        </w:rPr>
        <w:t xml:space="preserve"> </w:t>
      </w:r>
      <w:r w:rsidRPr="00A419F5">
        <w:rPr>
          <w:iCs w:val="0"/>
        </w:rPr>
        <w:t>grant opportunity</w:t>
      </w:r>
      <w:r w:rsidRPr="00A419F5">
        <w:rPr>
          <w:rFonts w:cs="Arial"/>
        </w:rPr>
        <w:t xml:space="preserve"> are:</w:t>
      </w:r>
    </w:p>
    <w:p w14:paraId="2753E1BF" w14:textId="77777777" w:rsidR="004160A0" w:rsidRPr="00A419F5" w:rsidRDefault="004160A0" w:rsidP="004160A0">
      <w:pPr>
        <w:pStyle w:val="ListBullet"/>
        <w:numPr>
          <w:ilvl w:val="0"/>
          <w:numId w:val="7"/>
        </w:numPr>
      </w:pPr>
      <w:r w:rsidRPr="00A419F5">
        <w:t xml:space="preserve">improved engagement of </w:t>
      </w:r>
      <w:r w:rsidR="007E3BCA" w:rsidRPr="00A419F5">
        <w:rPr>
          <w:iCs/>
        </w:rPr>
        <w:t>youth at high risk in</w:t>
      </w:r>
      <w:r w:rsidRPr="00A419F5">
        <w:t xml:space="preserve"> education, work ready programs and the community more generally</w:t>
      </w:r>
    </w:p>
    <w:p w14:paraId="58083566" w14:textId="77777777" w:rsidR="004160A0" w:rsidRPr="00A419F5" w:rsidRDefault="004160A0" w:rsidP="004160A0">
      <w:pPr>
        <w:pStyle w:val="ListBullet"/>
        <w:numPr>
          <w:ilvl w:val="0"/>
          <w:numId w:val="7"/>
        </w:numPr>
      </w:pPr>
      <w:proofErr w:type="gramStart"/>
      <w:r w:rsidRPr="00A419F5">
        <w:t>decreased</w:t>
      </w:r>
      <w:proofErr w:type="gramEnd"/>
      <w:r w:rsidRPr="00A419F5">
        <w:t xml:space="preserve"> anti-social behaviour or engagement in criminal activity by </w:t>
      </w:r>
      <w:r w:rsidR="007E3BCA" w:rsidRPr="00A419F5">
        <w:rPr>
          <w:iCs/>
        </w:rPr>
        <w:t>youth at high risk.</w:t>
      </w:r>
    </w:p>
    <w:p w14:paraId="4DF5822A" w14:textId="77777777" w:rsidR="004160A0" w:rsidRPr="00A419F5" w:rsidRDefault="004160A0" w:rsidP="004160A0">
      <w:r w:rsidRPr="00A419F5">
        <w:lastRenderedPageBreak/>
        <w:t>This document sets out:</w:t>
      </w:r>
    </w:p>
    <w:p w14:paraId="5E8F659D" w14:textId="77777777" w:rsidR="004160A0" w:rsidRPr="00A419F5" w:rsidRDefault="004160A0" w:rsidP="004160A0">
      <w:pPr>
        <w:pStyle w:val="ListBullet"/>
        <w:numPr>
          <w:ilvl w:val="0"/>
          <w:numId w:val="7"/>
        </w:numPr>
      </w:pPr>
      <w:r w:rsidRPr="00A419F5">
        <w:t>the eligibility and assessment criteria</w:t>
      </w:r>
    </w:p>
    <w:p w14:paraId="3E3A2881" w14:textId="77777777" w:rsidR="004160A0" w:rsidRPr="00A419F5" w:rsidRDefault="004160A0" w:rsidP="004160A0">
      <w:pPr>
        <w:pStyle w:val="ListBullet"/>
        <w:numPr>
          <w:ilvl w:val="0"/>
          <w:numId w:val="7"/>
        </w:numPr>
      </w:pPr>
      <w:r w:rsidRPr="00A419F5">
        <w:t>how we consider and assess grant applications</w:t>
      </w:r>
    </w:p>
    <w:p w14:paraId="5830A8FD" w14:textId="77777777" w:rsidR="004160A0" w:rsidRPr="00A419F5" w:rsidRDefault="004160A0" w:rsidP="004160A0">
      <w:pPr>
        <w:pStyle w:val="ListBullet"/>
        <w:numPr>
          <w:ilvl w:val="0"/>
          <w:numId w:val="7"/>
        </w:numPr>
      </w:pPr>
      <w:r w:rsidRPr="00A419F5">
        <w:t>how we notify applicants and enter into grant agreements with grantees</w:t>
      </w:r>
    </w:p>
    <w:p w14:paraId="5DCFE0BA" w14:textId="77777777" w:rsidR="004160A0" w:rsidRPr="00A419F5" w:rsidRDefault="004160A0" w:rsidP="004160A0">
      <w:pPr>
        <w:pStyle w:val="ListBullet"/>
        <w:numPr>
          <w:ilvl w:val="0"/>
          <w:numId w:val="7"/>
        </w:numPr>
      </w:pPr>
      <w:r w:rsidRPr="00A419F5">
        <w:t>how we monitor and evaluate grantees’ performance</w:t>
      </w:r>
    </w:p>
    <w:p w14:paraId="0AED3237" w14:textId="77777777" w:rsidR="004160A0" w:rsidRPr="00A419F5" w:rsidRDefault="004160A0" w:rsidP="004160A0">
      <w:pPr>
        <w:pStyle w:val="ListBullet"/>
        <w:numPr>
          <w:ilvl w:val="0"/>
          <w:numId w:val="7"/>
        </w:numPr>
        <w:spacing w:after="120"/>
      </w:pPr>
      <w:proofErr w:type="gramStart"/>
      <w:r w:rsidRPr="00A419F5" w:rsidDel="001E42D1">
        <w:t>responsibilities</w:t>
      </w:r>
      <w:proofErr w:type="gramEnd"/>
      <w:r w:rsidRPr="00A419F5" w:rsidDel="001E42D1">
        <w:t xml:space="preserve"> and </w:t>
      </w:r>
      <w:r w:rsidRPr="00A419F5">
        <w:t>expectations in relation to the opportunity.</w:t>
      </w:r>
    </w:p>
    <w:p w14:paraId="48AC1802" w14:textId="77777777" w:rsidR="004160A0" w:rsidRPr="00A419F5" w:rsidRDefault="004160A0" w:rsidP="004160A0">
      <w:r w:rsidRPr="00A419F5">
        <w:t>The Department of Industry, Science, Energy and Resources (the department/we) is responsible for administering this grant opportunity on behalf of the Department of Home Affairs.</w:t>
      </w:r>
    </w:p>
    <w:p w14:paraId="0D21EF21" w14:textId="77777777" w:rsidR="00145744" w:rsidRPr="00A419F5" w:rsidRDefault="00145744" w:rsidP="00145744">
      <w:r w:rsidRPr="00A419F5">
        <w:t xml:space="preserve">We administer the program according to the </w:t>
      </w:r>
      <w:hyperlink r:id="rId20" w:history="1">
        <w:r w:rsidRPr="00A419F5">
          <w:rPr>
            <w:rStyle w:val="Hyperlink"/>
            <w:i/>
          </w:rPr>
          <w:t>Commonwealth Grants Rules and Guidelines</w:t>
        </w:r>
        <w:r w:rsidRPr="00A419F5">
          <w:rPr>
            <w:i/>
          </w:rPr>
          <w:t xml:space="preserve"> </w:t>
        </w:r>
        <w:r w:rsidRPr="00A419F5">
          <w:t>(CGRGs)</w:t>
        </w:r>
      </w:hyperlink>
      <w:r w:rsidRPr="00A419F5">
        <w:rPr>
          <w:vertAlign w:val="superscript"/>
        </w:rPr>
        <w:footnoteReference w:id="2"/>
      </w:r>
      <w:r w:rsidRPr="00A419F5">
        <w:t>.</w:t>
      </w:r>
    </w:p>
    <w:p w14:paraId="69DF75C4" w14:textId="77777777" w:rsidR="004160A0" w:rsidRPr="00A419F5" w:rsidRDefault="004160A0" w:rsidP="004160A0">
      <w:r w:rsidRPr="00A419F5">
        <w:t xml:space="preserve">We have defined key terms used in these guidelines in </w:t>
      </w:r>
      <w:r w:rsidR="008C5412" w:rsidRPr="00A419F5">
        <w:t xml:space="preserve">Appendix </w:t>
      </w:r>
      <w:r w:rsidRPr="00A419F5">
        <w:t>A.</w:t>
      </w:r>
    </w:p>
    <w:p w14:paraId="3CB5C38F" w14:textId="77777777" w:rsidR="00107697" w:rsidRPr="00A419F5" w:rsidRDefault="004160A0" w:rsidP="00107697">
      <w:r w:rsidRPr="00A419F5">
        <w:t>You should read this document carefully before you fill out an application.</w:t>
      </w:r>
    </w:p>
    <w:p w14:paraId="241C193F" w14:textId="77777777" w:rsidR="00712F06" w:rsidRPr="00A419F5" w:rsidRDefault="00405D85" w:rsidP="00C45DFD">
      <w:pPr>
        <w:pStyle w:val="Heading2"/>
      </w:pPr>
      <w:bookmarkStart w:id="18" w:name="_Toc496536651"/>
      <w:bookmarkStart w:id="19" w:name="_Toc531277478"/>
      <w:bookmarkStart w:id="20" w:name="_Toc955288"/>
      <w:bookmarkStart w:id="21" w:name="_Toc96005418"/>
      <w:bookmarkStart w:id="22" w:name="_Toc164844263"/>
      <w:bookmarkStart w:id="23" w:name="_Toc383003256"/>
      <w:bookmarkEnd w:id="3"/>
      <w:r w:rsidRPr="00A419F5">
        <w:t xml:space="preserve">Grant </w:t>
      </w:r>
      <w:r w:rsidR="00D26B94" w:rsidRPr="00A419F5">
        <w:t>amount</w:t>
      </w:r>
      <w:r w:rsidR="00A439FB" w:rsidRPr="00A419F5">
        <w:t xml:space="preserve"> and </w:t>
      </w:r>
      <w:r w:rsidRPr="00A419F5">
        <w:t xml:space="preserve">grant </w:t>
      </w:r>
      <w:r w:rsidR="00A439FB" w:rsidRPr="00A419F5">
        <w:t>period</w:t>
      </w:r>
      <w:bookmarkEnd w:id="18"/>
      <w:bookmarkEnd w:id="19"/>
      <w:bookmarkEnd w:id="20"/>
      <w:bookmarkEnd w:id="21"/>
    </w:p>
    <w:p w14:paraId="6501469F" w14:textId="77777777" w:rsidR="004A168F" w:rsidRPr="00A419F5" w:rsidRDefault="00952D26" w:rsidP="004A168F">
      <w:r w:rsidRPr="00A419F5">
        <w:t xml:space="preserve">Since 2016, </w:t>
      </w:r>
      <w:r w:rsidR="00407EF9" w:rsidRPr="00A419F5">
        <w:t>t</w:t>
      </w:r>
      <w:r w:rsidR="004A168F" w:rsidRPr="00A419F5">
        <w:t>he Australian Government has announced a total of $</w:t>
      </w:r>
      <w:r w:rsidR="00532D62" w:rsidRPr="00A419F5">
        <w:t>315</w:t>
      </w:r>
      <w:r w:rsidR="004B175F" w:rsidRPr="00A419F5">
        <w:t>.1 million</w:t>
      </w:r>
      <w:r w:rsidRPr="00A419F5">
        <w:t xml:space="preserve"> for the program.</w:t>
      </w:r>
      <w:r w:rsidR="004A168F" w:rsidRPr="00A419F5">
        <w:t xml:space="preserve"> </w:t>
      </w:r>
      <w:r w:rsidR="00E260D2" w:rsidRPr="00A419F5">
        <w:t>This includes a</w:t>
      </w:r>
      <w:r w:rsidR="00546532" w:rsidRPr="00A419F5">
        <w:t xml:space="preserve"> further </w:t>
      </w:r>
      <w:r w:rsidR="00E248CB" w:rsidRPr="00A419F5">
        <w:t>$50 million announced through the 202</w:t>
      </w:r>
      <w:r w:rsidR="00546532" w:rsidRPr="00A419F5">
        <w:t>2-23 Budget</w:t>
      </w:r>
      <w:r w:rsidR="007B4454" w:rsidRPr="00A419F5">
        <w:t xml:space="preserve">, </w:t>
      </w:r>
      <w:r w:rsidR="00B11CB5" w:rsidRPr="00A419F5">
        <w:t>as well as an additional</w:t>
      </w:r>
      <w:r w:rsidR="007B4454" w:rsidRPr="00A419F5">
        <w:t xml:space="preserve"> $50 million </w:t>
      </w:r>
      <w:r w:rsidR="00B11CB5" w:rsidRPr="00A419F5">
        <w:t>allocated</w:t>
      </w:r>
      <w:r w:rsidR="007B4454" w:rsidRPr="00A419F5">
        <w:t xml:space="preserve"> through the </w:t>
      </w:r>
      <w:r w:rsidR="00B11CB5" w:rsidRPr="00A419F5">
        <w:t>2021-22 MYEFO process</w:t>
      </w:r>
      <w:r w:rsidR="00E248CB" w:rsidRPr="00A419F5">
        <w:t>.</w:t>
      </w:r>
    </w:p>
    <w:p w14:paraId="7CFF3F90" w14:textId="77777777" w:rsidR="008914C3" w:rsidRPr="00A419F5" w:rsidRDefault="008914C3" w:rsidP="008914C3">
      <w:pPr>
        <w:pStyle w:val="ListBullet"/>
        <w:numPr>
          <w:ilvl w:val="0"/>
          <w:numId w:val="0"/>
        </w:numPr>
        <w:spacing w:after="120"/>
      </w:pPr>
      <w:r w:rsidRPr="00A419F5">
        <w:t>Approximately $</w:t>
      </w:r>
      <w:r w:rsidR="00284D68" w:rsidRPr="00A419F5">
        <w:t>130</w:t>
      </w:r>
      <w:r w:rsidR="00B316D9" w:rsidRPr="00A419F5">
        <w:t xml:space="preserve"> </w:t>
      </w:r>
      <w:r w:rsidRPr="00A419F5">
        <w:t xml:space="preserve">million is available for Safer Communities Fund Round </w:t>
      </w:r>
      <w:r w:rsidR="00850BE2" w:rsidRPr="00A419F5">
        <w:t>Six</w:t>
      </w:r>
      <w:r w:rsidRPr="00A419F5">
        <w:t xml:space="preserve"> which is split across two types of grant opportunities:</w:t>
      </w:r>
    </w:p>
    <w:p w14:paraId="6736768A" w14:textId="77777777" w:rsidR="008914C3" w:rsidRPr="00A419F5" w:rsidRDefault="008914C3" w:rsidP="008914C3">
      <w:pPr>
        <w:pStyle w:val="ListBullet"/>
        <w:spacing w:after="120"/>
      </w:pPr>
      <w:r w:rsidRPr="00A419F5">
        <w:t>approximately $</w:t>
      </w:r>
      <w:r w:rsidR="00B316D9" w:rsidRPr="00A419F5">
        <w:t>1</w:t>
      </w:r>
      <w:r w:rsidR="007A7CBD" w:rsidRPr="00A419F5">
        <w:t>0</w:t>
      </w:r>
      <w:r w:rsidRPr="00A419F5">
        <w:t xml:space="preserve"> million is available for Safer Communities Fund Round </w:t>
      </w:r>
      <w:r w:rsidR="00850BE2" w:rsidRPr="00A419F5">
        <w:t>Six</w:t>
      </w:r>
      <w:r w:rsidRPr="00A419F5">
        <w:t xml:space="preserve"> Infrastructure grants</w:t>
      </w:r>
    </w:p>
    <w:p w14:paraId="2F6E7675" w14:textId="77777777" w:rsidR="008914C3" w:rsidRPr="00A419F5" w:rsidRDefault="008914C3" w:rsidP="008914C3">
      <w:pPr>
        <w:pStyle w:val="ListBullet"/>
        <w:spacing w:after="120"/>
      </w:pPr>
      <w:proofErr w:type="gramStart"/>
      <w:r w:rsidRPr="00A419F5">
        <w:t>approximately</w:t>
      </w:r>
      <w:proofErr w:type="gramEnd"/>
      <w:r w:rsidRPr="00A419F5">
        <w:t xml:space="preserve"> $</w:t>
      </w:r>
      <w:r w:rsidR="00284D68" w:rsidRPr="00A419F5">
        <w:t>120</w:t>
      </w:r>
      <w:r w:rsidRPr="00A419F5">
        <w:t xml:space="preserve"> million is available for Safer Communities Fund Round </w:t>
      </w:r>
      <w:r w:rsidR="00850BE2" w:rsidRPr="00A419F5">
        <w:t>Six</w:t>
      </w:r>
      <w:r w:rsidRPr="00A419F5">
        <w:t xml:space="preserve"> Early Intervention grants.</w:t>
      </w:r>
    </w:p>
    <w:p w14:paraId="3BC336AE" w14:textId="77777777" w:rsidR="00FC6099" w:rsidRPr="00A419F5" w:rsidRDefault="003D004E" w:rsidP="003D004E">
      <w:pPr>
        <w:pStyle w:val="ListBullet"/>
        <w:numPr>
          <w:ilvl w:val="0"/>
          <w:numId w:val="0"/>
        </w:numPr>
      </w:pPr>
      <w:r w:rsidRPr="00A419F5">
        <w:t>The Minister has discretion to determine the final split of funding between these streams, depending on the demand for each stream.</w:t>
      </w:r>
    </w:p>
    <w:p w14:paraId="4B157253" w14:textId="77777777" w:rsidR="00A04E7B" w:rsidRPr="00A419F5" w:rsidRDefault="00A04E7B" w:rsidP="00C45DFD">
      <w:pPr>
        <w:pStyle w:val="Heading3"/>
      </w:pPr>
      <w:bookmarkStart w:id="24" w:name="_Toc496536652"/>
      <w:bookmarkStart w:id="25" w:name="_Toc531277479"/>
      <w:bookmarkStart w:id="26" w:name="_Toc955289"/>
      <w:bookmarkStart w:id="27" w:name="_Toc96005419"/>
      <w:r w:rsidRPr="00A419F5">
        <w:t>Grants available</w:t>
      </w:r>
      <w:bookmarkEnd w:id="24"/>
      <w:bookmarkEnd w:id="25"/>
      <w:bookmarkEnd w:id="26"/>
      <w:bookmarkEnd w:id="27"/>
    </w:p>
    <w:p w14:paraId="10CFAE13" w14:textId="77777777" w:rsidR="00A04E7B" w:rsidRPr="00A419F5" w:rsidRDefault="00712F06" w:rsidP="005242BA">
      <w:r w:rsidRPr="00A419F5">
        <w:t xml:space="preserve">The grant </w:t>
      </w:r>
      <w:r w:rsidR="00D26B94" w:rsidRPr="00A419F5">
        <w:t xml:space="preserve">amount </w:t>
      </w:r>
      <w:r w:rsidRPr="00A419F5">
        <w:t xml:space="preserve">will be up to </w:t>
      </w:r>
      <w:r w:rsidR="00B0592D" w:rsidRPr="00A419F5">
        <w:t>100</w:t>
      </w:r>
      <w:r w:rsidR="00EF0872" w:rsidRPr="00A419F5">
        <w:t xml:space="preserve"> </w:t>
      </w:r>
      <w:r w:rsidR="00985BEF" w:rsidRPr="00A419F5">
        <w:t xml:space="preserve">per cent </w:t>
      </w:r>
      <w:r w:rsidR="00077C3D" w:rsidRPr="00A419F5">
        <w:t xml:space="preserve">of eligible project </w:t>
      </w:r>
      <w:r w:rsidR="00F87B20" w:rsidRPr="00A419F5">
        <w:t>expenditure</w:t>
      </w:r>
      <w:r w:rsidR="00C42FBE" w:rsidRPr="00A419F5">
        <w:t xml:space="preserve"> (grant percentage)</w:t>
      </w:r>
      <w:r w:rsidR="00077C3D" w:rsidRPr="00A419F5">
        <w:t>.</w:t>
      </w:r>
    </w:p>
    <w:p w14:paraId="0A55D32A" w14:textId="77777777" w:rsidR="00A04E7B" w:rsidRPr="00A419F5" w:rsidRDefault="00077C3D" w:rsidP="00DC1BCD">
      <w:pPr>
        <w:pStyle w:val="ListBullet"/>
      </w:pPr>
      <w:r w:rsidRPr="00A419F5">
        <w:t>T</w:t>
      </w:r>
      <w:r w:rsidR="00712F06" w:rsidRPr="00A419F5">
        <w:t>he minimum grant amount is $</w:t>
      </w:r>
      <w:r w:rsidR="00952D26" w:rsidRPr="00A419F5">
        <w:t>2</w:t>
      </w:r>
      <w:r w:rsidR="00DD1823" w:rsidRPr="00A419F5">
        <w:t>00</w:t>
      </w:r>
      <w:r w:rsidR="00B0592D" w:rsidRPr="00A419F5">
        <w:t>,000</w:t>
      </w:r>
    </w:p>
    <w:p w14:paraId="1992B7F2" w14:textId="77777777" w:rsidR="00A04E7B" w:rsidRPr="00A419F5" w:rsidRDefault="00A04E7B" w:rsidP="003B0568">
      <w:pPr>
        <w:pStyle w:val="ListBullet"/>
        <w:spacing w:after="120"/>
      </w:pPr>
      <w:r w:rsidRPr="00A419F5">
        <w:t>T</w:t>
      </w:r>
      <w:r w:rsidR="00712F06" w:rsidRPr="00A419F5">
        <w:t>he maximum grant amount is $</w:t>
      </w:r>
      <w:r w:rsidR="00952D26" w:rsidRPr="00A419F5">
        <w:t>1</w:t>
      </w:r>
      <w:r w:rsidR="007A7CBD" w:rsidRPr="00A419F5">
        <w:t>.5</w:t>
      </w:r>
      <w:r w:rsidR="00323038" w:rsidRPr="00A419F5">
        <w:t xml:space="preserve"> million</w:t>
      </w:r>
      <w:r w:rsidR="00712F06" w:rsidRPr="00A419F5">
        <w:t>.</w:t>
      </w:r>
    </w:p>
    <w:p w14:paraId="2CA76F8B" w14:textId="77777777" w:rsidR="00B0592D" w:rsidRPr="00A419F5" w:rsidRDefault="00B0592D" w:rsidP="004A168F">
      <w:r w:rsidRPr="00A419F5">
        <w:t>Each eligible organisation can only submit one application for funding. The maximum $</w:t>
      </w:r>
      <w:r w:rsidR="00952D26" w:rsidRPr="00A419F5">
        <w:t>1</w:t>
      </w:r>
      <w:r w:rsidR="002210A0" w:rsidRPr="00A419F5">
        <w:t>.5</w:t>
      </w:r>
      <w:r w:rsidRPr="00A419F5">
        <w:t xml:space="preserve"> million grant amount applies to the single </w:t>
      </w:r>
      <w:r w:rsidR="00BF12BB" w:rsidRPr="00A419F5">
        <w:t>application, which</w:t>
      </w:r>
      <w:r w:rsidRPr="00A419F5">
        <w:t xml:space="preserve"> may include multiple project activities taking place at different locations.</w:t>
      </w:r>
    </w:p>
    <w:p w14:paraId="2E6EFCEA" w14:textId="77777777" w:rsidR="00D43D17" w:rsidRPr="00A419F5" w:rsidRDefault="00D43D17" w:rsidP="00D43D17">
      <w:bookmarkStart w:id="28" w:name="_Toc496536653"/>
      <w:bookmarkStart w:id="29" w:name="_Toc531277480"/>
      <w:bookmarkStart w:id="30" w:name="_Toc955290"/>
      <w:r w:rsidRPr="00A419F5">
        <w:t xml:space="preserve">We cannot fund your project if it receives funding from </w:t>
      </w:r>
      <w:r w:rsidR="001F196D" w:rsidRPr="00A419F5">
        <w:t xml:space="preserve">other Commonwealth, State, Territory or local government grants. </w:t>
      </w:r>
    </w:p>
    <w:p w14:paraId="72E9798B" w14:textId="77777777" w:rsidR="00A04E7B" w:rsidRPr="00A419F5" w:rsidRDefault="00A04E7B" w:rsidP="00C45DFD">
      <w:pPr>
        <w:pStyle w:val="Heading3"/>
      </w:pPr>
      <w:bookmarkStart w:id="31" w:name="_Toc96005420"/>
      <w:r w:rsidRPr="00A419F5">
        <w:t xml:space="preserve">Project </w:t>
      </w:r>
      <w:r w:rsidR="00476A36" w:rsidRPr="00A419F5">
        <w:t>period</w:t>
      </w:r>
      <w:bookmarkEnd w:id="28"/>
      <w:bookmarkEnd w:id="29"/>
      <w:bookmarkEnd w:id="30"/>
      <w:bookmarkEnd w:id="31"/>
    </w:p>
    <w:p w14:paraId="01E8AFDA" w14:textId="5D026AC1" w:rsidR="00712F06" w:rsidRPr="00A419F5" w:rsidRDefault="00E93273" w:rsidP="005242BA">
      <w:r w:rsidRPr="00A419F5">
        <w:t>You</w:t>
      </w:r>
      <w:r w:rsidR="0008286C" w:rsidRPr="00A419F5">
        <w:t xml:space="preserve"> must complete your project by 30 April 2024.</w:t>
      </w:r>
    </w:p>
    <w:p w14:paraId="56AEF677" w14:textId="77777777" w:rsidR="00285F58" w:rsidRPr="00A419F5" w:rsidRDefault="00285F58" w:rsidP="00C45DFD">
      <w:pPr>
        <w:pStyle w:val="Heading2"/>
      </w:pPr>
      <w:bookmarkStart w:id="32" w:name="_Toc530072971"/>
      <w:bookmarkStart w:id="33" w:name="_Toc496536654"/>
      <w:bookmarkStart w:id="34" w:name="_Toc531277481"/>
      <w:bookmarkStart w:id="35" w:name="_Toc955291"/>
      <w:bookmarkStart w:id="36" w:name="_Toc96005421"/>
      <w:bookmarkEnd w:id="22"/>
      <w:bookmarkEnd w:id="23"/>
      <w:bookmarkEnd w:id="32"/>
      <w:r w:rsidRPr="00A419F5">
        <w:lastRenderedPageBreak/>
        <w:t>Eligibility criteria</w:t>
      </w:r>
      <w:bookmarkEnd w:id="33"/>
      <w:bookmarkEnd w:id="34"/>
      <w:bookmarkEnd w:id="35"/>
      <w:bookmarkEnd w:id="36"/>
    </w:p>
    <w:p w14:paraId="11321CE3" w14:textId="77777777" w:rsidR="00C84E84" w:rsidRPr="00A419F5" w:rsidRDefault="009D33F3" w:rsidP="00C84E84">
      <w:bookmarkStart w:id="37" w:name="_Ref437348317"/>
      <w:bookmarkStart w:id="38" w:name="_Ref437348323"/>
      <w:bookmarkStart w:id="39" w:name="_Ref437349175"/>
      <w:r w:rsidRPr="00A419F5">
        <w:t xml:space="preserve">We cannot consider your application if you do not satisfy all eligibility criteria. </w:t>
      </w:r>
    </w:p>
    <w:p w14:paraId="4A8AD8ED" w14:textId="77777777" w:rsidR="00A35F51" w:rsidRPr="00A419F5" w:rsidRDefault="001A6862" w:rsidP="00C45DFD">
      <w:pPr>
        <w:pStyle w:val="Heading3"/>
      </w:pPr>
      <w:bookmarkStart w:id="40" w:name="_Toc496536655"/>
      <w:bookmarkStart w:id="41" w:name="_Ref530054835"/>
      <w:bookmarkStart w:id="42" w:name="_Toc531277482"/>
      <w:bookmarkStart w:id="43" w:name="_Toc955292"/>
      <w:bookmarkStart w:id="44" w:name="_Toc96005422"/>
      <w:r w:rsidRPr="00A419F5">
        <w:t xml:space="preserve">Who </w:t>
      </w:r>
      <w:r w:rsidR="009F7B46" w:rsidRPr="00A419F5">
        <w:t>is eligible?</w:t>
      </w:r>
      <w:bookmarkEnd w:id="37"/>
      <w:bookmarkEnd w:id="38"/>
      <w:bookmarkEnd w:id="39"/>
      <w:bookmarkEnd w:id="40"/>
      <w:bookmarkEnd w:id="41"/>
      <w:bookmarkEnd w:id="42"/>
      <w:bookmarkEnd w:id="43"/>
      <w:bookmarkEnd w:id="44"/>
    </w:p>
    <w:p w14:paraId="4BB0D93C" w14:textId="77777777" w:rsidR="00093BA1" w:rsidRPr="00A419F5" w:rsidRDefault="00A35F51" w:rsidP="008D5C33">
      <w:pPr>
        <w:spacing w:after="80"/>
      </w:pPr>
      <w:r w:rsidRPr="00A419F5">
        <w:t xml:space="preserve">To </w:t>
      </w:r>
      <w:r w:rsidR="009F7B46" w:rsidRPr="00A419F5">
        <w:t>be eligible you must</w:t>
      </w:r>
      <w:r w:rsidR="00B6306B" w:rsidRPr="00A419F5">
        <w:t>:</w:t>
      </w:r>
    </w:p>
    <w:p w14:paraId="5A8AA42B" w14:textId="77777777" w:rsidR="00093BA1" w:rsidRPr="00A419F5" w:rsidRDefault="006B0D0E" w:rsidP="006416B1">
      <w:pPr>
        <w:pStyle w:val="ListBullet"/>
      </w:pPr>
      <w:r w:rsidRPr="00A419F5">
        <w:t>have an Australian Business Number (ABN)</w:t>
      </w:r>
      <w:r w:rsidR="000D2836" w:rsidRPr="00A419F5" w:rsidDel="000D2836">
        <w:t xml:space="preserve"> </w:t>
      </w:r>
    </w:p>
    <w:p w14:paraId="13C8E981" w14:textId="77777777" w:rsidR="001F196D" w:rsidRPr="00A419F5" w:rsidRDefault="001F196D" w:rsidP="006416B1">
      <w:pPr>
        <w:pStyle w:val="ListBullet"/>
      </w:pPr>
      <w:r w:rsidRPr="00A419F5">
        <w:t xml:space="preserve">not </w:t>
      </w:r>
      <w:r w:rsidR="00407EF9" w:rsidRPr="00A419F5">
        <w:t xml:space="preserve">be </w:t>
      </w:r>
      <w:r w:rsidRPr="00A419F5">
        <w:t xml:space="preserve">currently funded for an </w:t>
      </w:r>
      <w:r w:rsidR="0052358C" w:rsidRPr="00A419F5">
        <w:t xml:space="preserve">Early Intervention </w:t>
      </w:r>
      <w:r w:rsidRPr="00A419F5">
        <w:t xml:space="preserve">project under </w:t>
      </w:r>
      <w:r w:rsidR="00115E1D" w:rsidRPr="00A419F5">
        <w:t>R</w:t>
      </w:r>
      <w:r w:rsidRPr="00A419F5">
        <w:t xml:space="preserve">ound </w:t>
      </w:r>
      <w:r w:rsidR="00115E1D" w:rsidRPr="00A419F5">
        <w:t>F</w:t>
      </w:r>
      <w:r w:rsidRPr="00A419F5">
        <w:t xml:space="preserve">ive of the Safer Communities Fund </w:t>
      </w:r>
    </w:p>
    <w:p w14:paraId="1DB2B236" w14:textId="77777777" w:rsidR="00762BB3" w:rsidRPr="00A419F5" w:rsidRDefault="006B0D0E" w:rsidP="00760D2E">
      <w:pPr>
        <w:spacing w:after="80"/>
      </w:pPr>
      <w:proofErr w:type="gramStart"/>
      <w:r w:rsidRPr="00A419F5">
        <w:t>and</w:t>
      </w:r>
      <w:proofErr w:type="gramEnd"/>
      <w:r w:rsidR="009F7B46" w:rsidRPr="00A419F5">
        <w:t xml:space="preserve"> be one of the following</w:t>
      </w:r>
      <w:r w:rsidR="00093BA1" w:rsidRPr="00A419F5">
        <w:t xml:space="preserve"> entities</w:t>
      </w:r>
      <w:r w:rsidR="00B6306B" w:rsidRPr="00A419F5">
        <w:t>:</w:t>
      </w:r>
    </w:p>
    <w:p w14:paraId="6B6B8BDE" w14:textId="77777777" w:rsidR="0051343F" w:rsidRPr="00A419F5" w:rsidRDefault="0051343F" w:rsidP="000D2836">
      <w:pPr>
        <w:pStyle w:val="ListBullet"/>
      </w:pPr>
      <w:r w:rsidRPr="00A419F5">
        <w:t>an incorporated association</w:t>
      </w:r>
    </w:p>
    <w:p w14:paraId="17E1C414" w14:textId="77777777" w:rsidR="0051343F" w:rsidRPr="00A419F5" w:rsidRDefault="0051343F" w:rsidP="000D2836">
      <w:pPr>
        <w:pStyle w:val="ListBullet"/>
      </w:pPr>
      <w:r w:rsidRPr="00A419F5">
        <w:t xml:space="preserve">an incorporated not-for-profit </w:t>
      </w:r>
      <w:r w:rsidR="00323038" w:rsidRPr="00A419F5">
        <w:t>organisation</w:t>
      </w:r>
    </w:p>
    <w:p w14:paraId="4B2BF3A1" w14:textId="77777777" w:rsidR="0060722F" w:rsidRPr="00A419F5" w:rsidRDefault="000D2836" w:rsidP="005F69D2">
      <w:r w:rsidRPr="00A419F5">
        <w:t>Joint applications are acceptable, provided you have a lead applicant who is the legal entity responsible for the project and is eligible to apply. For further information on joint applications, refer to section 7.3.</w:t>
      </w:r>
    </w:p>
    <w:p w14:paraId="702E4273" w14:textId="77777777" w:rsidR="002A0E03" w:rsidRPr="00A419F5" w:rsidRDefault="002A0E03" w:rsidP="00C45DFD">
      <w:pPr>
        <w:pStyle w:val="Heading3"/>
      </w:pPr>
      <w:bookmarkStart w:id="45" w:name="_Toc496536656"/>
      <w:bookmarkStart w:id="46" w:name="_Toc531277483"/>
      <w:bookmarkStart w:id="47" w:name="_Toc955293"/>
      <w:bookmarkStart w:id="48" w:name="_Toc96005423"/>
      <w:r w:rsidRPr="00A419F5">
        <w:t>Additional eligibility requirements</w:t>
      </w:r>
      <w:bookmarkEnd w:id="45"/>
      <w:bookmarkEnd w:id="46"/>
      <w:bookmarkEnd w:id="47"/>
      <w:bookmarkEnd w:id="48"/>
    </w:p>
    <w:p w14:paraId="39B82340" w14:textId="77777777" w:rsidR="001F196D" w:rsidRPr="00A419F5" w:rsidRDefault="004E6B61" w:rsidP="001F196D">
      <w:pPr>
        <w:pStyle w:val="ListBullet"/>
        <w:numPr>
          <w:ilvl w:val="0"/>
          <w:numId w:val="0"/>
        </w:numPr>
      </w:pPr>
      <w:r w:rsidRPr="00A419F5">
        <w:t>We can only accept applications:</w:t>
      </w:r>
    </w:p>
    <w:p w14:paraId="682D1042" w14:textId="77777777" w:rsidR="00AA3024" w:rsidRPr="00A419F5" w:rsidRDefault="00FB66F5" w:rsidP="00980C65">
      <w:pPr>
        <w:pStyle w:val="ListBullet"/>
        <w:numPr>
          <w:ilvl w:val="0"/>
          <w:numId w:val="7"/>
        </w:numPr>
      </w:pPr>
      <w:r w:rsidRPr="00A419F5">
        <w:t>where you provide a letter</w:t>
      </w:r>
      <w:r w:rsidR="00284315" w:rsidRPr="00A419F5">
        <w:t xml:space="preserve"> </w:t>
      </w:r>
      <w:r w:rsidR="002124DA" w:rsidRPr="00A419F5">
        <w:t xml:space="preserve">on the template provided </w:t>
      </w:r>
      <w:r w:rsidR="00AA3024" w:rsidRPr="00A419F5">
        <w:t xml:space="preserve">that confirms you are active </w:t>
      </w:r>
      <w:r w:rsidR="002124DA" w:rsidRPr="00A419F5">
        <w:t xml:space="preserve">in engaging </w:t>
      </w:r>
      <w:r w:rsidR="007E3BCA" w:rsidRPr="00A419F5">
        <w:rPr>
          <w:iCs/>
        </w:rPr>
        <w:t>youth at high risk in</w:t>
      </w:r>
      <w:r w:rsidR="00AA3024" w:rsidRPr="00A419F5">
        <w:t xml:space="preserve"> your community of focus</w:t>
      </w:r>
      <w:r w:rsidR="001F196D" w:rsidRPr="00A419F5">
        <w:t xml:space="preserve">, </w:t>
      </w:r>
      <w:r w:rsidR="00AA3024" w:rsidRPr="00A419F5">
        <w:t>from one of the following:</w:t>
      </w:r>
    </w:p>
    <w:p w14:paraId="23D5B528" w14:textId="77777777" w:rsidR="00AA3024" w:rsidRPr="00A419F5" w:rsidRDefault="00FB66F5" w:rsidP="009650B1">
      <w:pPr>
        <w:pStyle w:val="ListBullet"/>
        <w:numPr>
          <w:ilvl w:val="1"/>
          <w:numId w:val="7"/>
        </w:numPr>
      </w:pPr>
      <w:r w:rsidRPr="00A419F5">
        <w:t xml:space="preserve">local police </w:t>
      </w:r>
    </w:p>
    <w:p w14:paraId="589378B3" w14:textId="77777777" w:rsidR="00AA3024" w:rsidRPr="00A419F5" w:rsidRDefault="00AA3024" w:rsidP="009650B1">
      <w:pPr>
        <w:pStyle w:val="ListBullet"/>
        <w:numPr>
          <w:ilvl w:val="1"/>
          <w:numId w:val="7"/>
        </w:numPr>
      </w:pPr>
      <w:r w:rsidRPr="00A419F5">
        <w:t xml:space="preserve">local </w:t>
      </w:r>
      <w:r w:rsidR="00FB66F5" w:rsidRPr="00A419F5">
        <w:t>educational institution</w:t>
      </w:r>
      <w:r w:rsidRPr="00A419F5">
        <w:t>(s)</w:t>
      </w:r>
      <w:r w:rsidR="00FB66F5" w:rsidRPr="00A419F5">
        <w:t xml:space="preserve"> </w:t>
      </w:r>
    </w:p>
    <w:p w14:paraId="2C8A5B92" w14:textId="4CAAD450" w:rsidR="007A7CBD" w:rsidRPr="00A419F5" w:rsidRDefault="007A7CBD" w:rsidP="002308A6">
      <w:pPr>
        <w:pStyle w:val="ListBullet"/>
        <w:numPr>
          <w:ilvl w:val="1"/>
          <w:numId w:val="10"/>
        </w:numPr>
      </w:pPr>
      <w:r w:rsidRPr="00A419F5">
        <w:t xml:space="preserve">an Australian local government agency or body as defined in section </w:t>
      </w:r>
      <w:r w:rsidRPr="00A419F5">
        <w:fldChar w:fldCharType="begin"/>
      </w:r>
      <w:r w:rsidRPr="00A419F5">
        <w:instrText xml:space="preserve"> REF _Ref17466953 \r \h </w:instrText>
      </w:r>
      <w:r w:rsidR="00A419F5">
        <w:instrText xml:space="preserve"> \* MERGEFORMAT </w:instrText>
      </w:r>
      <w:r w:rsidRPr="00A419F5">
        <w:fldChar w:fldCharType="separate"/>
      </w:r>
      <w:r w:rsidR="00895D0B">
        <w:t>14</w:t>
      </w:r>
      <w:r w:rsidRPr="00A419F5">
        <w:fldChar w:fldCharType="end"/>
      </w:r>
    </w:p>
    <w:p w14:paraId="52E7C322" w14:textId="77777777" w:rsidR="00AA3024" w:rsidRPr="00A419F5" w:rsidRDefault="00FB66F5" w:rsidP="009650B1">
      <w:pPr>
        <w:pStyle w:val="ListBullet"/>
        <w:numPr>
          <w:ilvl w:val="1"/>
          <w:numId w:val="7"/>
        </w:numPr>
      </w:pPr>
      <w:r w:rsidRPr="00A419F5">
        <w:t>state or territory agency responsible for youth justice crime and/or law enforcement</w:t>
      </w:r>
    </w:p>
    <w:p w14:paraId="2035DA0D" w14:textId="77777777" w:rsidR="00FB66F5" w:rsidRPr="00A419F5" w:rsidRDefault="00AA3024" w:rsidP="009650B1">
      <w:pPr>
        <w:pStyle w:val="ListBullet"/>
        <w:numPr>
          <w:ilvl w:val="1"/>
          <w:numId w:val="7"/>
        </w:numPr>
      </w:pPr>
      <w:r w:rsidRPr="00A419F5">
        <w:t>state or territory agency</w:t>
      </w:r>
      <w:r w:rsidR="00FB66F5" w:rsidRPr="00A419F5">
        <w:t xml:space="preserve"> that provides support to families and children </w:t>
      </w:r>
    </w:p>
    <w:p w14:paraId="4CFAF160" w14:textId="77777777" w:rsidR="00FB66F5" w:rsidRPr="00A419F5" w:rsidRDefault="00AA3024" w:rsidP="00980C65">
      <w:pPr>
        <w:pStyle w:val="ListBullet"/>
        <w:numPr>
          <w:ilvl w:val="0"/>
          <w:numId w:val="7"/>
        </w:numPr>
      </w:pPr>
      <w:proofErr w:type="gramStart"/>
      <w:r w:rsidRPr="00A419F5">
        <w:t>where</w:t>
      </w:r>
      <w:proofErr w:type="gramEnd"/>
      <w:r w:rsidRPr="00A419F5">
        <w:t xml:space="preserve"> you provide a letter </w:t>
      </w:r>
      <w:r w:rsidR="002124DA" w:rsidRPr="00A419F5">
        <w:t xml:space="preserve">on the template provided </w:t>
      </w:r>
      <w:r w:rsidRPr="00A419F5">
        <w:t xml:space="preserve">from your board or </w:t>
      </w:r>
      <w:r w:rsidR="002124DA" w:rsidRPr="00A419F5">
        <w:t xml:space="preserve">governing </w:t>
      </w:r>
      <w:r w:rsidRPr="00A419F5">
        <w:t xml:space="preserve">committee (or CEO if there is no board or committee) that confirms that your organisation delivers or has delivered programs that </w:t>
      </w:r>
      <w:r w:rsidR="000A263E" w:rsidRPr="00A419F5">
        <w:t xml:space="preserve">engage </w:t>
      </w:r>
      <w:r w:rsidRPr="00A419F5">
        <w:t xml:space="preserve">youth </w:t>
      </w:r>
      <w:r w:rsidR="002308A6" w:rsidRPr="00A419F5">
        <w:t>at-risk</w:t>
      </w:r>
      <w:r w:rsidRPr="00A419F5">
        <w:t xml:space="preserve"> of engaging in </w:t>
      </w:r>
      <w:r w:rsidR="001F196D" w:rsidRPr="00A419F5">
        <w:t>crime</w:t>
      </w:r>
      <w:r w:rsidRPr="00A419F5">
        <w:t xml:space="preserve"> or anti-social behaviour</w:t>
      </w:r>
      <w:r w:rsidR="00B61353" w:rsidRPr="00A419F5">
        <w:t>.</w:t>
      </w:r>
      <w:r w:rsidRPr="00A419F5">
        <w:t xml:space="preserve"> </w:t>
      </w:r>
    </w:p>
    <w:p w14:paraId="520AC2BF" w14:textId="77777777" w:rsidR="00980C65" w:rsidRPr="00A419F5" w:rsidRDefault="00980C65" w:rsidP="00980C65">
      <w:pPr>
        <w:pStyle w:val="ListBullet"/>
        <w:numPr>
          <w:ilvl w:val="0"/>
          <w:numId w:val="0"/>
        </w:numPr>
      </w:pPr>
      <w:r w:rsidRPr="00A419F5">
        <w:t>We cannot waive the eligibility criteria under any circumstances.</w:t>
      </w:r>
    </w:p>
    <w:p w14:paraId="01DDEF2F" w14:textId="77777777" w:rsidR="00C32C6B" w:rsidRPr="00A419F5" w:rsidRDefault="00C32C6B" w:rsidP="00C45DFD">
      <w:pPr>
        <w:pStyle w:val="Heading3"/>
      </w:pPr>
      <w:bookmarkStart w:id="49" w:name="_Toc496536657"/>
      <w:bookmarkStart w:id="50" w:name="_Toc531277484"/>
      <w:bookmarkStart w:id="51" w:name="_Toc955294"/>
      <w:bookmarkStart w:id="52" w:name="_Toc96005424"/>
      <w:bookmarkStart w:id="53" w:name="_Toc164844264"/>
      <w:bookmarkStart w:id="54" w:name="_Toc383003257"/>
      <w:r w:rsidRPr="00A419F5">
        <w:t>Who is not eligible?</w:t>
      </w:r>
      <w:bookmarkEnd w:id="49"/>
      <w:bookmarkEnd w:id="50"/>
      <w:bookmarkEnd w:id="51"/>
      <w:bookmarkEnd w:id="52"/>
    </w:p>
    <w:p w14:paraId="3A2D90BA" w14:textId="77777777" w:rsidR="00C32C6B" w:rsidRPr="00A419F5" w:rsidRDefault="00C32C6B" w:rsidP="00C32C6B">
      <w:pPr>
        <w:keepNext/>
        <w:spacing w:after="80"/>
      </w:pPr>
      <w:r w:rsidRPr="00A419F5">
        <w:t>You are not eligible to apply if you are</w:t>
      </w:r>
      <w:r w:rsidR="00B6306B" w:rsidRPr="00A419F5">
        <w:t>:</w:t>
      </w:r>
    </w:p>
    <w:p w14:paraId="01160153" w14:textId="77777777" w:rsidR="001A5BFD" w:rsidRPr="00A419F5" w:rsidRDefault="001A5BFD" w:rsidP="001A5BFD">
      <w:pPr>
        <w:pStyle w:val="ListBullet"/>
      </w:pPr>
      <w:r w:rsidRPr="00A419F5">
        <w:t>an individual</w:t>
      </w:r>
    </w:p>
    <w:p w14:paraId="443D77C9" w14:textId="77777777" w:rsidR="001A5BFD" w:rsidRPr="00A419F5" w:rsidRDefault="001A5BFD" w:rsidP="001A5BFD">
      <w:pPr>
        <w:pStyle w:val="ListBullet"/>
      </w:pPr>
      <w:r w:rsidRPr="00A419F5">
        <w:t>an unincorporated association</w:t>
      </w:r>
    </w:p>
    <w:p w14:paraId="0529416D" w14:textId="509FE577" w:rsidR="001A5BFD" w:rsidRPr="00A419F5" w:rsidRDefault="001A5BFD" w:rsidP="001A5BFD">
      <w:pPr>
        <w:pStyle w:val="ListBullet"/>
      </w:pPr>
      <w:r w:rsidRPr="00A419F5">
        <w:t xml:space="preserve">any organisation not included in section </w:t>
      </w:r>
      <w:r w:rsidRPr="00A419F5">
        <w:fldChar w:fldCharType="begin"/>
      </w:r>
      <w:r w:rsidRPr="00A419F5">
        <w:instrText xml:space="preserve"> REF _Ref530054835 \r \h </w:instrText>
      </w:r>
      <w:r w:rsidR="00A419F5">
        <w:instrText xml:space="preserve"> \* MERGEFORMAT </w:instrText>
      </w:r>
      <w:r w:rsidRPr="00A419F5">
        <w:fldChar w:fldCharType="separate"/>
      </w:r>
      <w:r w:rsidR="00895D0B">
        <w:t>4.1</w:t>
      </w:r>
      <w:r w:rsidRPr="00A419F5">
        <w:fldChar w:fldCharType="end"/>
      </w:r>
    </w:p>
    <w:p w14:paraId="1ABFA4A7" w14:textId="77777777" w:rsidR="00345DC4" w:rsidRPr="00A419F5" w:rsidRDefault="00345DC4">
      <w:pPr>
        <w:pStyle w:val="ListBullet"/>
      </w:pPr>
      <w:r w:rsidRPr="00A419F5">
        <w:t xml:space="preserve">a trust (however, an incorporated trustee may apply on behalf of a trust </w:t>
      </w:r>
      <w:r w:rsidRPr="00A419F5" w:rsidDel="00673208">
        <w:t>provided it meets the</w:t>
      </w:r>
      <w:r w:rsidRPr="00A419F5">
        <w:t xml:space="preserve"> eligibility criteria in 4.1 above)</w:t>
      </w:r>
      <w:r w:rsidRPr="00A419F5" w:rsidDel="00673208">
        <w:t xml:space="preserve"> </w:t>
      </w:r>
    </w:p>
    <w:p w14:paraId="451C5B08" w14:textId="77777777" w:rsidR="001A5BFD" w:rsidRPr="00A419F5" w:rsidRDefault="001A5BFD" w:rsidP="00B75922">
      <w:pPr>
        <w:pStyle w:val="ListBullet"/>
        <w:numPr>
          <w:ilvl w:val="0"/>
          <w:numId w:val="44"/>
        </w:numPr>
      </w:pPr>
      <w:r w:rsidRPr="00A419F5">
        <w:rPr>
          <w:rFonts w:cs="Arial"/>
        </w:rPr>
        <w:t>a non-corporate Commonwealth entity</w:t>
      </w:r>
    </w:p>
    <w:p w14:paraId="6BDD1CDE" w14:textId="2132EF5B" w:rsidR="00952D26" w:rsidRPr="00A419F5" w:rsidRDefault="00952D26" w:rsidP="00952D26">
      <w:pPr>
        <w:pStyle w:val="ListBullet"/>
      </w:pPr>
      <w:r w:rsidRPr="00A419F5">
        <w:t xml:space="preserve">an Australian local government agency or body as defined in section </w:t>
      </w:r>
      <w:r w:rsidRPr="00A419F5">
        <w:fldChar w:fldCharType="begin"/>
      </w:r>
      <w:r w:rsidRPr="00A419F5">
        <w:instrText xml:space="preserve"> REF _Ref17466953 \r \h </w:instrText>
      </w:r>
      <w:r w:rsidR="00A419F5">
        <w:instrText xml:space="preserve"> \* MERGEFORMAT </w:instrText>
      </w:r>
      <w:r w:rsidRPr="00A419F5">
        <w:fldChar w:fldCharType="separate"/>
      </w:r>
      <w:r w:rsidR="00895D0B">
        <w:t>14</w:t>
      </w:r>
      <w:r w:rsidRPr="00A419F5">
        <w:fldChar w:fldCharType="end"/>
      </w:r>
    </w:p>
    <w:p w14:paraId="1CA95E1F" w14:textId="77777777" w:rsidR="00952D26" w:rsidRPr="00A419F5" w:rsidRDefault="00952D26" w:rsidP="003C3B24">
      <w:pPr>
        <w:pStyle w:val="ListBullet"/>
      </w:pPr>
      <w:proofErr w:type="gramStart"/>
      <w:r w:rsidRPr="00A419F5">
        <w:t>an</w:t>
      </w:r>
      <w:proofErr w:type="gramEnd"/>
      <w:r w:rsidRPr="00A419F5">
        <w:t xml:space="preserve"> Australian State/Territory Government agency or body.</w:t>
      </w:r>
    </w:p>
    <w:p w14:paraId="288C8D46" w14:textId="77777777" w:rsidR="00E27755" w:rsidRPr="00A419F5" w:rsidRDefault="00E27755" w:rsidP="00C45DFD">
      <w:pPr>
        <w:pStyle w:val="Heading3"/>
      </w:pPr>
      <w:bookmarkStart w:id="55" w:name="_Toc489952675"/>
      <w:bookmarkStart w:id="56" w:name="_Toc496536658"/>
      <w:bookmarkStart w:id="57" w:name="_Toc531277485"/>
      <w:bookmarkStart w:id="58" w:name="_Toc955295"/>
      <w:bookmarkStart w:id="59" w:name="_Toc96005425"/>
      <w:r w:rsidRPr="00A419F5">
        <w:lastRenderedPageBreak/>
        <w:t>What qualifications or skills are required?</w:t>
      </w:r>
      <w:bookmarkEnd w:id="55"/>
      <w:bookmarkEnd w:id="56"/>
      <w:bookmarkEnd w:id="57"/>
      <w:bookmarkEnd w:id="58"/>
      <w:bookmarkEnd w:id="59"/>
      <w:r w:rsidRPr="00A419F5">
        <w:t xml:space="preserve"> </w:t>
      </w:r>
    </w:p>
    <w:p w14:paraId="3314913E" w14:textId="77777777" w:rsidR="00E27755" w:rsidRPr="00A419F5" w:rsidRDefault="00F95C1B" w:rsidP="00E27755">
      <w:pPr>
        <w:keepNext/>
        <w:spacing w:after="80"/>
      </w:pPr>
      <w:r w:rsidRPr="00A419F5">
        <w:t>If you are successful, all</w:t>
      </w:r>
      <w:r w:rsidR="00E27755" w:rsidRPr="00A419F5">
        <w:t xml:space="preserve"> personnel working on the project must maintain the following </w:t>
      </w:r>
      <w:r w:rsidR="00980C65" w:rsidRPr="00A419F5">
        <w:rPr>
          <w:iCs w:val="0"/>
        </w:rPr>
        <w:t>requirements</w:t>
      </w:r>
      <w:r w:rsidR="00B6306B" w:rsidRPr="00A419F5">
        <w:rPr>
          <w:iCs w:val="0"/>
        </w:rPr>
        <w:t>:</w:t>
      </w:r>
    </w:p>
    <w:p w14:paraId="3714D70F" w14:textId="77777777" w:rsidR="00E27755" w:rsidRPr="00A419F5" w:rsidRDefault="00E27755" w:rsidP="00E27755">
      <w:pPr>
        <w:pStyle w:val="ListBullet"/>
      </w:pPr>
      <w:r w:rsidRPr="00A419F5">
        <w:t>police clearance</w:t>
      </w:r>
    </w:p>
    <w:p w14:paraId="358B24A1" w14:textId="77777777" w:rsidR="00F52948" w:rsidRPr="00A419F5" w:rsidRDefault="00F52948" w:rsidP="00653895">
      <w:pPr>
        <w:pStyle w:val="ListBullet"/>
      </w:pPr>
      <w:r w:rsidRPr="00A419F5">
        <w:t>Working with Children check</w:t>
      </w:r>
    </w:p>
    <w:p w14:paraId="36090796" w14:textId="77777777" w:rsidR="00E27755" w:rsidRPr="00A419F5" w:rsidRDefault="00E27755" w:rsidP="00E27755">
      <w:pPr>
        <w:pStyle w:val="ListBullet"/>
      </w:pPr>
      <w:r w:rsidRPr="00A419F5">
        <w:t>Working with Vulnerable People registration</w:t>
      </w:r>
      <w:r w:rsidR="005F1961" w:rsidRPr="00A419F5">
        <w:t>.</w:t>
      </w:r>
    </w:p>
    <w:p w14:paraId="1374C9D4" w14:textId="77777777" w:rsidR="00E27755" w:rsidRPr="00A419F5" w:rsidRDefault="00F52948" w:rsidP="00C45DFD">
      <w:pPr>
        <w:pStyle w:val="Heading2"/>
      </w:pPr>
      <w:bookmarkStart w:id="60" w:name="_Toc531277486"/>
      <w:bookmarkStart w:id="61" w:name="_Toc489952676"/>
      <w:bookmarkStart w:id="62" w:name="_Toc496536659"/>
      <w:bookmarkStart w:id="63" w:name="_Toc955296"/>
      <w:bookmarkStart w:id="64" w:name="_Toc96005426"/>
      <w:r w:rsidRPr="00A419F5">
        <w:t xml:space="preserve">What </w:t>
      </w:r>
      <w:r w:rsidR="00082460" w:rsidRPr="00A419F5">
        <w:t xml:space="preserve">the </w:t>
      </w:r>
      <w:r w:rsidR="00E27755" w:rsidRPr="00A419F5">
        <w:t xml:space="preserve">grant </w:t>
      </w:r>
      <w:r w:rsidR="00082460" w:rsidRPr="00A419F5">
        <w:t xml:space="preserve">money can be used </w:t>
      </w:r>
      <w:r w:rsidRPr="00A419F5">
        <w:t>for</w:t>
      </w:r>
      <w:bookmarkEnd w:id="60"/>
      <w:bookmarkEnd w:id="61"/>
      <w:bookmarkEnd w:id="62"/>
      <w:bookmarkEnd w:id="63"/>
      <w:bookmarkEnd w:id="64"/>
    </w:p>
    <w:p w14:paraId="026F96AC" w14:textId="77777777" w:rsidR="00E95540" w:rsidRPr="00A419F5" w:rsidRDefault="00E95540" w:rsidP="00C45DFD">
      <w:pPr>
        <w:pStyle w:val="Heading3"/>
      </w:pPr>
      <w:bookmarkStart w:id="65" w:name="_Toc530072978"/>
      <w:bookmarkStart w:id="66" w:name="_Toc530072979"/>
      <w:bookmarkStart w:id="67" w:name="_Toc530072980"/>
      <w:bookmarkStart w:id="68" w:name="_Toc530072981"/>
      <w:bookmarkStart w:id="69" w:name="_Toc530072982"/>
      <w:bookmarkStart w:id="70" w:name="_Toc530072983"/>
      <w:bookmarkStart w:id="71" w:name="_Toc530072984"/>
      <w:bookmarkStart w:id="72" w:name="_Toc530072985"/>
      <w:bookmarkStart w:id="73" w:name="_Toc530072986"/>
      <w:bookmarkStart w:id="74" w:name="_Toc530072987"/>
      <w:bookmarkStart w:id="75" w:name="_Toc530072988"/>
      <w:bookmarkStart w:id="76" w:name="_Ref468355814"/>
      <w:bookmarkStart w:id="77" w:name="_Toc496536661"/>
      <w:bookmarkStart w:id="78" w:name="_Toc531277487"/>
      <w:bookmarkStart w:id="79" w:name="_Toc955297"/>
      <w:bookmarkStart w:id="80" w:name="_Toc96005427"/>
      <w:bookmarkStart w:id="81" w:name="_Toc383003258"/>
      <w:bookmarkStart w:id="82" w:name="_Toc164844265"/>
      <w:bookmarkEnd w:id="53"/>
      <w:bookmarkEnd w:id="54"/>
      <w:bookmarkEnd w:id="65"/>
      <w:bookmarkEnd w:id="66"/>
      <w:bookmarkEnd w:id="67"/>
      <w:bookmarkEnd w:id="68"/>
      <w:bookmarkEnd w:id="69"/>
      <w:bookmarkEnd w:id="70"/>
      <w:bookmarkEnd w:id="71"/>
      <w:bookmarkEnd w:id="72"/>
      <w:bookmarkEnd w:id="73"/>
      <w:bookmarkEnd w:id="74"/>
      <w:bookmarkEnd w:id="75"/>
      <w:r w:rsidRPr="00A419F5">
        <w:t xml:space="preserve">Eligible </w:t>
      </w:r>
      <w:r w:rsidR="008A5CD2" w:rsidRPr="00A419F5">
        <w:t>a</w:t>
      </w:r>
      <w:r w:rsidRPr="00A419F5">
        <w:t>ctivities</w:t>
      </w:r>
      <w:bookmarkEnd w:id="76"/>
      <w:bookmarkEnd w:id="77"/>
      <w:bookmarkEnd w:id="78"/>
      <w:bookmarkEnd w:id="79"/>
      <w:bookmarkEnd w:id="80"/>
    </w:p>
    <w:p w14:paraId="0DF3F0FF" w14:textId="77777777" w:rsidR="00F52948" w:rsidRPr="00A419F5" w:rsidRDefault="00F52948" w:rsidP="00F52948">
      <w:pPr>
        <w:spacing w:after="80"/>
      </w:pPr>
      <w:r w:rsidRPr="00A419F5">
        <w:t>To be eligible your project must:</w:t>
      </w:r>
    </w:p>
    <w:p w14:paraId="62711611" w14:textId="77777777" w:rsidR="007B03E4" w:rsidRPr="00A419F5" w:rsidRDefault="007B03E4" w:rsidP="007B03E4">
      <w:pPr>
        <w:pStyle w:val="ListBullet"/>
        <w:numPr>
          <w:ilvl w:val="0"/>
          <w:numId w:val="34"/>
        </w:numPr>
      </w:pPr>
      <w:r w:rsidRPr="00A419F5">
        <w:t>include one or more youth engagement activities which may occur at multiple locations</w:t>
      </w:r>
    </w:p>
    <w:p w14:paraId="27687A32" w14:textId="77777777" w:rsidR="007B03E4" w:rsidRPr="00A419F5" w:rsidRDefault="007B03E4" w:rsidP="007B03E4">
      <w:pPr>
        <w:pStyle w:val="ListBullet"/>
        <w:numPr>
          <w:ilvl w:val="0"/>
          <w:numId w:val="34"/>
        </w:numPr>
        <w:spacing w:after="120"/>
      </w:pPr>
      <w:proofErr w:type="gramStart"/>
      <w:r w:rsidRPr="00A419F5">
        <w:t>have</w:t>
      </w:r>
      <w:proofErr w:type="gramEnd"/>
      <w:r w:rsidRPr="00A419F5">
        <w:t xml:space="preserve"> at least $</w:t>
      </w:r>
      <w:r w:rsidR="00F44B76" w:rsidRPr="00A419F5">
        <w:t>2</w:t>
      </w:r>
      <w:r w:rsidRPr="00A419F5">
        <w:t>00,000 in eligible expenditure.</w:t>
      </w:r>
    </w:p>
    <w:p w14:paraId="6E2498D8" w14:textId="77777777" w:rsidR="007B03E4" w:rsidRPr="00A419F5" w:rsidRDefault="007B03E4" w:rsidP="00170DA9">
      <w:pPr>
        <w:keepNext/>
        <w:spacing w:after="80"/>
      </w:pPr>
      <w:r w:rsidRPr="00A419F5">
        <w:t>Eligible activities must directly relate to the project and involve youth engagement activities aimed at crime prevention</w:t>
      </w:r>
      <w:r w:rsidR="002635C3" w:rsidRPr="00A419F5">
        <w:t xml:space="preserve">, including but not limited </w:t>
      </w:r>
      <w:proofErr w:type="gramStart"/>
      <w:r w:rsidR="002635C3" w:rsidRPr="00A419F5">
        <w:t>to</w:t>
      </w:r>
      <w:proofErr w:type="gramEnd"/>
      <w:r w:rsidR="002635C3" w:rsidRPr="00A419F5">
        <w:t>:</w:t>
      </w:r>
      <w:r w:rsidRPr="00A419F5">
        <w:t xml:space="preserve"> </w:t>
      </w:r>
    </w:p>
    <w:p w14:paraId="0D0877A7" w14:textId="77777777" w:rsidR="007B03E4" w:rsidRPr="00A419F5" w:rsidRDefault="007B03E4" w:rsidP="00170DA9">
      <w:pPr>
        <w:pStyle w:val="ListBullet"/>
        <w:numPr>
          <w:ilvl w:val="0"/>
          <w:numId w:val="7"/>
        </w:numPr>
      </w:pPr>
      <w:r w:rsidRPr="00A419F5">
        <w:t xml:space="preserve">services to youths who are, or are </w:t>
      </w:r>
      <w:r w:rsidR="007E3BCA" w:rsidRPr="00A419F5">
        <w:t>at high risk</w:t>
      </w:r>
      <w:r w:rsidRPr="00A419F5">
        <w:t xml:space="preserve"> of</w:t>
      </w:r>
      <w:r w:rsidR="00B27E59" w:rsidRPr="00A419F5">
        <w:t>,</w:t>
      </w:r>
      <w:r w:rsidRPr="00A419F5">
        <w:t xml:space="preserve"> becoming involved with the criminal justice system </w:t>
      </w:r>
    </w:p>
    <w:p w14:paraId="18E30BC6" w14:textId="77777777" w:rsidR="007B03E4" w:rsidRPr="00A419F5" w:rsidRDefault="007B03E4" w:rsidP="00170DA9">
      <w:pPr>
        <w:pStyle w:val="ListBullet"/>
        <w:numPr>
          <w:ilvl w:val="0"/>
          <w:numId w:val="7"/>
        </w:numPr>
      </w:pPr>
      <w:r w:rsidRPr="00A419F5">
        <w:t>programs that increase the levels of engagement</w:t>
      </w:r>
      <w:r w:rsidR="003A65ED" w:rsidRPr="00A419F5">
        <w:t xml:space="preserve"> that</w:t>
      </w:r>
      <w:r w:rsidRPr="00A419F5">
        <w:t xml:space="preserve"> </w:t>
      </w:r>
      <w:r w:rsidR="007E3BCA" w:rsidRPr="00A419F5">
        <w:rPr>
          <w:iCs/>
        </w:rPr>
        <w:t>youth at high risk have</w:t>
      </w:r>
      <w:r w:rsidRPr="00A419F5">
        <w:t xml:space="preserve"> with their local communities, by building resilience, cultural connections and skills such as:</w:t>
      </w:r>
    </w:p>
    <w:p w14:paraId="5947770E" w14:textId="77777777" w:rsidR="007B03E4" w:rsidRPr="00A419F5" w:rsidRDefault="007B03E4" w:rsidP="00170DA9">
      <w:pPr>
        <w:pStyle w:val="ListBullet"/>
        <w:numPr>
          <w:ilvl w:val="1"/>
          <w:numId w:val="7"/>
        </w:numPr>
      </w:pPr>
      <w:r w:rsidRPr="00A419F5">
        <w:t>assist</w:t>
      </w:r>
      <w:r w:rsidR="005F1961" w:rsidRPr="00A419F5">
        <w:t>ing</w:t>
      </w:r>
      <w:r w:rsidRPr="00A419F5">
        <w:t xml:space="preserve"> </w:t>
      </w:r>
      <w:r w:rsidR="002A15EC" w:rsidRPr="00A419F5">
        <w:t>youth</w:t>
      </w:r>
      <w:r w:rsidRPr="00A419F5">
        <w:t xml:space="preserve"> prepare for the workforce</w:t>
      </w:r>
    </w:p>
    <w:p w14:paraId="25AF42E8" w14:textId="77777777" w:rsidR="007B03E4" w:rsidRPr="00A419F5" w:rsidRDefault="007B03E4" w:rsidP="00170DA9">
      <w:pPr>
        <w:pStyle w:val="ListBullet"/>
        <w:numPr>
          <w:ilvl w:val="1"/>
          <w:numId w:val="7"/>
        </w:numPr>
      </w:pPr>
      <w:r w:rsidRPr="00A419F5">
        <w:t>facilitat</w:t>
      </w:r>
      <w:r w:rsidR="005F1961" w:rsidRPr="00A419F5">
        <w:t>ing</w:t>
      </w:r>
      <w:r w:rsidRPr="00A419F5">
        <w:t xml:space="preserve"> activities directly related to crime prevention, such as transition from detention</w:t>
      </w:r>
    </w:p>
    <w:p w14:paraId="4FA68A8F" w14:textId="77777777" w:rsidR="007B03E4" w:rsidRPr="00A419F5" w:rsidRDefault="007B03E4" w:rsidP="00170DA9">
      <w:pPr>
        <w:pStyle w:val="ListBullet"/>
        <w:numPr>
          <w:ilvl w:val="1"/>
          <w:numId w:val="7"/>
        </w:numPr>
      </w:pPr>
      <w:r w:rsidRPr="00A419F5">
        <w:t>provid</w:t>
      </w:r>
      <w:r w:rsidR="005F1961" w:rsidRPr="00A419F5">
        <w:t>ing</w:t>
      </w:r>
      <w:r w:rsidRPr="00A419F5">
        <w:t xml:space="preserve"> </w:t>
      </w:r>
      <w:r w:rsidR="00581624" w:rsidRPr="00A419F5">
        <w:t xml:space="preserve">greater </w:t>
      </w:r>
      <w:r w:rsidRPr="00A419F5">
        <w:t>opportunities for</w:t>
      </w:r>
      <w:r w:rsidR="00581624" w:rsidRPr="00A419F5">
        <w:t xml:space="preserve"> </w:t>
      </w:r>
      <w:r w:rsidR="007E3BCA" w:rsidRPr="00A419F5">
        <w:rPr>
          <w:iCs/>
        </w:rPr>
        <w:t xml:space="preserve">youth at high risk </w:t>
      </w:r>
      <w:r w:rsidR="00581624" w:rsidRPr="00A419F5">
        <w:t>to engage in</w:t>
      </w:r>
      <w:r w:rsidR="003C3B24" w:rsidRPr="00A419F5">
        <w:t xml:space="preserve"> </w:t>
      </w:r>
      <w:r w:rsidR="00581624" w:rsidRPr="00A419F5">
        <w:t>community</w:t>
      </w:r>
      <w:r w:rsidR="003C3B24" w:rsidRPr="00A419F5">
        <w:t xml:space="preserve"> </w:t>
      </w:r>
      <w:r w:rsidR="00581624" w:rsidRPr="00A419F5">
        <w:t xml:space="preserve">activities, including </w:t>
      </w:r>
      <w:r w:rsidR="003C3B24" w:rsidRPr="00A419F5">
        <w:t xml:space="preserve">sports or recreational </w:t>
      </w:r>
      <w:r w:rsidR="00581624" w:rsidRPr="00A419F5">
        <w:t xml:space="preserve">extra-curricular activities </w:t>
      </w:r>
    </w:p>
    <w:p w14:paraId="431E6657" w14:textId="77777777" w:rsidR="00225324" w:rsidRPr="00A419F5" w:rsidRDefault="007B03E4" w:rsidP="00225324">
      <w:pPr>
        <w:pStyle w:val="ListBullet"/>
        <w:numPr>
          <w:ilvl w:val="1"/>
          <w:numId w:val="7"/>
        </w:numPr>
      </w:pPr>
      <w:r w:rsidRPr="00A419F5">
        <w:t>assist</w:t>
      </w:r>
      <w:r w:rsidR="005F1961" w:rsidRPr="00A419F5">
        <w:t>ing</w:t>
      </w:r>
      <w:r w:rsidRPr="00A419F5">
        <w:t xml:space="preserve"> with vocational skills development, including support to address language and literacy issues, </w:t>
      </w:r>
      <w:r w:rsidR="00225324" w:rsidRPr="00A419F5">
        <w:t xml:space="preserve">addressing school non-attendance, </w:t>
      </w:r>
      <w:r w:rsidRPr="00A419F5">
        <w:t>undertaking specific job training, as well as practical skills development such as gaining a driver’s licence</w:t>
      </w:r>
      <w:r w:rsidR="00225324" w:rsidRPr="00A419F5">
        <w:t xml:space="preserve"> or educational qualification</w:t>
      </w:r>
    </w:p>
    <w:p w14:paraId="00490202" w14:textId="77777777" w:rsidR="007B03E4" w:rsidRPr="00A419F5" w:rsidRDefault="007B03E4" w:rsidP="00170DA9">
      <w:pPr>
        <w:pStyle w:val="ListBullet"/>
        <w:numPr>
          <w:ilvl w:val="1"/>
          <w:numId w:val="7"/>
        </w:numPr>
      </w:pPr>
      <w:proofErr w:type="gramStart"/>
      <w:r w:rsidRPr="00A419F5">
        <w:t>improv</w:t>
      </w:r>
      <w:r w:rsidR="005F1961" w:rsidRPr="00A419F5">
        <w:t>ing</w:t>
      </w:r>
      <w:proofErr w:type="gramEnd"/>
      <w:r w:rsidRPr="00A419F5">
        <w:t xml:space="preserve"> foundation skills such as the ability to work in a team, communication, motivation and reliability.</w:t>
      </w:r>
    </w:p>
    <w:p w14:paraId="0BDEB782" w14:textId="77777777" w:rsidR="007B03E4" w:rsidRPr="00A419F5" w:rsidRDefault="007B03E4" w:rsidP="007B03E4">
      <w:r w:rsidRPr="00A419F5">
        <w:t>We may also approve other activities if there are links to how those activities meet the objectives</w:t>
      </w:r>
      <w:r w:rsidR="00B27E59" w:rsidRPr="00A419F5">
        <w:t xml:space="preserve"> of this round</w:t>
      </w:r>
      <w:r w:rsidRPr="00A419F5">
        <w:t>.</w:t>
      </w:r>
    </w:p>
    <w:p w14:paraId="7A32B337" w14:textId="77777777" w:rsidR="00C17E72" w:rsidRPr="00A419F5" w:rsidRDefault="00C17E72" w:rsidP="00C45DFD">
      <w:pPr>
        <w:pStyle w:val="Heading3"/>
      </w:pPr>
      <w:bookmarkStart w:id="83" w:name="_Toc530072991"/>
      <w:bookmarkStart w:id="84" w:name="_Toc530072992"/>
      <w:bookmarkStart w:id="85" w:name="_Toc530072993"/>
      <w:bookmarkStart w:id="86" w:name="_Toc530072995"/>
      <w:bookmarkStart w:id="87" w:name="_Ref468355804"/>
      <w:bookmarkStart w:id="88" w:name="_Toc496536662"/>
      <w:bookmarkStart w:id="89" w:name="_Toc531277489"/>
      <w:bookmarkStart w:id="90" w:name="_Toc955299"/>
      <w:bookmarkStart w:id="91" w:name="_Toc96005428"/>
      <w:bookmarkEnd w:id="83"/>
      <w:bookmarkEnd w:id="84"/>
      <w:bookmarkEnd w:id="85"/>
      <w:bookmarkEnd w:id="86"/>
      <w:r w:rsidRPr="00A419F5">
        <w:t xml:space="preserve">Eligible </w:t>
      </w:r>
      <w:r w:rsidR="001F215C" w:rsidRPr="00A419F5">
        <w:t>e</w:t>
      </w:r>
      <w:r w:rsidR="00490C48" w:rsidRPr="00A419F5">
        <w:t>xpenditure</w:t>
      </w:r>
      <w:bookmarkEnd w:id="87"/>
      <w:bookmarkEnd w:id="88"/>
      <w:bookmarkEnd w:id="89"/>
      <w:bookmarkEnd w:id="90"/>
      <w:bookmarkEnd w:id="91"/>
    </w:p>
    <w:p w14:paraId="06124E05" w14:textId="77777777" w:rsidR="00F958A6" w:rsidRPr="00A419F5" w:rsidRDefault="00A04E7B" w:rsidP="00077C3D">
      <w:r w:rsidRPr="00A419F5">
        <w:t>You can only spend grant funds on eligible expenditure</w:t>
      </w:r>
      <w:r w:rsidR="00046DBC" w:rsidRPr="00A419F5">
        <w:t xml:space="preserve"> you have incurred</w:t>
      </w:r>
      <w:r w:rsidR="00CA4ADF" w:rsidRPr="00A419F5">
        <w:t xml:space="preserve"> on </w:t>
      </w:r>
      <w:r w:rsidR="00F958A6" w:rsidRPr="00A419F5">
        <w:t xml:space="preserve">an </w:t>
      </w:r>
      <w:r w:rsidR="00046DBC" w:rsidRPr="00A419F5">
        <w:t xml:space="preserve">agreed </w:t>
      </w:r>
      <w:r w:rsidR="00F958A6" w:rsidRPr="00A419F5">
        <w:t>p</w:t>
      </w:r>
      <w:r w:rsidR="00CA4ADF" w:rsidRPr="00A419F5">
        <w:t>roject</w:t>
      </w:r>
      <w:r w:rsidR="00046DBC" w:rsidRPr="00A419F5">
        <w:t xml:space="preserve"> as defined in your grant agreement.</w:t>
      </w:r>
    </w:p>
    <w:p w14:paraId="0747C28D" w14:textId="77777777" w:rsidR="007B03E4" w:rsidRPr="00A419F5" w:rsidRDefault="007B03E4" w:rsidP="007B03E4">
      <w:pPr>
        <w:pStyle w:val="ListBullet"/>
        <w:numPr>
          <w:ilvl w:val="0"/>
          <w:numId w:val="34"/>
        </w:numPr>
      </w:pPr>
      <w:r w:rsidRPr="00A419F5">
        <w:t xml:space="preserve">For guidance on eligible expenditure, see </w:t>
      </w:r>
      <w:r w:rsidR="000B7A5D" w:rsidRPr="00A419F5">
        <w:t>A</w:t>
      </w:r>
      <w:r w:rsidRPr="00A419F5">
        <w:t xml:space="preserve">ppendix </w:t>
      </w:r>
      <w:r w:rsidR="00D4600C" w:rsidRPr="00A419F5">
        <w:t>A</w:t>
      </w:r>
      <w:r w:rsidRPr="00A419F5">
        <w:t>.</w:t>
      </w:r>
    </w:p>
    <w:p w14:paraId="66FF5F8E" w14:textId="77777777" w:rsidR="007B03E4" w:rsidRPr="00A419F5" w:rsidRDefault="007B03E4" w:rsidP="007B03E4">
      <w:pPr>
        <w:pStyle w:val="ListBullet"/>
        <w:numPr>
          <w:ilvl w:val="0"/>
          <w:numId w:val="34"/>
        </w:numPr>
        <w:spacing w:after="120"/>
      </w:pPr>
      <w:r w:rsidRPr="00A419F5">
        <w:t xml:space="preserve">For guidance on ineligible expenditure, see </w:t>
      </w:r>
      <w:r w:rsidR="000B7A5D" w:rsidRPr="00A419F5">
        <w:t>A</w:t>
      </w:r>
      <w:r w:rsidRPr="00A419F5">
        <w:t xml:space="preserve">ppendix </w:t>
      </w:r>
      <w:r w:rsidR="00D4600C" w:rsidRPr="00A419F5">
        <w:t>B</w:t>
      </w:r>
      <w:r w:rsidRPr="00A419F5">
        <w:t>.</w:t>
      </w:r>
    </w:p>
    <w:p w14:paraId="6E01BD99" w14:textId="77777777" w:rsidR="007B03E4" w:rsidRPr="00A419F5" w:rsidRDefault="007B03E4" w:rsidP="007B03E4">
      <w:r w:rsidRPr="00A419F5">
        <w:t>We may update the guidance on eligible and ineligible expenditure from time to time. If your application is successful, the version in place when you submitted your application applies to your project.</w:t>
      </w:r>
    </w:p>
    <w:p w14:paraId="53D38FD1" w14:textId="77777777" w:rsidR="007B03E4" w:rsidRPr="00A419F5" w:rsidRDefault="007B03E4" w:rsidP="007B03E4">
      <w:pPr>
        <w:pStyle w:val="ListBullet"/>
        <w:numPr>
          <w:ilvl w:val="0"/>
          <w:numId w:val="0"/>
        </w:numPr>
        <w:spacing w:after="120"/>
      </w:pPr>
      <w:r w:rsidRPr="00A419F5">
        <w:t>If your application is successful, we may ask you to verify project costs that you provided in your application. You may need to provide evidence such as quotes for major costs.</w:t>
      </w:r>
    </w:p>
    <w:p w14:paraId="76411ADE" w14:textId="77777777" w:rsidR="007B03E4" w:rsidRPr="00A419F5" w:rsidRDefault="007B03E4" w:rsidP="007B03E4">
      <w:pPr>
        <w:pStyle w:val="ListBullet"/>
        <w:numPr>
          <w:ilvl w:val="0"/>
          <w:numId w:val="0"/>
        </w:numPr>
        <w:spacing w:after="120"/>
      </w:pPr>
      <w:r w:rsidRPr="00A419F5">
        <w:lastRenderedPageBreak/>
        <w:t>Not all expenditure on your project may be eligible for grant funding. The Program Delegate</w:t>
      </w:r>
      <w:r w:rsidR="00FB789D" w:rsidRPr="00A419F5">
        <w:t xml:space="preserve">, who is a Department of Industry, Science, Energy and Resources manager with responsibility for the program, </w:t>
      </w:r>
      <w:r w:rsidRPr="00A419F5">
        <w:t>makes the final decision on what is eligible expenditure and may give additional guidance on eligible expenditure if required.</w:t>
      </w:r>
    </w:p>
    <w:p w14:paraId="3AB09D9A" w14:textId="77777777" w:rsidR="007B03E4" w:rsidRPr="00A419F5" w:rsidRDefault="007B03E4" w:rsidP="007B03E4">
      <w:pPr>
        <w:spacing w:after="80"/>
      </w:pPr>
      <w:r w:rsidRPr="00A419F5">
        <w:t>To be eligible, expenditure must:</w:t>
      </w:r>
    </w:p>
    <w:p w14:paraId="249AE69A" w14:textId="77777777" w:rsidR="007B03E4" w:rsidRPr="00A419F5" w:rsidRDefault="007B03E4" w:rsidP="007B03E4">
      <w:pPr>
        <w:pStyle w:val="ListBullet"/>
        <w:numPr>
          <w:ilvl w:val="0"/>
          <w:numId w:val="34"/>
        </w:numPr>
      </w:pPr>
      <w:r w:rsidRPr="00A419F5">
        <w:t>be a direct cost of the project</w:t>
      </w:r>
    </w:p>
    <w:p w14:paraId="658D6AA0" w14:textId="77777777" w:rsidR="007B03E4" w:rsidRPr="00A419F5" w:rsidRDefault="007B03E4" w:rsidP="007B03E4">
      <w:pPr>
        <w:pStyle w:val="ListBullet"/>
        <w:numPr>
          <w:ilvl w:val="0"/>
          <w:numId w:val="34"/>
        </w:numPr>
        <w:spacing w:after="120"/>
      </w:pPr>
      <w:proofErr w:type="gramStart"/>
      <w:r w:rsidRPr="00A419F5">
        <w:t>be</w:t>
      </w:r>
      <w:proofErr w:type="gramEnd"/>
      <w:r w:rsidRPr="00A419F5">
        <w:t xml:space="preserve"> incurred by you for required project audit activities.</w:t>
      </w:r>
    </w:p>
    <w:p w14:paraId="7D405D4E" w14:textId="77777777" w:rsidR="007B03E4" w:rsidRPr="00A419F5" w:rsidRDefault="007B03E4" w:rsidP="007B03E4">
      <w:pPr>
        <w:pStyle w:val="ListBullet"/>
        <w:numPr>
          <w:ilvl w:val="0"/>
          <w:numId w:val="0"/>
        </w:numPr>
        <w:spacing w:after="120"/>
      </w:pPr>
      <w:r w:rsidRPr="00A419F5">
        <w:t>You must incur the project expenditure between the project start and end date for it to be eligible unless stated otherwise.</w:t>
      </w:r>
    </w:p>
    <w:p w14:paraId="294869BB" w14:textId="77777777" w:rsidR="00B65186" w:rsidRPr="00A419F5" w:rsidRDefault="00B65186" w:rsidP="00B65186">
      <w:bookmarkStart w:id="92" w:name="_Toc496536663"/>
      <w:r w:rsidRPr="00A419F5">
        <w:t xml:space="preserve">You may elect to commence your project from the date we notify you that your application is successful. The Commonwealth will not be liable, and </w:t>
      </w:r>
      <w:proofErr w:type="gramStart"/>
      <w:r w:rsidRPr="00A419F5">
        <w:t>should not be held out</w:t>
      </w:r>
      <w:proofErr w:type="gramEnd"/>
      <w:r w:rsidRPr="00A419F5">
        <w:t xml:space="preserve"> as being liable, for any activities undertaken before the grant agreement is executed.</w:t>
      </w:r>
    </w:p>
    <w:p w14:paraId="5A0CF017" w14:textId="77777777" w:rsidR="0039610D" w:rsidRPr="00A419F5" w:rsidRDefault="0036055C" w:rsidP="00C45DFD">
      <w:pPr>
        <w:pStyle w:val="Heading2"/>
      </w:pPr>
      <w:bookmarkStart w:id="93" w:name="_Toc955301"/>
      <w:bookmarkStart w:id="94" w:name="_Toc496536664"/>
      <w:bookmarkStart w:id="95" w:name="_Toc531277491"/>
      <w:bookmarkStart w:id="96" w:name="_Toc96005429"/>
      <w:bookmarkEnd w:id="92"/>
      <w:r w:rsidRPr="00A419F5">
        <w:t xml:space="preserve">The </w:t>
      </w:r>
      <w:r w:rsidR="00E93B21" w:rsidRPr="00A419F5">
        <w:t>assessment</w:t>
      </w:r>
      <w:r w:rsidR="0053412C" w:rsidRPr="00A419F5">
        <w:t xml:space="preserve"> </w:t>
      </w:r>
      <w:r w:rsidRPr="00A419F5">
        <w:t>criteria</w:t>
      </w:r>
      <w:bookmarkEnd w:id="93"/>
      <w:bookmarkEnd w:id="94"/>
      <w:bookmarkEnd w:id="95"/>
      <w:bookmarkEnd w:id="96"/>
    </w:p>
    <w:p w14:paraId="3D63954C" w14:textId="77777777" w:rsidR="00FB1F46" w:rsidRPr="00A419F5" w:rsidRDefault="005C7680" w:rsidP="0039610D">
      <w:r w:rsidRPr="00A419F5">
        <w:t>You must</w:t>
      </w:r>
      <w:r w:rsidR="0039610D" w:rsidRPr="00A419F5">
        <w:t xml:space="preserve"> </w:t>
      </w:r>
      <w:r w:rsidR="005A4714" w:rsidRPr="00A419F5">
        <w:t xml:space="preserve">address </w:t>
      </w:r>
      <w:r w:rsidR="00FB1F46" w:rsidRPr="00A419F5">
        <w:t xml:space="preserve">all </w:t>
      </w:r>
      <w:r w:rsidR="001475D6" w:rsidRPr="00A419F5">
        <w:t xml:space="preserve">assessment </w:t>
      </w:r>
      <w:r w:rsidR="0039610D" w:rsidRPr="00A419F5">
        <w:t>criteri</w:t>
      </w:r>
      <w:r w:rsidR="00FB1F46" w:rsidRPr="00A419F5">
        <w:t>a</w:t>
      </w:r>
      <w:r w:rsidR="00B45117" w:rsidRPr="00A419F5">
        <w:t xml:space="preserve"> in your </w:t>
      </w:r>
      <w:r w:rsidR="00486156" w:rsidRPr="00A419F5">
        <w:t>application. We will assess your application</w:t>
      </w:r>
      <w:r w:rsidR="0078039D" w:rsidRPr="00A419F5">
        <w:t xml:space="preserve"> </w:t>
      </w:r>
      <w:r w:rsidRPr="00A419F5">
        <w:t>based on the weighting given to</w:t>
      </w:r>
      <w:r w:rsidR="0078039D" w:rsidRPr="00A419F5">
        <w:t xml:space="preserve"> </w:t>
      </w:r>
      <w:r w:rsidR="00B45117" w:rsidRPr="00A419F5">
        <w:t>each criterion</w:t>
      </w:r>
      <w:r w:rsidR="006103DC" w:rsidRPr="00A419F5">
        <w:t xml:space="preserve"> (score out of 100)</w:t>
      </w:r>
      <w:r w:rsidR="00492E66" w:rsidRPr="00A419F5">
        <w:t>.</w:t>
      </w:r>
      <w:r w:rsidR="00285F58" w:rsidRPr="00A419F5">
        <w:t xml:space="preserve"> </w:t>
      </w:r>
    </w:p>
    <w:p w14:paraId="30635083" w14:textId="77777777" w:rsidR="0046113B" w:rsidRPr="00A419F5" w:rsidRDefault="00B45117" w:rsidP="0039610D">
      <w:r w:rsidRPr="00A419F5">
        <w:t xml:space="preserve">The application form asks questions that </w:t>
      </w:r>
      <w:r w:rsidR="00486156" w:rsidRPr="00A419F5">
        <w:t>relate</w:t>
      </w:r>
      <w:r w:rsidRPr="00A419F5">
        <w:t xml:space="preserve"> to the </w:t>
      </w:r>
      <w:r w:rsidR="001475D6" w:rsidRPr="00A419F5">
        <w:t xml:space="preserve">assessment </w:t>
      </w:r>
      <w:r w:rsidR="00AF405F" w:rsidRPr="00A419F5">
        <w:t xml:space="preserve">criteria </w:t>
      </w:r>
      <w:r w:rsidRPr="00A419F5">
        <w:t>below.</w:t>
      </w:r>
      <w:r w:rsidR="00783EC3" w:rsidRPr="00A419F5">
        <w:t xml:space="preserve"> </w:t>
      </w:r>
    </w:p>
    <w:p w14:paraId="6D148B80" w14:textId="77777777" w:rsidR="0039610D" w:rsidRPr="00A419F5" w:rsidRDefault="003D3AD9" w:rsidP="0039610D">
      <w:r w:rsidRPr="00A419F5">
        <w:t xml:space="preserve">You should provide evidence in support of the statements you make in response to these questions. Examples of the type of evidence you may wish to consider attaching to your application </w:t>
      </w:r>
      <w:proofErr w:type="gramStart"/>
      <w:r w:rsidR="007A7A6D" w:rsidRPr="00A419F5">
        <w:t xml:space="preserve">are </w:t>
      </w:r>
      <w:r w:rsidRPr="00A419F5">
        <w:t>detailed</w:t>
      </w:r>
      <w:proofErr w:type="gramEnd"/>
      <w:r w:rsidRPr="00A419F5">
        <w:t xml:space="preserve"> below. </w:t>
      </w:r>
      <w:r w:rsidR="00783EC3" w:rsidRPr="00A419F5">
        <w:t xml:space="preserve">The amount of detail and supporting evidence you provide in your application should be </w:t>
      </w:r>
      <w:r w:rsidR="004710B7" w:rsidRPr="00A419F5">
        <w:t>relative to</w:t>
      </w:r>
      <w:r w:rsidR="00783EC3" w:rsidRPr="00A419F5">
        <w:t xml:space="preserve"> the project size, complexity and </w:t>
      </w:r>
      <w:r w:rsidR="0093646D" w:rsidRPr="00A419F5">
        <w:t xml:space="preserve">grant </w:t>
      </w:r>
      <w:r w:rsidR="00783EC3" w:rsidRPr="00A419F5">
        <w:t>amount requested.</w:t>
      </w:r>
      <w:r w:rsidR="00285F58" w:rsidRPr="00A419F5">
        <w:t xml:space="preserve"> </w:t>
      </w:r>
      <w:r w:rsidR="002D2DC7" w:rsidRPr="00A419F5">
        <w:t xml:space="preserve">The application form displays </w:t>
      </w:r>
      <w:r w:rsidR="002C7A6F" w:rsidRPr="00A419F5">
        <w:t xml:space="preserve">size </w:t>
      </w:r>
      <w:r w:rsidR="004710B7" w:rsidRPr="00A419F5">
        <w:t>limits</w:t>
      </w:r>
      <w:r w:rsidR="002C7A6F" w:rsidRPr="00A419F5">
        <w:t xml:space="preserve"> for answers</w:t>
      </w:r>
      <w:r w:rsidR="00486156" w:rsidRPr="00A419F5">
        <w:t>.</w:t>
      </w:r>
    </w:p>
    <w:p w14:paraId="4838AC81" w14:textId="77777777" w:rsidR="002D2DC7" w:rsidRPr="00A419F5" w:rsidRDefault="002D2DC7" w:rsidP="0039610D">
      <w:r w:rsidRPr="00A419F5">
        <w:t xml:space="preserve">We will only </w:t>
      </w:r>
      <w:r w:rsidR="00284DC7" w:rsidRPr="00A419F5">
        <w:t xml:space="preserve">consider funding </w:t>
      </w:r>
      <w:r w:rsidRPr="00A419F5">
        <w:t xml:space="preserve">applications that score </w:t>
      </w:r>
      <w:r w:rsidR="00284DC7" w:rsidRPr="00A419F5">
        <w:t xml:space="preserve">at least </w:t>
      </w:r>
      <w:r w:rsidR="00C45DFD" w:rsidRPr="00A419F5">
        <w:t>50</w:t>
      </w:r>
      <w:r w:rsidR="00284DC7" w:rsidRPr="00A419F5">
        <w:t xml:space="preserve"> per cent against each</w:t>
      </w:r>
      <w:r w:rsidRPr="00A419F5">
        <w:t xml:space="preserve"> </w:t>
      </w:r>
      <w:r w:rsidR="001475D6" w:rsidRPr="00A419F5">
        <w:t>assessment</w:t>
      </w:r>
      <w:r w:rsidR="00284DC7" w:rsidRPr="00A419F5">
        <w:t xml:space="preserve"> criterion</w:t>
      </w:r>
      <w:r w:rsidR="00BD20AF" w:rsidRPr="00A419F5">
        <w:t>, as these represent best value for money</w:t>
      </w:r>
      <w:r w:rsidRPr="00A419F5">
        <w:t>.</w:t>
      </w:r>
    </w:p>
    <w:p w14:paraId="413EA635" w14:textId="77777777" w:rsidR="0039610D" w:rsidRPr="00A419F5" w:rsidRDefault="001475D6" w:rsidP="00C45DFD">
      <w:pPr>
        <w:pStyle w:val="Heading3"/>
      </w:pPr>
      <w:bookmarkStart w:id="97" w:name="_Toc496536665"/>
      <w:bookmarkStart w:id="98" w:name="_Toc531277492"/>
      <w:bookmarkStart w:id="99" w:name="_Toc955302"/>
      <w:bookmarkStart w:id="100" w:name="_Toc96005430"/>
      <w:r w:rsidRPr="00A419F5">
        <w:t>Assessment</w:t>
      </w:r>
      <w:r w:rsidR="0039610D" w:rsidRPr="00A419F5">
        <w:t xml:space="preserve"> </w:t>
      </w:r>
      <w:r w:rsidR="003D09C5" w:rsidRPr="00A419F5">
        <w:t xml:space="preserve">criterion </w:t>
      </w:r>
      <w:r w:rsidR="0039610D" w:rsidRPr="00A419F5">
        <w:t>1</w:t>
      </w:r>
      <w:bookmarkEnd w:id="97"/>
      <w:bookmarkEnd w:id="98"/>
      <w:bookmarkEnd w:id="99"/>
      <w:bookmarkEnd w:id="100"/>
    </w:p>
    <w:p w14:paraId="1B7B14D3" w14:textId="77777777" w:rsidR="0039610D" w:rsidRPr="00A419F5" w:rsidRDefault="008D3EB7" w:rsidP="00115C6B">
      <w:pPr>
        <w:pStyle w:val="Normalbold"/>
      </w:pPr>
      <w:r w:rsidRPr="00A419F5">
        <w:t xml:space="preserve">The extent that your project will contribute to </w:t>
      </w:r>
      <w:r w:rsidR="00F304AC" w:rsidRPr="00A419F5">
        <w:t xml:space="preserve">positive </w:t>
      </w:r>
      <w:r w:rsidRPr="00A419F5">
        <w:t xml:space="preserve">outcomes for </w:t>
      </w:r>
      <w:r w:rsidR="007E3BCA" w:rsidRPr="00A419F5">
        <w:rPr>
          <w:iCs w:val="0"/>
        </w:rPr>
        <w:t xml:space="preserve">youth at high risk </w:t>
      </w:r>
      <w:r w:rsidR="00B5352D" w:rsidRPr="00A419F5">
        <w:t>to divert them from the criminal justice system</w:t>
      </w:r>
      <w:r w:rsidR="00D06995" w:rsidRPr="00A419F5">
        <w:t xml:space="preserve"> and build community resilience</w:t>
      </w:r>
      <w:r w:rsidR="00B5352D" w:rsidRPr="00A419F5">
        <w:t xml:space="preserve"> </w:t>
      </w:r>
      <w:r w:rsidRPr="00A419F5">
        <w:t>(</w:t>
      </w:r>
      <w:r w:rsidR="00A32BAC" w:rsidRPr="00A419F5">
        <w:t>50</w:t>
      </w:r>
      <w:r w:rsidR="00101296" w:rsidRPr="00A419F5">
        <w:t xml:space="preserve"> </w:t>
      </w:r>
      <w:r w:rsidRPr="00A419F5">
        <w:t>points)</w:t>
      </w:r>
      <w:r w:rsidR="0039610D" w:rsidRPr="00A419F5">
        <w:t>.</w:t>
      </w:r>
    </w:p>
    <w:p w14:paraId="5BDAA6C3" w14:textId="77777777" w:rsidR="00E03219" w:rsidRPr="00A419F5" w:rsidRDefault="008D3EB7" w:rsidP="0013564A">
      <w:pPr>
        <w:pStyle w:val="ListNumber2"/>
        <w:numPr>
          <w:ilvl w:val="0"/>
          <w:numId w:val="0"/>
        </w:numPr>
      </w:pPr>
      <w:r w:rsidRPr="00A419F5">
        <w:t>You should demonstrate this by describing:</w:t>
      </w:r>
    </w:p>
    <w:p w14:paraId="6E3C64F3" w14:textId="77777777" w:rsidR="00EB7255" w:rsidRPr="00A419F5" w:rsidRDefault="008D3EB7" w:rsidP="00115C6B">
      <w:pPr>
        <w:pStyle w:val="ListNumber2"/>
      </w:pPr>
      <w:proofErr w:type="gramStart"/>
      <w:r w:rsidRPr="00A419F5">
        <w:t>how</w:t>
      </w:r>
      <w:proofErr w:type="gramEnd"/>
      <w:r w:rsidRPr="00A419F5">
        <w:t xml:space="preserve"> your project will help marginalised </w:t>
      </w:r>
      <w:r w:rsidR="007E3BCA" w:rsidRPr="00A419F5">
        <w:rPr>
          <w:iCs w:val="0"/>
        </w:rPr>
        <w:t>youth at high risk</w:t>
      </w:r>
      <w:r w:rsidR="00FB789D" w:rsidRPr="00A419F5">
        <w:t xml:space="preserve"> </w:t>
      </w:r>
      <w:r w:rsidRPr="00A419F5">
        <w:t>to develop life skills to prevent them</w:t>
      </w:r>
      <w:r w:rsidR="00EF640D" w:rsidRPr="00A419F5">
        <w:t xml:space="preserve"> from</w:t>
      </w:r>
      <w:r w:rsidRPr="00A419F5">
        <w:t xml:space="preserve"> becoming entrenched in the criminal justice system and to promote inclusion and build resilience. Include information on how many </w:t>
      </w:r>
      <w:r w:rsidR="002A15EC" w:rsidRPr="00A419F5">
        <w:t>youth</w:t>
      </w:r>
      <w:r w:rsidRPr="00A419F5">
        <w:t xml:space="preserve"> will benefit from your project, and how you will identify and encourage them to participate </w:t>
      </w:r>
      <w:r w:rsidRPr="00A419F5">
        <w:rPr>
          <w:b/>
        </w:rPr>
        <w:t>(25 points)</w:t>
      </w:r>
    </w:p>
    <w:p w14:paraId="1DF99D83" w14:textId="77777777" w:rsidR="001844D5" w:rsidRPr="00A419F5" w:rsidRDefault="008D3EB7" w:rsidP="00115C6B">
      <w:pPr>
        <w:pStyle w:val="ListNumber2"/>
      </w:pPr>
      <w:proofErr w:type="gramStart"/>
      <w:r w:rsidRPr="00A419F5">
        <w:t>the</w:t>
      </w:r>
      <w:proofErr w:type="gramEnd"/>
      <w:r w:rsidRPr="00A419F5">
        <w:t xml:space="preserve"> extent that crime and/or anti-social behaviour is an issue in your </w:t>
      </w:r>
      <w:r w:rsidR="00EF640D" w:rsidRPr="00A419F5">
        <w:t>community</w:t>
      </w:r>
      <w:r w:rsidR="003D7601" w:rsidRPr="00A419F5">
        <w:t xml:space="preserve"> </w:t>
      </w:r>
      <w:r w:rsidRPr="00A419F5">
        <w:rPr>
          <w:b/>
        </w:rPr>
        <w:t>(25 points)</w:t>
      </w:r>
      <w:r w:rsidRPr="00A419F5">
        <w:t>.</w:t>
      </w:r>
    </w:p>
    <w:p w14:paraId="0C1C7F56" w14:textId="77777777" w:rsidR="008D3EB7" w:rsidRPr="00A419F5" w:rsidRDefault="003C3B24" w:rsidP="008D3EB7">
      <w:pPr>
        <w:pStyle w:val="ListNumber2"/>
        <w:numPr>
          <w:ilvl w:val="0"/>
          <w:numId w:val="0"/>
        </w:numPr>
      </w:pPr>
      <w:r w:rsidRPr="00A419F5">
        <w:t>In addition to the mandatory eligibility requirements at 4.2, y</w:t>
      </w:r>
      <w:r w:rsidR="008D3EB7" w:rsidRPr="00A419F5">
        <w:t xml:space="preserve">ou should </w:t>
      </w:r>
      <w:r w:rsidR="006103DC" w:rsidRPr="00A419F5">
        <w:t>attach</w:t>
      </w:r>
      <w:r w:rsidR="008D3EB7" w:rsidRPr="00A419F5">
        <w:t xml:space="preserve"> evidence to support your claims </w:t>
      </w:r>
      <w:r w:rsidR="008D3EB7" w:rsidRPr="00A419F5">
        <w:rPr>
          <w:b/>
        </w:rPr>
        <w:t xml:space="preserve">specific to </w:t>
      </w:r>
      <w:r w:rsidR="001138B3" w:rsidRPr="00A419F5">
        <w:rPr>
          <w:b/>
        </w:rPr>
        <w:t>the youth you are targeting for the proposed activities</w:t>
      </w:r>
      <w:r w:rsidR="006103DC" w:rsidRPr="00A419F5">
        <w:rPr>
          <w:b/>
        </w:rPr>
        <w:t xml:space="preserve">, </w:t>
      </w:r>
      <w:r w:rsidR="006103DC" w:rsidRPr="00A419F5">
        <w:t>for example</w:t>
      </w:r>
      <w:r w:rsidR="008B22C2" w:rsidRPr="00A419F5">
        <w:t>:</w:t>
      </w:r>
      <w:r w:rsidR="008D3EB7" w:rsidRPr="00A419F5">
        <w:t xml:space="preserve"> </w:t>
      </w:r>
    </w:p>
    <w:p w14:paraId="3C4DCA6D" w14:textId="77777777" w:rsidR="008D3EB7" w:rsidRPr="00A419F5" w:rsidRDefault="008D3EB7" w:rsidP="000D34F2">
      <w:pPr>
        <w:pStyle w:val="ListNumber2"/>
        <w:numPr>
          <w:ilvl w:val="0"/>
          <w:numId w:val="35"/>
        </w:numPr>
      </w:pPr>
      <w:r w:rsidRPr="00A419F5">
        <w:t>crime statistics</w:t>
      </w:r>
    </w:p>
    <w:p w14:paraId="0F5B9CAE" w14:textId="77777777" w:rsidR="001138B3" w:rsidRPr="00A419F5" w:rsidRDefault="001138B3" w:rsidP="000D34F2">
      <w:pPr>
        <w:pStyle w:val="ListNumber2"/>
        <w:numPr>
          <w:ilvl w:val="0"/>
          <w:numId w:val="35"/>
        </w:numPr>
      </w:pPr>
      <w:r w:rsidRPr="00A419F5">
        <w:t>letters of support from partner organisations</w:t>
      </w:r>
    </w:p>
    <w:p w14:paraId="489673F6" w14:textId="77777777" w:rsidR="001138B3" w:rsidRPr="00A419F5" w:rsidRDefault="001138B3" w:rsidP="001138B3">
      <w:pPr>
        <w:pStyle w:val="ListNumber2"/>
        <w:numPr>
          <w:ilvl w:val="0"/>
          <w:numId w:val="35"/>
        </w:numPr>
      </w:pPr>
      <w:r w:rsidRPr="00A419F5">
        <w:t>letters of support from the community or other organisations</w:t>
      </w:r>
    </w:p>
    <w:p w14:paraId="4EEB7969" w14:textId="77777777" w:rsidR="008D3EB7" w:rsidRPr="00A419F5" w:rsidRDefault="001138B3" w:rsidP="000D34F2">
      <w:pPr>
        <w:pStyle w:val="ListNumber2"/>
        <w:numPr>
          <w:ilvl w:val="0"/>
          <w:numId w:val="35"/>
        </w:numPr>
      </w:pPr>
      <w:r w:rsidRPr="00A419F5">
        <w:t>police reports</w:t>
      </w:r>
    </w:p>
    <w:p w14:paraId="3A9D9134" w14:textId="77777777" w:rsidR="008D3EB7" w:rsidRPr="00A419F5" w:rsidRDefault="008D3EB7" w:rsidP="000D34F2">
      <w:pPr>
        <w:pStyle w:val="ListNumber2"/>
        <w:numPr>
          <w:ilvl w:val="0"/>
          <w:numId w:val="35"/>
        </w:numPr>
      </w:pPr>
      <w:proofErr w:type="gramStart"/>
      <w:r w:rsidRPr="00A419F5">
        <w:t>recent</w:t>
      </w:r>
      <w:proofErr w:type="gramEnd"/>
      <w:r w:rsidRPr="00A419F5">
        <w:t xml:space="preserve"> media articles</w:t>
      </w:r>
      <w:r w:rsidR="005D1D7F" w:rsidRPr="00A419F5">
        <w:t xml:space="preserve"> or academic studies and surveys</w:t>
      </w:r>
      <w:r w:rsidR="00F304AC" w:rsidRPr="00A419F5">
        <w:t xml:space="preserve"> that identify the extent to which crime and anti-social behaviour is an issue in your targeted demographic</w:t>
      </w:r>
      <w:r w:rsidRPr="00A419F5">
        <w:t>.</w:t>
      </w:r>
    </w:p>
    <w:p w14:paraId="49D84C7C" w14:textId="77777777" w:rsidR="008B22C2" w:rsidRPr="00A419F5" w:rsidRDefault="008B22C2" w:rsidP="008B22C2">
      <w:pPr>
        <w:pStyle w:val="ListNumber2"/>
        <w:numPr>
          <w:ilvl w:val="0"/>
          <w:numId w:val="0"/>
        </w:numPr>
      </w:pPr>
      <w:r w:rsidRPr="00A419F5">
        <w:lastRenderedPageBreak/>
        <w:t xml:space="preserve">If you are submitting an application for funding that targets multiple groups and/or locations, you </w:t>
      </w:r>
      <w:r w:rsidR="00DD2BE1" w:rsidRPr="00A419F5">
        <w:t xml:space="preserve">should </w:t>
      </w:r>
      <w:r w:rsidRPr="00A419F5">
        <w:t>provide relevant evidence for each group/location.</w:t>
      </w:r>
    </w:p>
    <w:p w14:paraId="09FB0DA9" w14:textId="77777777" w:rsidR="0039610D" w:rsidRPr="00A419F5" w:rsidRDefault="001475D6" w:rsidP="00C45DFD">
      <w:pPr>
        <w:pStyle w:val="Heading3"/>
      </w:pPr>
      <w:bookmarkStart w:id="101" w:name="_Toc496536666"/>
      <w:bookmarkStart w:id="102" w:name="_Toc531277493"/>
      <w:bookmarkStart w:id="103" w:name="_Toc955303"/>
      <w:bookmarkStart w:id="104" w:name="_Toc96005431"/>
      <w:r w:rsidRPr="00A419F5">
        <w:t>Assessment</w:t>
      </w:r>
      <w:r w:rsidR="0039610D" w:rsidRPr="00A419F5">
        <w:t xml:space="preserve"> </w:t>
      </w:r>
      <w:r w:rsidR="003D09C5" w:rsidRPr="00A419F5">
        <w:t xml:space="preserve">criterion </w:t>
      </w:r>
      <w:r w:rsidR="00F11248" w:rsidRPr="00A419F5">
        <w:t>2</w:t>
      </w:r>
      <w:bookmarkEnd w:id="101"/>
      <w:bookmarkEnd w:id="102"/>
      <w:bookmarkEnd w:id="103"/>
      <w:bookmarkEnd w:id="104"/>
    </w:p>
    <w:p w14:paraId="7F47D359" w14:textId="77777777" w:rsidR="001844D5" w:rsidRPr="00A419F5" w:rsidRDefault="008D3EB7" w:rsidP="001844D5">
      <w:pPr>
        <w:pStyle w:val="Normalbold"/>
      </w:pPr>
      <w:bookmarkStart w:id="105" w:name="_Toc496536667"/>
      <w:r w:rsidRPr="00A419F5">
        <w:t>The impact of grant funding on your project (30 points)</w:t>
      </w:r>
      <w:r w:rsidR="001844D5" w:rsidRPr="00A419F5">
        <w:t>.</w:t>
      </w:r>
    </w:p>
    <w:p w14:paraId="0183FE10" w14:textId="77777777" w:rsidR="001844D5" w:rsidRPr="00A419F5" w:rsidRDefault="008D3EB7" w:rsidP="001844D5">
      <w:pPr>
        <w:pStyle w:val="ListNumber2"/>
        <w:numPr>
          <w:ilvl w:val="0"/>
          <w:numId w:val="0"/>
        </w:numPr>
      </w:pPr>
      <w:r w:rsidRPr="00A419F5">
        <w:t>Demonstrate how the grant funding will assist your organisation by:</w:t>
      </w:r>
      <w:r w:rsidR="000D34F2" w:rsidRPr="00A419F5">
        <w:t xml:space="preserve"> </w:t>
      </w:r>
    </w:p>
    <w:p w14:paraId="3FB661B0" w14:textId="77777777" w:rsidR="001844D5" w:rsidRPr="00A419F5" w:rsidRDefault="008D3EB7" w:rsidP="00125733">
      <w:pPr>
        <w:pStyle w:val="ListNumber2"/>
        <w:numPr>
          <w:ilvl w:val="0"/>
          <w:numId w:val="15"/>
        </w:numPr>
      </w:pPr>
      <w:proofErr w:type="gramStart"/>
      <w:r w:rsidRPr="00A419F5">
        <w:t>describing</w:t>
      </w:r>
      <w:proofErr w:type="gramEnd"/>
      <w:r w:rsidRPr="00A419F5">
        <w:t xml:space="preserve"> the likelihood the project would proceed without the grant and explain how the grant will benefit the size and timing of your project</w:t>
      </w:r>
      <w:r w:rsidR="00926946" w:rsidRPr="00A419F5">
        <w:t>.</w:t>
      </w:r>
      <w:r w:rsidR="007A7CBD" w:rsidRPr="00A419F5">
        <w:t xml:space="preserve"> (</w:t>
      </w:r>
      <w:r w:rsidR="00246133" w:rsidRPr="00A419F5">
        <w:t>Explain</w:t>
      </w:r>
      <w:r w:rsidR="003D3AD9" w:rsidRPr="00A419F5">
        <w:t xml:space="preserve"> </w:t>
      </w:r>
      <w:r w:rsidR="007A7CBD" w:rsidRPr="00A419F5">
        <w:t>the</w:t>
      </w:r>
      <w:r w:rsidR="003D3AD9" w:rsidRPr="00A419F5">
        <w:t xml:space="preserve"> importance of the</w:t>
      </w:r>
      <w:r w:rsidR="007A7CBD" w:rsidRPr="00A419F5">
        <w:t xml:space="preserve"> grant funding </w:t>
      </w:r>
      <w:r w:rsidR="00C46863" w:rsidRPr="00A419F5">
        <w:t>and how your organisation</w:t>
      </w:r>
      <w:r w:rsidR="007A7CBD" w:rsidRPr="00A419F5">
        <w:t xml:space="preserve"> can undertake the project)</w:t>
      </w:r>
      <w:r w:rsidRPr="00A419F5">
        <w:t xml:space="preserve"> </w:t>
      </w:r>
      <w:r w:rsidRPr="00A419F5">
        <w:rPr>
          <w:b/>
        </w:rPr>
        <w:t>(10 points)</w:t>
      </w:r>
    </w:p>
    <w:p w14:paraId="52CE676B" w14:textId="77777777" w:rsidR="001844D5" w:rsidRPr="00A419F5" w:rsidRDefault="008D3EB7" w:rsidP="001844D5">
      <w:pPr>
        <w:pStyle w:val="ListNumber2"/>
      </w:pPr>
      <w:proofErr w:type="gramStart"/>
      <w:r w:rsidRPr="00A419F5">
        <w:t>justify</w:t>
      </w:r>
      <w:r w:rsidR="00CB11E4" w:rsidRPr="00A419F5">
        <w:t>ing</w:t>
      </w:r>
      <w:proofErr w:type="gramEnd"/>
      <w:r w:rsidRPr="00A419F5">
        <w:t xml:space="preserve"> the cost of your project with respect to its scale and intended benefits. You should attach evidence such as quotes or a staffing budget to validate the costs of your project </w:t>
      </w:r>
      <w:r w:rsidRPr="00A419F5">
        <w:rPr>
          <w:b/>
        </w:rPr>
        <w:t>(20</w:t>
      </w:r>
      <w:r w:rsidR="002D6A62" w:rsidRPr="00A419F5">
        <w:rPr>
          <w:b/>
        </w:rPr>
        <w:t> </w:t>
      </w:r>
      <w:r w:rsidRPr="00A419F5">
        <w:rPr>
          <w:b/>
        </w:rPr>
        <w:t>points)</w:t>
      </w:r>
      <w:r w:rsidRPr="00A419F5">
        <w:t>.</w:t>
      </w:r>
    </w:p>
    <w:p w14:paraId="536247F1" w14:textId="77777777" w:rsidR="0039610D" w:rsidRPr="00A419F5" w:rsidRDefault="001475D6" w:rsidP="00C45DFD">
      <w:pPr>
        <w:pStyle w:val="Heading3"/>
      </w:pPr>
      <w:bookmarkStart w:id="106" w:name="_Toc531277494"/>
      <w:bookmarkStart w:id="107" w:name="_Toc955304"/>
      <w:bookmarkStart w:id="108" w:name="_Toc96005432"/>
      <w:r w:rsidRPr="00A419F5">
        <w:t>Assessment</w:t>
      </w:r>
      <w:r w:rsidR="0039610D" w:rsidRPr="00A419F5">
        <w:t xml:space="preserve"> </w:t>
      </w:r>
      <w:r w:rsidR="003D09C5" w:rsidRPr="00A419F5">
        <w:t xml:space="preserve">criterion </w:t>
      </w:r>
      <w:r w:rsidR="00F11248" w:rsidRPr="00A419F5">
        <w:t>3</w:t>
      </w:r>
      <w:bookmarkEnd w:id="105"/>
      <w:bookmarkEnd w:id="106"/>
      <w:bookmarkEnd w:id="107"/>
      <w:bookmarkEnd w:id="108"/>
    </w:p>
    <w:p w14:paraId="7C6EBABE" w14:textId="77777777" w:rsidR="001844D5" w:rsidRPr="00A419F5" w:rsidRDefault="000D34F2" w:rsidP="001844D5">
      <w:pPr>
        <w:pStyle w:val="Normalbold"/>
      </w:pPr>
      <w:r w:rsidRPr="00A419F5">
        <w:t>Your capacity, capability and resources to deliver the project (20 points)</w:t>
      </w:r>
      <w:r w:rsidR="001844D5" w:rsidRPr="00A419F5">
        <w:t>.</w:t>
      </w:r>
    </w:p>
    <w:p w14:paraId="3EFF1531" w14:textId="77777777" w:rsidR="001844D5" w:rsidRPr="00A419F5" w:rsidRDefault="000D34F2" w:rsidP="001844D5">
      <w:pPr>
        <w:pStyle w:val="ListNumber2"/>
        <w:numPr>
          <w:ilvl w:val="0"/>
          <w:numId w:val="0"/>
        </w:numPr>
      </w:pPr>
      <w:r w:rsidRPr="00A419F5">
        <w:t>You must demonstrate this by describing:</w:t>
      </w:r>
    </w:p>
    <w:p w14:paraId="5ADCD08A" w14:textId="77777777" w:rsidR="003D7601" w:rsidRPr="00A419F5" w:rsidRDefault="003D7601" w:rsidP="00125733">
      <w:pPr>
        <w:pStyle w:val="ListNumber2"/>
        <w:numPr>
          <w:ilvl w:val="0"/>
          <w:numId w:val="9"/>
        </w:numPr>
      </w:pPr>
      <w:r w:rsidRPr="00A419F5">
        <w:t>your history</w:t>
      </w:r>
      <w:r w:rsidR="00902161" w:rsidRPr="00A419F5">
        <w:t xml:space="preserve"> or experience</w:t>
      </w:r>
      <w:r w:rsidRPr="00A419F5">
        <w:t xml:space="preserve"> of delivering early intervention projects </w:t>
      </w:r>
      <w:r w:rsidR="001138B3" w:rsidRPr="00A419F5">
        <w:t xml:space="preserve">to </w:t>
      </w:r>
      <w:r w:rsidR="000251DB" w:rsidRPr="00A419F5">
        <w:rPr>
          <w:iCs w:val="0"/>
        </w:rPr>
        <w:t xml:space="preserve">youth at high risk </w:t>
      </w:r>
      <w:r w:rsidR="001138B3" w:rsidRPr="00A419F5">
        <w:t>in your community</w:t>
      </w:r>
      <w:r w:rsidRPr="00A419F5">
        <w:t xml:space="preserve"> </w:t>
      </w:r>
      <w:r w:rsidRPr="00A419F5">
        <w:rPr>
          <w:b/>
        </w:rPr>
        <w:t>(</w:t>
      </w:r>
      <w:r w:rsidR="007A7CBD" w:rsidRPr="00A419F5">
        <w:rPr>
          <w:b/>
        </w:rPr>
        <w:t>5</w:t>
      </w:r>
      <w:r w:rsidRPr="00A419F5">
        <w:rPr>
          <w:b/>
        </w:rPr>
        <w:t xml:space="preserve"> points)</w:t>
      </w:r>
    </w:p>
    <w:p w14:paraId="643932DF" w14:textId="77777777" w:rsidR="001844D5" w:rsidRPr="00A419F5" w:rsidRDefault="000D34F2" w:rsidP="00125733">
      <w:pPr>
        <w:pStyle w:val="ListNumber2"/>
        <w:numPr>
          <w:ilvl w:val="0"/>
          <w:numId w:val="9"/>
        </w:numPr>
      </w:pPr>
      <w:proofErr w:type="gramStart"/>
      <w:r w:rsidRPr="00A419F5">
        <w:t>your</w:t>
      </w:r>
      <w:proofErr w:type="gramEnd"/>
      <w:r w:rsidRPr="00A419F5">
        <w:t xml:space="preserve"> plan to manage the project and key risks. Include detail on the key personnel who will manage the delivery of the project </w:t>
      </w:r>
      <w:r w:rsidRPr="00A419F5">
        <w:rPr>
          <w:b/>
        </w:rPr>
        <w:t>(</w:t>
      </w:r>
      <w:r w:rsidR="007A7CBD" w:rsidRPr="00A419F5">
        <w:rPr>
          <w:b/>
        </w:rPr>
        <w:t>10</w:t>
      </w:r>
      <w:r w:rsidRPr="00A419F5">
        <w:rPr>
          <w:b/>
        </w:rPr>
        <w:t xml:space="preserve"> points)</w:t>
      </w:r>
    </w:p>
    <w:p w14:paraId="01616EB4" w14:textId="77777777" w:rsidR="00DD0AC3" w:rsidRPr="00A419F5" w:rsidRDefault="000D34F2" w:rsidP="00125733">
      <w:pPr>
        <w:pStyle w:val="ListNumber2"/>
        <w:numPr>
          <w:ilvl w:val="0"/>
          <w:numId w:val="9"/>
        </w:numPr>
      </w:pPr>
      <w:proofErr w:type="gramStart"/>
      <w:r w:rsidRPr="00A419F5">
        <w:t>how</w:t>
      </w:r>
      <w:proofErr w:type="gramEnd"/>
      <w:r w:rsidRPr="00A419F5">
        <w:t xml:space="preserve"> you will measure the success of the project </w:t>
      </w:r>
      <w:r w:rsidRPr="00A419F5">
        <w:rPr>
          <w:b/>
        </w:rPr>
        <w:t>(</w:t>
      </w:r>
      <w:r w:rsidR="005C16CB" w:rsidRPr="00A419F5">
        <w:rPr>
          <w:b/>
        </w:rPr>
        <w:t>5</w:t>
      </w:r>
      <w:r w:rsidRPr="00A419F5">
        <w:rPr>
          <w:b/>
        </w:rPr>
        <w:t xml:space="preserve"> points)</w:t>
      </w:r>
      <w:r w:rsidRPr="00A419F5">
        <w:t>.</w:t>
      </w:r>
    </w:p>
    <w:p w14:paraId="11E0B321" w14:textId="77777777" w:rsidR="00A71134" w:rsidRPr="00A419F5" w:rsidRDefault="00A71134" w:rsidP="00187A3A">
      <w:pPr>
        <w:pStyle w:val="Heading2"/>
      </w:pPr>
      <w:bookmarkStart w:id="109" w:name="_Toc496536669"/>
      <w:bookmarkStart w:id="110" w:name="_Toc531277496"/>
      <w:bookmarkStart w:id="111" w:name="_Toc955306"/>
      <w:bookmarkStart w:id="112" w:name="_Toc96005433"/>
      <w:bookmarkStart w:id="113" w:name="_Toc164844283"/>
      <w:bookmarkStart w:id="114" w:name="_Toc383003272"/>
      <w:bookmarkEnd w:id="81"/>
      <w:bookmarkEnd w:id="82"/>
      <w:r w:rsidRPr="00A419F5">
        <w:t>How to apply</w:t>
      </w:r>
      <w:bookmarkEnd w:id="109"/>
      <w:bookmarkEnd w:id="110"/>
      <w:bookmarkEnd w:id="111"/>
      <w:bookmarkEnd w:id="112"/>
    </w:p>
    <w:p w14:paraId="7444B441" w14:textId="77777777" w:rsidR="008074E5" w:rsidRPr="00A419F5" w:rsidRDefault="008074E5" w:rsidP="002A2670">
      <w:pPr>
        <w:pBdr>
          <w:top w:val="single" w:sz="2" w:space="1" w:color="808080" w:themeColor="background1" w:themeShade="80"/>
          <w:left w:val="single" w:sz="2" w:space="4" w:color="808080" w:themeColor="background1" w:themeShade="80"/>
          <w:bottom w:val="single" w:sz="2" w:space="6" w:color="808080" w:themeColor="background1" w:themeShade="80"/>
          <w:right w:val="single" w:sz="2" w:space="4" w:color="808080" w:themeColor="background1" w:themeShade="80"/>
        </w:pBdr>
        <w:shd w:val="clear" w:color="auto" w:fill="D9D9D9" w:themeFill="background1" w:themeFillShade="D9"/>
        <w:rPr>
          <w:b/>
        </w:rPr>
      </w:pPr>
      <w:r w:rsidRPr="00A419F5">
        <w:rPr>
          <w:b/>
        </w:rPr>
        <w:t xml:space="preserve">The grant opportunity remains closed and no new applications for funding </w:t>
      </w:r>
      <w:proofErr w:type="gramStart"/>
      <w:r w:rsidRPr="00A419F5">
        <w:rPr>
          <w:b/>
        </w:rPr>
        <w:t>will be accepted</w:t>
      </w:r>
      <w:proofErr w:type="gramEnd"/>
      <w:r w:rsidRPr="00A419F5">
        <w:rPr>
          <w:b/>
        </w:rPr>
        <w:t>.</w:t>
      </w:r>
    </w:p>
    <w:p w14:paraId="0AC420F5" w14:textId="77777777" w:rsidR="00A71134" w:rsidRPr="00A419F5" w:rsidRDefault="00A71134" w:rsidP="00A71134">
      <w:r w:rsidRPr="00A419F5">
        <w:t xml:space="preserve">Before </w:t>
      </w:r>
      <w:proofErr w:type="gramStart"/>
      <w:r w:rsidRPr="00A419F5">
        <w:t>applying</w:t>
      </w:r>
      <w:proofErr w:type="gramEnd"/>
      <w:r w:rsidRPr="00A419F5">
        <w:t xml:space="preserve"> you should read and </w:t>
      </w:r>
      <w:r w:rsidR="007279B3" w:rsidRPr="00A419F5">
        <w:t>understand these guidelines,</w:t>
      </w:r>
      <w:r w:rsidRPr="00A419F5">
        <w:t xml:space="preserve"> the </w:t>
      </w:r>
      <w:r w:rsidR="00F27C1B" w:rsidRPr="00A419F5">
        <w:t xml:space="preserve">sample </w:t>
      </w:r>
      <w:hyperlink r:id="rId21" w:anchor="key-documents" w:history="1">
        <w:r w:rsidRPr="00A419F5">
          <w:rPr>
            <w:rStyle w:val="Hyperlink"/>
          </w:rPr>
          <w:t>grant agreement</w:t>
        </w:r>
      </w:hyperlink>
      <w:r w:rsidR="00596607" w:rsidRPr="00A419F5">
        <w:t xml:space="preserve"> published on </w:t>
      </w:r>
      <w:r w:rsidRPr="00A419F5">
        <w:t>business.gov.au</w:t>
      </w:r>
      <w:r w:rsidR="005624ED" w:rsidRPr="00A419F5">
        <w:t xml:space="preserve"> and GrantConnect</w:t>
      </w:r>
      <w:r w:rsidRPr="00A419F5">
        <w:t>.</w:t>
      </w:r>
      <w:r w:rsidR="009104D5" w:rsidRPr="00A419F5">
        <w:t xml:space="preserve"> Applicants should read all eligibility and assessment criteria closely and attach detailed </w:t>
      </w:r>
      <w:r w:rsidR="003D3AD9" w:rsidRPr="00A419F5">
        <w:t xml:space="preserve">evidence that </w:t>
      </w:r>
      <w:r w:rsidR="00766602" w:rsidRPr="00A419F5">
        <w:t xml:space="preserve">supports </w:t>
      </w:r>
      <w:r w:rsidR="003D3AD9" w:rsidRPr="00A419F5">
        <w:t xml:space="preserve">the assessment criteria. </w:t>
      </w:r>
    </w:p>
    <w:p w14:paraId="21311220" w14:textId="77777777" w:rsidR="00247D27" w:rsidRPr="00A419F5" w:rsidRDefault="00A71134" w:rsidP="00247D27">
      <w:r w:rsidRPr="00A419F5">
        <w:t>You can only submit an application during a funding round</w:t>
      </w:r>
      <w:r w:rsidR="00C65E74" w:rsidRPr="00A419F5">
        <w:t>.</w:t>
      </w:r>
    </w:p>
    <w:p w14:paraId="72911529" w14:textId="77777777" w:rsidR="00A71134" w:rsidRPr="00A419F5" w:rsidRDefault="00B20351" w:rsidP="00760D2E">
      <w:pPr>
        <w:keepNext/>
        <w:spacing w:after="80"/>
      </w:pPr>
      <w:r w:rsidRPr="00A419F5">
        <w:t>To apply, you must</w:t>
      </w:r>
      <w:r w:rsidR="00B6306B" w:rsidRPr="00A419F5">
        <w:t>:</w:t>
      </w:r>
    </w:p>
    <w:p w14:paraId="42E5C74C" w14:textId="77777777" w:rsidR="00A71134" w:rsidRPr="00A419F5" w:rsidRDefault="00A71134" w:rsidP="00A71134">
      <w:pPr>
        <w:pStyle w:val="ListBullet"/>
      </w:pPr>
      <w:r w:rsidRPr="00A419F5">
        <w:t xml:space="preserve">complete the online </w:t>
      </w:r>
      <w:hyperlink r:id="rId22" w:history="1">
        <w:r w:rsidR="00284DC7" w:rsidRPr="00A419F5">
          <w:rPr>
            <w:rStyle w:val="Hyperlink"/>
          </w:rPr>
          <w:t>application form</w:t>
        </w:r>
      </w:hyperlink>
      <w:r w:rsidRPr="00A419F5">
        <w:t xml:space="preserve"> </w:t>
      </w:r>
      <w:r w:rsidR="001475D6" w:rsidRPr="00A419F5">
        <w:t xml:space="preserve">via </w:t>
      </w:r>
      <w:r w:rsidRPr="00A419F5">
        <w:t>business.gov.au</w:t>
      </w:r>
    </w:p>
    <w:p w14:paraId="041B7CC3" w14:textId="77777777" w:rsidR="00A71134" w:rsidRPr="00A419F5" w:rsidRDefault="00A71134" w:rsidP="00A71134">
      <w:pPr>
        <w:pStyle w:val="ListBullet"/>
      </w:pPr>
      <w:r w:rsidRPr="00A419F5">
        <w:t xml:space="preserve">provide all the information </w:t>
      </w:r>
      <w:r w:rsidR="00A50607" w:rsidRPr="00A419F5">
        <w:t>requested</w:t>
      </w:r>
      <w:r w:rsidRPr="00A419F5">
        <w:t xml:space="preserve"> </w:t>
      </w:r>
    </w:p>
    <w:p w14:paraId="2D8E09A0" w14:textId="77777777" w:rsidR="00A71134" w:rsidRPr="00A419F5" w:rsidRDefault="00A71134" w:rsidP="00A71134">
      <w:pPr>
        <w:pStyle w:val="ListBullet"/>
      </w:pPr>
      <w:r w:rsidRPr="00A419F5">
        <w:t xml:space="preserve">address all eligibility and </w:t>
      </w:r>
      <w:r w:rsidR="001475D6" w:rsidRPr="00A419F5">
        <w:t>assessment</w:t>
      </w:r>
      <w:r w:rsidRPr="00A419F5">
        <w:t xml:space="preserve"> criteria </w:t>
      </w:r>
    </w:p>
    <w:p w14:paraId="3D140F39" w14:textId="77777777" w:rsidR="00A71134" w:rsidRPr="00A419F5" w:rsidRDefault="00387369" w:rsidP="00A71134">
      <w:pPr>
        <w:pStyle w:val="ListBullet"/>
      </w:pPr>
      <w:proofErr w:type="gramStart"/>
      <w:r w:rsidRPr="00A419F5">
        <w:t>include</w:t>
      </w:r>
      <w:proofErr w:type="gramEnd"/>
      <w:r w:rsidRPr="00A419F5">
        <w:t xml:space="preserve"> all </w:t>
      </w:r>
      <w:r w:rsidR="00A50607" w:rsidRPr="00A419F5">
        <w:t xml:space="preserve">necessary </w:t>
      </w:r>
      <w:r w:rsidR="00A71134" w:rsidRPr="00A419F5">
        <w:t>attachments</w:t>
      </w:r>
      <w:r w:rsidR="00294EA5" w:rsidRPr="00A419F5">
        <w:t>.</w:t>
      </w:r>
    </w:p>
    <w:p w14:paraId="4598DE37" w14:textId="77777777" w:rsidR="00A71134" w:rsidRPr="00A419F5" w:rsidRDefault="00C67E20" w:rsidP="00A71134">
      <w:r w:rsidRPr="00A419F5">
        <w:t>You should retain</w:t>
      </w:r>
      <w:r w:rsidR="00A71134" w:rsidRPr="00A419F5">
        <w:t xml:space="preserve"> a copy of your application</w:t>
      </w:r>
      <w:r w:rsidRPr="00A419F5">
        <w:t xml:space="preserve"> for your own records. </w:t>
      </w:r>
    </w:p>
    <w:p w14:paraId="1491BC06" w14:textId="77777777" w:rsidR="00A71134" w:rsidRPr="00A419F5" w:rsidRDefault="00A71134" w:rsidP="00A71134">
      <w:r w:rsidRPr="00A419F5">
        <w:t xml:space="preserve">You are responsible for making sure your application is complete and accurate. </w:t>
      </w:r>
      <w:r w:rsidR="003D521B" w:rsidRPr="00A419F5">
        <w:t xml:space="preserve">Giving false or misleading information is a serious offence under the </w:t>
      </w:r>
      <w:r w:rsidR="003D521B" w:rsidRPr="00A419F5">
        <w:rPr>
          <w:i/>
        </w:rPr>
        <w:t xml:space="preserve">Criminal Code </w:t>
      </w:r>
      <w:r w:rsidR="00FC6EAB" w:rsidRPr="00A419F5">
        <w:rPr>
          <w:i/>
        </w:rPr>
        <w:t xml:space="preserve">Act </w:t>
      </w:r>
      <w:r w:rsidR="003D521B" w:rsidRPr="00A419F5">
        <w:rPr>
          <w:i/>
        </w:rPr>
        <w:t>1995</w:t>
      </w:r>
      <w:r w:rsidR="003D521B" w:rsidRPr="00A419F5">
        <w:t xml:space="preserve"> (</w:t>
      </w:r>
      <w:proofErr w:type="spellStart"/>
      <w:r w:rsidR="003D521B" w:rsidRPr="00A419F5">
        <w:t>Cth</w:t>
      </w:r>
      <w:proofErr w:type="spellEnd"/>
      <w:r w:rsidR="003D521B" w:rsidRPr="00A419F5">
        <w:t xml:space="preserve">). </w:t>
      </w:r>
      <w:r w:rsidR="00E22834" w:rsidRPr="00A419F5">
        <w:t xml:space="preserve">If we consider </w:t>
      </w:r>
      <w:proofErr w:type="gramStart"/>
      <w:r w:rsidR="00E22834" w:rsidRPr="00A419F5">
        <w:t>that</w:t>
      </w:r>
      <w:proofErr w:type="gramEnd"/>
      <w:r w:rsidR="00E22834" w:rsidRPr="00A419F5">
        <w:t xml:space="preserve"> you have provided </w:t>
      </w:r>
      <w:r w:rsidRPr="00A419F5">
        <w:t xml:space="preserve">false or misleading information </w:t>
      </w:r>
      <w:r w:rsidR="00E22834" w:rsidRPr="00A419F5">
        <w:t xml:space="preserve">we </w:t>
      </w:r>
      <w:r w:rsidRPr="00A419F5">
        <w:t xml:space="preserve">may </w:t>
      </w:r>
      <w:r w:rsidR="00EB2820" w:rsidRPr="00A419F5">
        <w:t xml:space="preserve">not </w:t>
      </w:r>
      <w:r w:rsidR="002B09ED" w:rsidRPr="00A419F5">
        <w:t>progress</w:t>
      </w:r>
      <w:r w:rsidR="00AB0259" w:rsidRPr="00A419F5">
        <w:t xml:space="preserve"> </w:t>
      </w:r>
      <w:r w:rsidRPr="00A419F5">
        <w:t>your application. If you find an error in your application after submitting it</w:t>
      </w:r>
      <w:r w:rsidR="00EB2820" w:rsidRPr="00A419F5">
        <w:t>,</w:t>
      </w:r>
      <w:r w:rsidRPr="00A419F5">
        <w:t xml:space="preserve"> you should </w:t>
      </w:r>
      <w:r w:rsidR="002B09ED" w:rsidRPr="00A419F5">
        <w:t>call</w:t>
      </w:r>
      <w:r w:rsidRPr="00A419F5">
        <w:t xml:space="preserve"> us immediately on 13 28 46.</w:t>
      </w:r>
    </w:p>
    <w:p w14:paraId="35E6F611" w14:textId="77777777" w:rsidR="00A71134" w:rsidRPr="00A419F5" w:rsidRDefault="00A71134" w:rsidP="00A71134">
      <w:r w:rsidRPr="00A419F5">
        <w:t>If we find an error or information that is missing</w:t>
      </w:r>
      <w:r w:rsidR="00EB2820" w:rsidRPr="00A419F5">
        <w:t>,</w:t>
      </w:r>
      <w:r w:rsidRPr="00A419F5">
        <w:t xml:space="preserve"> we may ask for clarification or additional information from you</w:t>
      </w:r>
      <w:r w:rsidR="005D3AD3" w:rsidRPr="00A419F5">
        <w:t xml:space="preserve"> that will not </w:t>
      </w:r>
      <w:r w:rsidRPr="00A419F5">
        <w:t>change the nature of your application. However</w:t>
      </w:r>
      <w:r w:rsidR="00A80E36" w:rsidRPr="00A419F5">
        <w:t>,</w:t>
      </w:r>
      <w:r w:rsidRPr="00A419F5">
        <w:t xml:space="preserve"> we can refuse </w:t>
      </w:r>
      <w:r w:rsidR="005D3AD3" w:rsidRPr="00A419F5">
        <w:t xml:space="preserve">to accept </w:t>
      </w:r>
      <w:r w:rsidRPr="00A419F5">
        <w:t xml:space="preserve">any additional </w:t>
      </w:r>
      <w:r w:rsidR="00107A22" w:rsidRPr="00A419F5">
        <w:t>information</w:t>
      </w:r>
      <w:r w:rsidRPr="00A419F5">
        <w:t xml:space="preserve"> from you </w:t>
      </w:r>
      <w:r w:rsidR="005D3AD3" w:rsidRPr="00A419F5">
        <w:t xml:space="preserve">that would </w:t>
      </w:r>
      <w:r w:rsidRPr="00A419F5">
        <w:t xml:space="preserve">change </w:t>
      </w:r>
      <w:r w:rsidR="00387369" w:rsidRPr="00A419F5">
        <w:t xml:space="preserve">your </w:t>
      </w:r>
      <w:r w:rsidRPr="00A419F5">
        <w:t xml:space="preserve">submission after the application closing time. </w:t>
      </w:r>
    </w:p>
    <w:p w14:paraId="787AB361" w14:textId="77777777" w:rsidR="003D3AD9" w:rsidRPr="00A419F5" w:rsidRDefault="003D3AD9" w:rsidP="00A71134">
      <w:r w:rsidRPr="00A419F5">
        <w:lastRenderedPageBreak/>
        <w:t xml:space="preserve">Applicants should look at all key documents published on the business.gov.au website to consider how best to complete the application process. </w:t>
      </w:r>
    </w:p>
    <w:p w14:paraId="16407BD7" w14:textId="77777777" w:rsidR="00A71134" w:rsidRPr="00A419F5" w:rsidRDefault="00A71134" w:rsidP="00A71134">
      <w:r w:rsidRPr="00A419F5">
        <w:t>If you need further guidance around the application process</w:t>
      </w:r>
      <w:r w:rsidR="009049DE" w:rsidRPr="00A419F5">
        <w:t>,</w:t>
      </w:r>
      <w:r w:rsidRPr="00A419F5">
        <w:t xml:space="preserve"> or if you are unable to submit an application online</w:t>
      </w:r>
      <w:r w:rsidR="009049DE" w:rsidRPr="00A419F5">
        <w:t>,</w:t>
      </w:r>
      <w:r w:rsidRPr="00A419F5">
        <w:t xml:space="preserve"> </w:t>
      </w:r>
      <w:hyperlink r:id="rId23" w:history="1">
        <w:r w:rsidRPr="00A419F5">
          <w:rPr>
            <w:rStyle w:val="Hyperlink"/>
          </w:rPr>
          <w:t>contact us</w:t>
        </w:r>
      </w:hyperlink>
      <w:r w:rsidRPr="00A419F5">
        <w:t xml:space="preserve"> at business.gov.au or </w:t>
      </w:r>
      <w:r w:rsidR="005D3AD3" w:rsidRPr="00A419F5">
        <w:t xml:space="preserve">by </w:t>
      </w:r>
      <w:r w:rsidRPr="00A419F5">
        <w:t>call</w:t>
      </w:r>
      <w:r w:rsidR="005D3AD3" w:rsidRPr="00A419F5">
        <w:t>ing</w:t>
      </w:r>
      <w:r w:rsidRPr="00A419F5">
        <w:t xml:space="preserve"> 13 28 46.</w:t>
      </w:r>
    </w:p>
    <w:p w14:paraId="42DB944A" w14:textId="77777777" w:rsidR="00A71134" w:rsidRPr="00A419F5" w:rsidRDefault="00A71134" w:rsidP="00C45DFD">
      <w:pPr>
        <w:pStyle w:val="Heading3"/>
      </w:pPr>
      <w:bookmarkStart w:id="115" w:name="_Toc496536670"/>
      <w:bookmarkStart w:id="116" w:name="_Toc531277497"/>
      <w:bookmarkStart w:id="117" w:name="_Toc955307"/>
      <w:bookmarkStart w:id="118" w:name="_Toc96005434"/>
      <w:r w:rsidRPr="00A419F5">
        <w:t>Attachments to the application</w:t>
      </w:r>
      <w:bookmarkEnd w:id="115"/>
      <w:bookmarkEnd w:id="116"/>
      <w:bookmarkEnd w:id="117"/>
      <w:bookmarkEnd w:id="118"/>
    </w:p>
    <w:p w14:paraId="7CD4A2A9" w14:textId="77777777" w:rsidR="00A71134" w:rsidRPr="00A419F5" w:rsidRDefault="00284DC7" w:rsidP="00760D2E">
      <w:pPr>
        <w:spacing w:after="80"/>
      </w:pPr>
      <w:r w:rsidRPr="00A419F5">
        <w:t>You must p</w:t>
      </w:r>
      <w:r w:rsidR="009049DE" w:rsidRPr="00A419F5">
        <w:t>rovide</w:t>
      </w:r>
      <w:r w:rsidR="00387369" w:rsidRPr="00A419F5">
        <w:t xml:space="preserve"> t</w:t>
      </w:r>
      <w:r w:rsidR="00A71134" w:rsidRPr="00A419F5">
        <w:t>he following documents with your application</w:t>
      </w:r>
      <w:r w:rsidR="00825941" w:rsidRPr="00A419F5">
        <w:t>:</w:t>
      </w:r>
    </w:p>
    <w:p w14:paraId="04712E0D" w14:textId="77777777" w:rsidR="00BE472C" w:rsidRPr="00A419F5" w:rsidRDefault="009B74DC" w:rsidP="00BE472C">
      <w:pPr>
        <w:pStyle w:val="ListBullet"/>
        <w:numPr>
          <w:ilvl w:val="0"/>
          <w:numId w:val="7"/>
        </w:numPr>
      </w:pPr>
      <w:r w:rsidRPr="00A419F5">
        <w:t xml:space="preserve">a letter </w:t>
      </w:r>
      <w:r w:rsidR="00BE472C" w:rsidRPr="00A419F5">
        <w:t xml:space="preserve">that confirms you are active in your community </w:t>
      </w:r>
      <w:r w:rsidRPr="00A419F5">
        <w:t xml:space="preserve">of </w:t>
      </w:r>
      <w:r w:rsidR="00BE472C" w:rsidRPr="00A419F5">
        <w:t>focus, on</w:t>
      </w:r>
      <w:r w:rsidR="007F7971" w:rsidRPr="00A419F5">
        <w:t xml:space="preserve"> the template provided</w:t>
      </w:r>
      <w:r w:rsidR="00BE472C" w:rsidRPr="00A419F5">
        <w:t>,</w:t>
      </w:r>
      <w:r w:rsidRPr="00A419F5">
        <w:t xml:space="preserve"> from </w:t>
      </w:r>
      <w:r w:rsidR="00BE472C" w:rsidRPr="00A419F5">
        <w:t>one of the following:</w:t>
      </w:r>
    </w:p>
    <w:p w14:paraId="0500578F" w14:textId="77777777" w:rsidR="00BE472C" w:rsidRPr="00A419F5" w:rsidRDefault="009B74DC" w:rsidP="00BE472C">
      <w:pPr>
        <w:pStyle w:val="ListBullet"/>
        <w:numPr>
          <w:ilvl w:val="1"/>
          <w:numId w:val="7"/>
        </w:numPr>
      </w:pPr>
      <w:r w:rsidRPr="00A419F5">
        <w:t xml:space="preserve">local </w:t>
      </w:r>
      <w:r w:rsidR="00BE472C" w:rsidRPr="00A419F5">
        <w:t xml:space="preserve">police </w:t>
      </w:r>
    </w:p>
    <w:p w14:paraId="792BAA37" w14:textId="77777777" w:rsidR="00BE472C" w:rsidRPr="00A419F5" w:rsidRDefault="00BE472C" w:rsidP="00BE472C">
      <w:pPr>
        <w:pStyle w:val="ListBullet"/>
        <w:numPr>
          <w:ilvl w:val="1"/>
          <w:numId w:val="7"/>
        </w:numPr>
      </w:pPr>
      <w:r w:rsidRPr="00A419F5">
        <w:t xml:space="preserve">local educational institution(s) </w:t>
      </w:r>
    </w:p>
    <w:p w14:paraId="1B2DF2B3" w14:textId="77777777" w:rsidR="00BE472C" w:rsidRPr="00A419F5" w:rsidRDefault="009B74DC" w:rsidP="00BE472C">
      <w:pPr>
        <w:pStyle w:val="ListBullet"/>
        <w:numPr>
          <w:ilvl w:val="1"/>
          <w:numId w:val="7"/>
        </w:numPr>
      </w:pPr>
      <w:r w:rsidRPr="00A419F5">
        <w:t>state or territory agency responsible for youth justice crime and/or law enforcement</w:t>
      </w:r>
    </w:p>
    <w:p w14:paraId="4CC47419" w14:textId="77777777" w:rsidR="009B74DC" w:rsidRPr="00A419F5" w:rsidRDefault="00BE472C" w:rsidP="009B74DC">
      <w:pPr>
        <w:pStyle w:val="ListBullet"/>
        <w:numPr>
          <w:ilvl w:val="1"/>
          <w:numId w:val="7"/>
        </w:numPr>
      </w:pPr>
      <w:proofErr w:type="gramStart"/>
      <w:r w:rsidRPr="00A419F5">
        <w:t>state</w:t>
      </w:r>
      <w:proofErr w:type="gramEnd"/>
      <w:r w:rsidRPr="00A419F5">
        <w:t xml:space="preserve"> or territory agency</w:t>
      </w:r>
      <w:r w:rsidR="009B74DC" w:rsidRPr="00A419F5">
        <w:t xml:space="preserve"> that provides support to families and children.</w:t>
      </w:r>
    </w:p>
    <w:p w14:paraId="27A6D054" w14:textId="77777777" w:rsidR="009B74DC" w:rsidRPr="00A419F5" w:rsidRDefault="009B74DC" w:rsidP="004179FD">
      <w:pPr>
        <w:pStyle w:val="ListBullet"/>
        <w:numPr>
          <w:ilvl w:val="0"/>
          <w:numId w:val="7"/>
        </w:numPr>
      </w:pPr>
      <w:proofErr w:type="gramStart"/>
      <w:r w:rsidRPr="00A419F5">
        <w:t>a</w:t>
      </w:r>
      <w:proofErr w:type="gramEnd"/>
      <w:r w:rsidRPr="00A419F5">
        <w:t xml:space="preserve"> </w:t>
      </w:r>
      <w:r w:rsidR="00667362" w:rsidRPr="00A419F5">
        <w:t>letter from your board or committee (or CEO if there is no board or committee) that confirms</w:t>
      </w:r>
      <w:r w:rsidRPr="00A419F5">
        <w:t xml:space="preserve"> that your organisation delivers or has delivered programs that focus on </w:t>
      </w:r>
      <w:r w:rsidR="000251DB" w:rsidRPr="00A419F5">
        <w:rPr>
          <w:iCs/>
        </w:rPr>
        <w:t>youth at high risk of</w:t>
      </w:r>
      <w:r w:rsidRPr="00A419F5">
        <w:t xml:space="preserve"> engaging in </w:t>
      </w:r>
      <w:r w:rsidR="00667362" w:rsidRPr="00A419F5">
        <w:t>crime</w:t>
      </w:r>
      <w:r w:rsidRPr="00A419F5">
        <w:t xml:space="preserve"> or anti-social behaviour</w:t>
      </w:r>
      <w:r w:rsidR="00904CF2" w:rsidRPr="00A419F5">
        <w:t>.</w:t>
      </w:r>
      <w:r w:rsidRPr="00A419F5">
        <w:t xml:space="preserve"> </w:t>
      </w:r>
    </w:p>
    <w:p w14:paraId="4592F9E9" w14:textId="77777777" w:rsidR="00667362" w:rsidRPr="00A419F5" w:rsidRDefault="00667362" w:rsidP="00A71134">
      <w:r w:rsidRPr="00A419F5">
        <w:t xml:space="preserve">You </w:t>
      </w:r>
      <w:r w:rsidR="00D43F75" w:rsidRPr="00A419F5">
        <w:t xml:space="preserve">should </w:t>
      </w:r>
      <w:r w:rsidRPr="00A419F5">
        <w:t>also provide the following</w:t>
      </w:r>
      <w:r w:rsidR="00D43F75" w:rsidRPr="00A419F5">
        <w:t xml:space="preserve"> supporting</w:t>
      </w:r>
      <w:r w:rsidRPr="00A419F5">
        <w:t xml:space="preserve"> documents with</w:t>
      </w:r>
      <w:r w:rsidR="00D43F75" w:rsidRPr="00A419F5">
        <w:t xml:space="preserve"> the</w:t>
      </w:r>
      <w:r w:rsidRPr="00A419F5">
        <w:t xml:space="preserve"> application:</w:t>
      </w:r>
    </w:p>
    <w:p w14:paraId="328A3FDB" w14:textId="77777777" w:rsidR="00294EA5" w:rsidRPr="00A419F5" w:rsidRDefault="00294EA5" w:rsidP="00294EA5">
      <w:pPr>
        <w:pStyle w:val="ListBullet"/>
      </w:pPr>
      <w:proofErr w:type="gramStart"/>
      <w:r w:rsidRPr="00A419F5">
        <w:t>evidence</w:t>
      </w:r>
      <w:proofErr w:type="gramEnd"/>
      <w:r w:rsidRPr="00A419F5">
        <w:t xml:space="preserve"> to support your claims under assessment criterion one that</w:t>
      </w:r>
      <w:r w:rsidR="00D43F75" w:rsidRPr="00A419F5">
        <w:t xml:space="preserve"> youth</w:t>
      </w:r>
      <w:r w:rsidRPr="00A419F5">
        <w:t xml:space="preserve"> crime and/or anti-social behaviour is an issue in the communities targeted by your project</w:t>
      </w:r>
      <w:r w:rsidR="005F1961" w:rsidRPr="00A419F5">
        <w:t>.</w:t>
      </w:r>
    </w:p>
    <w:p w14:paraId="7CC070B9" w14:textId="77777777" w:rsidR="00345DC4" w:rsidRPr="00A419F5" w:rsidRDefault="00345DC4" w:rsidP="00345DC4">
      <w:pPr>
        <w:pStyle w:val="ListBullet"/>
      </w:pPr>
      <w:r w:rsidRPr="00A419F5">
        <w:t>signed and dated trust deed identifying the trustee and the not for profit nature of the trust (if relevant)</w:t>
      </w:r>
    </w:p>
    <w:p w14:paraId="7DB163F0" w14:textId="77777777" w:rsidR="00A71134" w:rsidRPr="00A419F5" w:rsidRDefault="00A71134" w:rsidP="00A71134">
      <w:r w:rsidRPr="00A419F5">
        <w:t>You must attach supporting documentation to the application form in line with the instructions provided within the form. You should only attach requested documents. We will not consider information in atta</w:t>
      </w:r>
      <w:r w:rsidR="00AB0259" w:rsidRPr="00A419F5">
        <w:t>chments that we do not request.</w:t>
      </w:r>
    </w:p>
    <w:p w14:paraId="1953DC69" w14:textId="77777777" w:rsidR="00A71134" w:rsidRPr="00A419F5" w:rsidRDefault="004D2CBD" w:rsidP="00C45DFD">
      <w:pPr>
        <w:pStyle w:val="Heading3"/>
      </w:pPr>
      <w:bookmarkStart w:id="119" w:name="_Ref531274879"/>
      <w:bookmarkStart w:id="120" w:name="_Toc531277498"/>
      <w:bookmarkStart w:id="121" w:name="_Toc955308"/>
      <w:bookmarkStart w:id="122" w:name="_Toc96005435"/>
      <w:bookmarkStart w:id="123" w:name="_Toc489952689"/>
      <w:bookmarkStart w:id="124" w:name="_Toc496536671"/>
      <w:bookmarkStart w:id="125" w:name="_Ref482605332"/>
      <w:r w:rsidRPr="00A419F5">
        <w:t>Joint applications</w:t>
      </w:r>
      <w:bookmarkEnd w:id="119"/>
      <w:bookmarkEnd w:id="120"/>
      <w:bookmarkEnd w:id="121"/>
      <w:bookmarkEnd w:id="122"/>
    </w:p>
    <w:p w14:paraId="413B631D" w14:textId="77777777" w:rsidR="00A71134" w:rsidRPr="00A419F5" w:rsidRDefault="00A71134" w:rsidP="00760D2E">
      <w:pPr>
        <w:spacing w:after="80"/>
      </w:pPr>
      <w:r w:rsidRPr="00A419F5">
        <w:t xml:space="preserve">We recognise that some organisations may want to </w:t>
      </w:r>
      <w:proofErr w:type="gramStart"/>
      <w:r w:rsidRPr="00A419F5">
        <w:t>join together</w:t>
      </w:r>
      <w:proofErr w:type="gramEnd"/>
      <w:r w:rsidRPr="00A419F5">
        <w:t xml:space="preserve"> as a group to deliver </w:t>
      </w:r>
      <w:r w:rsidR="00927481" w:rsidRPr="00A419F5">
        <w:t>a project</w:t>
      </w:r>
      <w:r w:rsidRPr="00A419F5">
        <w:t xml:space="preserve">. </w:t>
      </w:r>
      <w:r w:rsidR="00927481" w:rsidRPr="00A419F5">
        <w:t xml:space="preserve">In these circumstances, </w:t>
      </w:r>
      <w:r w:rsidRPr="00A419F5">
        <w:t xml:space="preserve">you must appoint a lead </w:t>
      </w:r>
      <w:r w:rsidR="00D537D5" w:rsidRPr="00A419F5">
        <w:t>organisation</w:t>
      </w:r>
      <w:r w:rsidRPr="00A419F5">
        <w:t xml:space="preserve">. </w:t>
      </w:r>
      <w:r w:rsidR="00927481" w:rsidRPr="00A419F5">
        <w:t xml:space="preserve">Only the lead organisation can </w:t>
      </w:r>
      <w:r w:rsidR="002B09ED" w:rsidRPr="00A419F5">
        <w:t>submit</w:t>
      </w:r>
      <w:r w:rsidR="00927481" w:rsidRPr="00A419F5">
        <w:t xml:space="preserve"> the application form and </w:t>
      </w:r>
      <w:r w:rsidRPr="00A419F5">
        <w:t>enter into</w:t>
      </w:r>
      <w:r w:rsidR="002B09ED" w:rsidRPr="00A419F5">
        <w:t xml:space="preserve"> </w:t>
      </w:r>
      <w:r w:rsidRPr="00A419F5">
        <w:t xml:space="preserve">the grant agreement with the Commonwealth. </w:t>
      </w:r>
      <w:r w:rsidR="00927481" w:rsidRPr="00A419F5">
        <w:t xml:space="preserve">The application should </w:t>
      </w:r>
      <w:r w:rsidRPr="00A419F5">
        <w:t xml:space="preserve">identify all other members of the proposed </w:t>
      </w:r>
      <w:r w:rsidR="00EA599F" w:rsidRPr="00A419F5">
        <w:t>group</w:t>
      </w:r>
      <w:r w:rsidRPr="00A419F5">
        <w:t xml:space="preserve"> </w:t>
      </w:r>
      <w:r w:rsidR="00927481" w:rsidRPr="00A419F5">
        <w:t xml:space="preserve">and </w:t>
      </w:r>
      <w:r w:rsidRPr="00A419F5">
        <w:t xml:space="preserve">include a letter of support from each of the </w:t>
      </w:r>
      <w:r w:rsidR="00D537D5" w:rsidRPr="00A419F5">
        <w:t>project partner</w:t>
      </w:r>
      <w:r w:rsidR="00927481" w:rsidRPr="00A419F5">
        <w:t>s</w:t>
      </w:r>
      <w:r w:rsidRPr="00A419F5">
        <w:t>. Each l</w:t>
      </w:r>
      <w:r w:rsidR="00B20351" w:rsidRPr="00A419F5">
        <w:t>etter of support should include</w:t>
      </w:r>
      <w:r w:rsidR="00825941" w:rsidRPr="00A419F5">
        <w:t>:</w:t>
      </w:r>
    </w:p>
    <w:p w14:paraId="1E562781" w14:textId="77777777" w:rsidR="00A71134" w:rsidRPr="00A419F5" w:rsidRDefault="00A71134" w:rsidP="00653895">
      <w:pPr>
        <w:pStyle w:val="ListBullet"/>
      </w:pPr>
      <w:r w:rsidRPr="00A419F5">
        <w:t xml:space="preserve">details of the </w:t>
      </w:r>
      <w:r w:rsidR="002866EB" w:rsidRPr="00A419F5">
        <w:t xml:space="preserve">project </w:t>
      </w:r>
      <w:r w:rsidR="0014016C" w:rsidRPr="00A419F5">
        <w:t>partner</w:t>
      </w:r>
    </w:p>
    <w:p w14:paraId="6A363CC7" w14:textId="77777777" w:rsidR="00A71134" w:rsidRPr="00A419F5" w:rsidRDefault="00A71134" w:rsidP="00653895">
      <w:pPr>
        <w:pStyle w:val="ListBullet"/>
      </w:pPr>
      <w:r w:rsidRPr="00A419F5">
        <w:t xml:space="preserve">an overview of how the </w:t>
      </w:r>
      <w:r w:rsidR="002866EB" w:rsidRPr="00A419F5">
        <w:t xml:space="preserve">project </w:t>
      </w:r>
      <w:r w:rsidR="00927481" w:rsidRPr="00A419F5">
        <w:t xml:space="preserve">partner </w:t>
      </w:r>
      <w:r w:rsidRPr="00A419F5">
        <w:t xml:space="preserve">will work with the lead </w:t>
      </w:r>
      <w:r w:rsidR="00D537D5" w:rsidRPr="00A419F5">
        <w:t>organ</w:t>
      </w:r>
      <w:r w:rsidR="00195D42" w:rsidRPr="00A419F5">
        <w:t>isation</w:t>
      </w:r>
      <w:r w:rsidR="00D537D5" w:rsidRPr="00A419F5">
        <w:t xml:space="preserve"> </w:t>
      </w:r>
      <w:r w:rsidRPr="00A419F5">
        <w:t xml:space="preserve">and any other </w:t>
      </w:r>
      <w:r w:rsidR="002866EB" w:rsidRPr="00A419F5">
        <w:t xml:space="preserve">project </w:t>
      </w:r>
      <w:r w:rsidR="00EA599F" w:rsidRPr="00A419F5">
        <w:t>partner</w:t>
      </w:r>
      <w:r w:rsidR="002866EB" w:rsidRPr="00A419F5">
        <w:t>s</w:t>
      </w:r>
      <w:r w:rsidR="00E52139" w:rsidRPr="00A419F5">
        <w:t xml:space="preserve"> in the group </w:t>
      </w:r>
      <w:r w:rsidRPr="00A419F5">
        <w:t>to successfully complete the project</w:t>
      </w:r>
    </w:p>
    <w:p w14:paraId="3DC691FC" w14:textId="77777777" w:rsidR="00A71134" w:rsidRPr="00A419F5" w:rsidRDefault="00A71134" w:rsidP="00653895">
      <w:pPr>
        <w:pStyle w:val="ListBullet"/>
      </w:pPr>
      <w:r w:rsidRPr="00A419F5">
        <w:t xml:space="preserve">an outline </w:t>
      </w:r>
      <w:r w:rsidR="0034027B" w:rsidRPr="00A419F5">
        <w:t>of the relevant experience and/</w:t>
      </w:r>
      <w:r w:rsidRPr="00A419F5">
        <w:t xml:space="preserve">or expertise the </w:t>
      </w:r>
      <w:r w:rsidR="002866EB" w:rsidRPr="00A419F5">
        <w:t xml:space="preserve">project </w:t>
      </w:r>
      <w:r w:rsidR="00927481" w:rsidRPr="00A419F5">
        <w:t xml:space="preserve">partner </w:t>
      </w:r>
      <w:r w:rsidRPr="00A419F5">
        <w:t xml:space="preserve">will bring to the </w:t>
      </w:r>
      <w:r w:rsidR="00EA599F" w:rsidRPr="00A419F5">
        <w:t>group</w:t>
      </w:r>
    </w:p>
    <w:p w14:paraId="05DB3569" w14:textId="77777777" w:rsidR="00A71134" w:rsidRPr="00A419F5" w:rsidRDefault="0034027B" w:rsidP="00653895">
      <w:pPr>
        <w:pStyle w:val="ListBullet"/>
      </w:pPr>
      <w:r w:rsidRPr="00A419F5">
        <w:t>the roles/</w:t>
      </w:r>
      <w:r w:rsidR="00A71134" w:rsidRPr="00A419F5">
        <w:t xml:space="preserve">responsibilities the </w:t>
      </w:r>
      <w:r w:rsidR="002866EB" w:rsidRPr="00A419F5">
        <w:t xml:space="preserve">project </w:t>
      </w:r>
      <w:r w:rsidR="00927481" w:rsidRPr="00A419F5">
        <w:t xml:space="preserve">partner </w:t>
      </w:r>
      <w:r w:rsidR="00A71134" w:rsidRPr="00A419F5">
        <w:t>will undertake, and the resources it will contribute (if any)</w:t>
      </w:r>
    </w:p>
    <w:p w14:paraId="459CADD9" w14:textId="77777777" w:rsidR="00A71134" w:rsidRPr="00A419F5" w:rsidRDefault="00A71134" w:rsidP="00653895">
      <w:pPr>
        <w:pStyle w:val="ListBullet"/>
        <w:spacing w:after="120"/>
      </w:pPr>
      <w:proofErr w:type="gramStart"/>
      <w:r w:rsidRPr="00A419F5">
        <w:t>details</w:t>
      </w:r>
      <w:proofErr w:type="gramEnd"/>
      <w:r w:rsidRPr="00A419F5">
        <w:t xml:space="preserve"> of a nominated management level contact officer</w:t>
      </w:r>
      <w:r w:rsidR="00C570F5" w:rsidRPr="00A419F5">
        <w:t>.</w:t>
      </w:r>
    </w:p>
    <w:p w14:paraId="26C63A38" w14:textId="77777777" w:rsidR="007F7294" w:rsidRPr="00A419F5" w:rsidRDefault="00DF1A74" w:rsidP="007F7294">
      <w:r w:rsidRPr="00A419F5">
        <w:t>You must have a formal arrangement in place with all parties</w:t>
      </w:r>
      <w:r w:rsidR="007F7294" w:rsidRPr="00A419F5">
        <w:t xml:space="preserve"> prior to execution of the grant agreement. </w:t>
      </w:r>
    </w:p>
    <w:p w14:paraId="1DB44EC3" w14:textId="77777777" w:rsidR="00247D27" w:rsidRPr="00A419F5" w:rsidRDefault="00247D27" w:rsidP="00C45DFD">
      <w:pPr>
        <w:pStyle w:val="Heading3"/>
      </w:pPr>
      <w:bookmarkStart w:id="126" w:name="_Toc531277499"/>
      <w:bookmarkStart w:id="127" w:name="_Toc955309"/>
      <w:bookmarkStart w:id="128" w:name="_Toc96005436"/>
      <w:r w:rsidRPr="00A419F5">
        <w:t>Timing of grant opportunity</w:t>
      </w:r>
      <w:bookmarkEnd w:id="123"/>
      <w:bookmarkEnd w:id="124"/>
      <w:bookmarkEnd w:id="126"/>
      <w:bookmarkEnd w:id="127"/>
      <w:bookmarkEnd w:id="128"/>
    </w:p>
    <w:p w14:paraId="293E4F34" w14:textId="77777777" w:rsidR="003D7601" w:rsidRPr="00A419F5" w:rsidRDefault="003D7601" w:rsidP="003D7601">
      <w:r w:rsidRPr="00A419F5">
        <w:t>You can only submit an application between the published opening and closing dates. We cannot accept late applications.</w:t>
      </w:r>
      <w:r w:rsidRPr="00A419F5" w:rsidDel="008E5C07">
        <w:t xml:space="preserve"> </w:t>
      </w:r>
    </w:p>
    <w:p w14:paraId="567158DA" w14:textId="77777777" w:rsidR="0049614D" w:rsidRPr="00A419F5" w:rsidRDefault="0049614D" w:rsidP="0049614D">
      <w:pPr>
        <w:spacing w:before="200"/>
      </w:pPr>
      <w:bookmarkStart w:id="129" w:name="_Toc467773968"/>
      <w:r w:rsidRPr="00A419F5">
        <w:lastRenderedPageBreak/>
        <w:t>The program delegate may approve extensions of time</w:t>
      </w:r>
      <w:r w:rsidR="00984DAC" w:rsidRPr="00A419F5">
        <w:t xml:space="preserve"> provided you complete your project by 30</w:t>
      </w:r>
      <w:r w:rsidR="00225324" w:rsidRPr="00A419F5">
        <w:t> </w:t>
      </w:r>
      <w:r w:rsidR="00984DAC" w:rsidRPr="00A419F5">
        <w:t>April 202</w:t>
      </w:r>
      <w:r w:rsidR="00E812FE" w:rsidRPr="00A419F5">
        <w:t>4</w:t>
      </w:r>
      <w:r w:rsidRPr="00A419F5">
        <w:t>.</w:t>
      </w:r>
    </w:p>
    <w:p w14:paraId="556A90AA" w14:textId="77777777" w:rsidR="00247D27" w:rsidRPr="00A419F5" w:rsidRDefault="00247D27" w:rsidP="00680B92">
      <w:pPr>
        <w:pStyle w:val="Caption"/>
        <w:keepNext/>
      </w:pPr>
      <w:r w:rsidRPr="00A419F5">
        <w:rPr>
          <w:bCs/>
        </w:rPr>
        <w:t>Table 1: Expected timing for this grant opportunity</w:t>
      </w:r>
      <w:bookmarkEnd w:id="129"/>
      <w:r w:rsidRPr="00A419F5">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A419F5" w14:paraId="0D75C9FB" w14:textId="77777777" w:rsidTr="001432F9">
        <w:trPr>
          <w:cantSplit/>
          <w:tblHeader/>
        </w:trPr>
        <w:tc>
          <w:tcPr>
            <w:tcW w:w="4815" w:type="dxa"/>
            <w:shd w:val="clear" w:color="auto" w:fill="264F90"/>
          </w:tcPr>
          <w:p w14:paraId="743CB20E" w14:textId="77777777" w:rsidR="00247D27" w:rsidRPr="00A419F5"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A419F5">
              <w:rPr>
                <w:rFonts w:ascii="Arial" w:eastAsiaTheme="minorHAnsi" w:hAnsi="Arial" w:cstheme="minorBidi"/>
                <w:b w:val="0"/>
                <w:color w:val="FFFFFF" w:themeColor="background1"/>
                <w:szCs w:val="22"/>
              </w:rPr>
              <w:t>Activity</w:t>
            </w:r>
          </w:p>
        </w:tc>
        <w:tc>
          <w:tcPr>
            <w:tcW w:w="3974" w:type="dxa"/>
            <w:shd w:val="clear" w:color="auto" w:fill="264F90"/>
          </w:tcPr>
          <w:p w14:paraId="5787BD4B" w14:textId="77777777" w:rsidR="00247D27" w:rsidRPr="00A419F5"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A419F5">
              <w:rPr>
                <w:rFonts w:ascii="Arial" w:eastAsiaTheme="minorHAnsi" w:hAnsi="Arial" w:cstheme="minorBidi"/>
                <w:b w:val="0"/>
                <w:color w:val="FFFFFF" w:themeColor="background1"/>
                <w:szCs w:val="22"/>
              </w:rPr>
              <w:t>Timeframe</w:t>
            </w:r>
          </w:p>
        </w:tc>
      </w:tr>
      <w:tr w:rsidR="00247D27" w:rsidRPr="00A419F5" w14:paraId="250686DF" w14:textId="77777777" w:rsidTr="001432F9">
        <w:trPr>
          <w:cantSplit/>
        </w:trPr>
        <w:tc>
          <w:tcPr>
            <w:tcW w:w="4815" w:type="dxa"/>
          </w:tcPr>
          <w:p w14:paraId="7AD24C97" w14:textId="77777777" w:rsidR="00247D27" w:rsidRPr="00A419F5" w:rsidRDefault="00247D27" w:rsidP="00680B92">
            <w:pPr>
              <w:pStyle w:val="TableText"/>
              <w:keepNext/>
            </w:pPr>
            <w:r w:rsidRPr="00A419F5">
              <w:t>Assessment of applications</w:t>
            </w:r>
          </w:p>
        </w:tc>
        <w:tc>
          <w:tcPr>
            <w:tcW w:w="3974" w:type="dxa"/>
          </w:tcPr>
          <w:p w14:paraId="70D135B6" w14:textId="77777777" w:rsidR="00247D27" w:rsidRPr="00A419F5" w:rsidRDefault="00E60F4E" w:rsidP="00C570F5">
            <w:pPr>
              <w:pStyle w:val="TableText"/>
              <w:keepNext/>
            </w:pPr>
            <w:r w:rsidRPr="00A419F5">
              <w:t xml:space="preserve">8 </w:t>
            </w:r>
            <w:r w:rsidR="00247D27" w:rsidRPr="00A419F5">
              <w:t xml:space="preserve">weeks </w:t>
            </w:r>
          </w:p>
        </w:tc>
      </w:tr>
      <w:tr w:rsidR="00247D27" w:rsidRPr="00A419F5" w14:paraId="641878E0" w14:textId="77777777" w:rsidTr="001432F9">
        <w:trPr>
          <w:cantSplit/>
        </w:trPr>
        <w:tc>
          <w:tcPr>
            <w:tcW w:w="4815" w:type="dxa"/>
          </w:tcPr>
          <w:p w14:paraId="0670E751" w14:textId="77777777" w:rsidR="00247D27" w:rsidRPr="00A419F5" w:rsidRDefault="00247D27" w:rsidP="00680B92">
            <w:pPr>
              <w:pStyle w:val="TableText"/>
              <w:keepNext/>
            </w:pPr>
            <w:r w:rsidRPr="00A419F5">
              <w:t>Approval of outcomes of selection process</w:t>
            </w:r>
          </w:p>
        </w:tc>
        <w:tc>
          <w:tcPr>
            <w:tcW w:w="3974" w:type="dxa"/>
          </w:tcPr>
          <w:p w14:paraId="3466BAC9" w14:textId="77777777" w:rsidR="00247D27" w:rsidRPr="00A419F5" w:rsidRDefault="00247D27" w:rsidP="00C570F5">
            <w:pPr>
              <w:pStyle w:val="TableText"/>
              <w:keepNext/>
            </w:pPr>
            <w:r w:rsidRPr="00A419F5">
              <w:t xml:space="preserve">4 weeks </w:t>
            </w:r>
          </w:p>
        </w:tc>
      </w:tr>
      <w:tr w:rsidR="00247D27" w:rsidRPr="00A419F5" w14:paraId="22ECA13C" w14:textId="77777777" w:rsidTr="001432F9">
        <w:trPr>
          <w:cantSplit/>
        </w:trPr>
        <w:tc>
          <w:tcPr>
            <w:tcW w:w="4815" w:type="dxa"/>
          </w:tcPr>
          <w:p w14:paraId="19E20AA2" w14:textId="77777777" w:rsidR="00247D27" w:rsidRPr="00A419F5" w:rsidRDefault="00247D27" w:rsidP="00680B92">
            <w:pPr>
              <w:pStyle w:val="TableText"/>
              <w:keepNext/>
            </w:pPr>
            <w:r w:rsidRPr="00A419F5">
              <w:t>Negotiations and award of grant agreements</w:t>
            </w:r>
          </w:p>
        </w:tc>
        <w:tc>
          <w:tcPr>
            <w:tcW w:w="3974" w:type="dxa"/>
          </w:tcPr>
          <w:p w14:paraId="0FBEB9DA" w14:textId="77777777" w:rsidR="00247D27" w:rsidRPr="00A419F5" w:rsidRDefault="00735CAD" w:rsidP="00680B92">
            <w:pPr>
              <w:pStyle w:val="TableText"/>
              <w:keepNext/>
            </w:pPr>
            <w:r w:rsidRPr="00A419F5">
              <w:t xml:space="preserve">4 </w:t>
            </w:r>
            <w:r w:rsidR="002F246B" w:rsidRPr="00A419F5">
              <w:t>w</w:t>
            </w:r>
            <w:r w:rsidRPr="00A419F5">
              <w:t>eeks</w:t>
            </w:r>
          </w:p>
        </w:tc>
      </w:tr>
      <w:tr w:rsidR="00247D27" w:rsidRPr="00A419F5" w14:paraId="73E332CF" w14:textId="77777777" w:rsidTr="001432F9">
        <w:trPr>
          <w:cantSplit/>
        </w:trPr>
        <w:tc>
          <w:tcPr>
            <w:tcW w:w="4815" w:type="dxa"/>
          </w:tcPr>
          <w:p w14:paraId="6AF247BF" w14:textId="77777777" w:rsidR="00247D27" w:rsidRPr="00A419F5" w:rsidRDefault="00247D27" w:rsidP="00680B92">
            <w:pPr>
              <w:pStyle w:val="TableText"/>
              <w:keepNext/>
            </w:pPr>
            <w:r w:rsidRPr="00A419F5">
              <w:t>Notification to unsuccessful applicants</w:t>
            </w:r>
          </w:p>
        </w:tc>
        <w:tc>
          <w:tcPr>
            <w:tcW w:w="3974" w:type="dxa"/>
          </w:tcPr>
          <w:p w14:paraId="6BB75921" w14:textId="77777777" w:rsidR="00247D27" w:rsidRPr="00A419F5" w:rsidRDefault="00247D27" w:rsidP="00735CAD">
            <w:pPr>
              <w:pStyle w:val="TableText"/>
              <w:keepNext/>
            </w:pPr>
            <w:r w:rsidRPr="00A419F5">
              <w:t xml:space="preserve">2 weeks </w:t>
            </w:r>
          </w:p>
        </w:tc>
      </w:tr>
      <w:tr w:rsidR="00247D27" w:rsidRPr="00A419F5" w14:paraId="0FD2FA3F" w14:textId="77777777" w:rsidTr="001432F9">
        <w:trPr>
          <w:cantSplit/>
        </w:trPr>
        <w:tc>
          <w:tcPr>
            <w:tcW w:w="4815" w:type="dxa"/>
          </w:tcPr>
          <w:p w14:paraId="6E2117B9" w14:textId="77777777" w:rsidR="00247D27" w:rsidRPr="00A419F5" w:rsidRDefault="00735CAD" w:rsidP="00680B92">
            <w:pPr>
              <w:pStyle w:val="TableText"/>
              <w:keepNext/>
            </w:pPr>
            <w:r w:rsidRPr="00A419F5">
              <w:t>Earliest start date of project</w:t>
            </w:r>
          </w:p>
        </w:tc>
        <w:tc>
          <w:tcPr>
            <w:tcW w:w="3974" w:type="dxa"/>
          </w:tcPr>
          <w:p w14:paraId="0697FD09" w14:textId="77777777" w:rsidR="00247D27" w:rsidRPr="00A419F5" w:rsidRDefault="00E60F4E" w:rsidP="0052358C">
            <w:pPr>
              <w:pStyle w:val="TableText"/>
              <w:keepNext/>
            </w:pPr>
            <w:r w:rsidRPr="00A419F5">
              <w:t xml:space="preserve">The date </w:t>
            </w:r>
            <w:r w:rsidR="0052358C" w:rsidRPr="00A419F5">
              <w:t>we notify you that your application is successful</w:t>
            </w:r>
          </w:p>
        </w:tc>
      </w:tr>
      <w:tr w:rsidR="00247D27" w:rsidRPr="00A419F5" w14:paraId="3B990C7F" w14:textId="77777777" w:rsidTr="00164DC3">
        <w:trPr>
          <w:cantSplit/>
        </w:trPr>
        <w:tc>
          <w:tcPr>
            <w:tcW w:w="4815" w:type="dxa"/>
            <w:shd w:val="clear" w:color="auto" w:fill="auto"/>
          </w:tcPr>
          <w:p w14:paraId="2BD6EA4D" w14:textId="77777777" w:rsidR="00247D27" w:rsidRPr="00A419F5" w:rsidRDefault="00247D27" w:rsidP="00680B92">
            <w:pPr>
              <w:pStyle w:val="TableText"/>
              <w:keepNext/>
            </w:pPr>
            <w:r w:rsidRPr="00A419F5">
              <w:t xml:space="preserve">End date of grant commitment </w:t>
            </w:r>
          </w:p>
        </w:tc>
        <w:tc>
          <w:tcPr>
            <w:tcW w:w="3974" w:type="dxa"/>
            <w:shd w:val="clear" w:color="auto" w:fill="auto"/>
          </w:tcPr>
          <w:p w14:paraId="6EE75447" w14:textId="77777777" w:rsidR="00247D27" w:rsidRPr="00A419F5" w:rsidRDefault="00CA0CB3" w:rsidP="009B74DC">
            <w:pPr>
              <w:pStyle w:val="TableText"/>
              <w:keepNext/>
            </w:pPr>
            <w:r w:rsidRPr="00A419F5">
              <w:t>30 April</w:t>
            </w:r>
            <w:r w:rsidR="003D7601" w:rsidRPr="00A419F5">
              <w:t xml:space="preserve"> </w:t>
            </w:r>
            <w:r w:rsidR="00735CAD" w:rsidRPr="00A419F5">
              <w:t>2024</w:t>
            </w:r>
            <w:r w:rsidR="002A2670" w:rsidRPr="00A419F5">
              <w:t xml:space="preserve"> (to take into account the available funding you may be required to complete your project at an earlier date)</w:t>
            </w:r>
          </w:p>
        </w:tc>
      </w:tr>
    </w:tbl>
    <w:p w14:paraId="798142C5" w14:textId="77777777" w:rsidR="00247D27" w:rsidRPr="00A419F5" w:rsidRDefault="00247D27" w:rsidP="00C45DFD">
      <w:pPr>
        <w:pStyle w:val="Heading2"/>
      </w:pPr>
      <w:bookmarkStart w:id="130" w:name="_Toc496536673"/>
      <w:bookmarkStart w:id="131" w:name="_Toc531277500"/>
      <w:bookmarkStart w:id="132" w:name="_Toc955310"/>
      <w:bookmarkStart w:id="133" w:name="_Toc96005437"/>
      <w:bookmarkEnd w:id="125"/>
      <w:r w:rsidRPr="00A419F5">
        <w:t xml:space="preserve">The </w:t>
      </w:r>
      <w:r w:rsidR="00E93B21" w:rsidRPr="00A419F5">
        <w:t xml:space="preserve">grant </w:t>
      </w:r>
      <w:r w:rsidRPr="00A419F5">
        <w:t>selection process</w:t>
      </w:r>
      <w:bookmarkEnd w:id="130"/>
      <w:bookmarkEnd w:id="131"/>
      <w:bookmarkEnd w:id="132"/>
      <w:bookmarkEnd w:id="133"/>
    </w:p>
    <w:p w14:paraId="6EEB6936" w14:textId="77777777" w:rsidR="00247D27" w:rsidRPr="00A419F5" w:rsidRDefault="00247D27" w:rsidP="00247D27">
      <w:r w:rsidRPr="00A419F5">
        <w:t xml:space="preserve">We first </w:t>
      </w:r>
      <w:r w:rsidR="007F7294" w:rsidRPr="00A419F5">
        <w:t>review</w:t>
      </w:r>
      <w:r w:rsidRPr="00A419F5">
        <w:t xml:space="preserve"> your application against the eligibility criteria</w:t>
      </w:r>
      <w:r w:rsidR="00735CAD" w:rsidRPr="00A419F5">
        <w:t xml:space="preserve">. </w:t>
      </w:r>
      <w:r w:rsidR="00F67DBB" w:rsidRPr="00A419F5">
        <w:t>If eligible, we will</w:t>
      </w:r>
      <w:r w:rsidRPr="00A419F5">
        <w:t xml:space="preserve"> then </w:t>
      </w:r>
      <w:r w:rsidR="00F67DBB" w:rsidRPr="00A419F5">
        <w:t xml:space="preserve">assess it </w:t>
      </w:r>
      <w:r w:rsidRPr="00A419F5">
        <w:t xml:space="preserve">against the </w:t>
      </w:r>
      <w:r w:rsidR="001475D6" w:rsidRPr="00A419F5">
        <w:t xml:space="preserve">assessment </w:t>
      </w:r>
      <w:r w:rsidRPr="00A419F5">
        <w:t>criteria. Only eligible applications will proceed to the assessment stage.</w:t>
      </w:r>
    </w:p>
    <w:p w14:paraId="58304150" w14:textId="77777777" w:rsidR="00F67DBB" w:rsidRPr="00A419F5" w:rsidRDefault="00F67DBB" w:rsidP="00F67DBB">
      <w:r w:rsidRPr="00A419F5">
        <w:t>We consider your application on its merits, based on:</w:t>
      </w:r>
    </w:p>
    <w:p w14:paraId="4E468E47" w14:textId="77777777" w:rsidR="00F67DBB" w:rsidRPr="00A419F5" w:rsidRDefault="00F67DBB" w:rsidP="00F67DBB">
      <w:pPr>
        <w:pStyle w:val="ListBullet"/>
        <w:numPr>
          <w:ilvl w:val="0"/>
          <w:numId w:val="7"/>
        </w:numPr>
      </w:pPr>
      <w:r w:rsidRPr="00A419F5">
        <w:t xml:space="preserve">how well it meets the criteria </w:t>
      </w:r>
    </w:p>
    <w:p w14:paraId="03CD0912" w14:textId="77777777" w:rsidR="00F67DBB" w:rsidRPr="00A419F5" w:rsidRDefault="00F67DBB" w:rsidP="00E27987">
      <w:pPr>
        <w:pStyle w:val="ListBullet"/>
        <w:numPr>
          <w:ilvl w:val="0"/>
          <w:numId w:val="7"/>
        </w:numPr>
      </w:pPr>
      <w:r w:rsidRPr="00A419F5">
        <w:t>how it compares to other applications</w:t>
      </w:r>
    </w:p>
    <w:p w14:paraId="6BE1B1C2" w14:textId="77777777" w:rsidR="00F67DBB" w:rsidRPr="00A419F5" w:rsidRDefault="00F67DBB" w:rsidP="009B103B">
      <w:pPr>
        <w:pStyle w:val="ListBullet"/>
        <w:numPr>
          <w:ilvl w:val="0"/>
          <w:numId w:val="7"/>
        </w:numPr>
        <w:spacing w:after="120"/>
      </w:pPr>
      <w:proofErr w:type="gramStart"/>
      <w:r w:rsidRPr="00A419F5">
        <w:t>whether</w:t>
      </w:r>
      <w:proofErr w:type="gramEnd"/>
      <w:r w:rsidRPr="00A419F5">
        <w:t xml:space="preserve"> it provides value with relevant money.</w:t>
      </w:r>
    </w:p>
    <w:p w14:paraId="4C6D3E7C" w14:textId="77777777" w:rsidR="00F67DBB" w:rsidRPr="00A419F5" w:rsidRDefault="00F67DBB" w:rsidP="00F67DBB">
      <w:pPr>
        <w:pStyle w:val="ListBullet"/>
        <w:numPr>
          <w:ilvl w:val="0"/>
          <w:numId w:val="0"/>
        </w:numPr>
        <w:rPr>
          <w:rFonts w:cs="Arial"/>
        </w:rPr>
      </w:pPr>
      <w:r w:rsidRPr="00A419F5" w:rsidDel="00E27987">
        <w:rPr>
          <w:rFonts w:cs="Arial"/>
        </w:rPr>
        <w:t xml:space="preserve">When assessing </w:t>
      </w:r>
      <w:r w:rsidR="00785E17" w:rsidRPr="00A419F5">
        <w:rPr>
          <w:rFonts w:cs="Arial"/>
        </w:rPr>
        <w:t>whether</w:t>
      </w:r>
      <w:r w:rsidRPr="00A419F5" w:rsidDel="00E27987">
        <w:rPr>
          <w:rFonts w:cs="Arial"/>
        </w:rPr>
        <w:t xml:space="preserve"> the application represents value with relevant money, we will have regard to</w:t>
      </w:r>
      <w:r w:rsidRPr="00A419F5">
        <w:rPr>
          <w:rFonts w:cs="Arial"/>
        </w:rPr>
        <w:t xml:space="preserve">: </w:t>
      </w:r>
    </w:p>
    <w:p w14:paraId="1603012D" w14:textId="77777777" w:rsidR="00F67DBB" w:rsidRPr="00A419F5" w:rsidRDefault="0054218F" w:rsidP="00F67DBB">
      <w:pPr>
        <w:pStyle w:val="ListBullet"/>
        <w:numPr>
          <w:ilvl w:val="0"/>
          <w:numId w:val="7"/>
        </w:numPr>
      </w:pPr>
      <w:r w:rsidRPr="00A419F5">
        <w:t>the overall objectives of the grant opportunity</w:t>
      </w:r>
    </w:p>
    <w:p w14:paraId="0C50E4EE" w14:textId="77777777" w:rsidR="00F67DBB" w:rsidRPr="00A419F5" w:rsidRDefault="00F67DBB" w:rsidP="00F67DBB">
      <w:pPr>
        <w:pStyle w:val="ListBullet"/>
        <w:numPr>
          <w:ilvl w:val="0"/>
          <w:numId w:val="7"/>
        </w:numPr>
      </w:pPr>
      <w:r w:rsidRPr="00A419F5">
        <w:t xml:space="preserve">the </w:t>
      </w:r>
      <w:r w:rsidR="003052EE" w:rsidRPr="00A419F5">
        <w:t>evidence provided</w:t>
      </w:r>
      <w:r w:rsidRPr="00A419F5">
        <w:t xml:space="preserve"> </w:t>
      </w:r>
      <w:r w:rsidRPr="00A419F5" w:rsidDel="00AA73C5">
        <w:t xml:space="preserve">to </w:t>
      </w:r>
      <w:r w:rsidRPr="00A419F5">
        <w:t xml:space="preserve">demonstrate </w:t>
      </w:r>
      <w:r w:rsidR="00AA73C5" w:rsidRPr="00A419F5">
        <w:t xml:space="preserve">how </w:t>
      </w:r>
      <w:r w:rsidR="003052EE" w:rsidRPr="00A419F5">
        <w:t>your project</w:t>
      </w:r>
      <w:r w:rsidR="0054218F" w:rsidRPr="00A419F5">
        <w:t xml:space="preserve"> </w:t>
      </w:r>
      <w:r w:rsidRPr="00A419F5">
        <w:t>contribute</w:t>
      </w:r>
      <w:r w:rsidR="003052EE" w:rsidRPr="00A419F5">
        <w:t>s</w:t>
      </w:r>
      <w:r w:rsidRPr="00A419F5">
        <w:t xml:space="preserve"> to meeting th</w:t>
      </w:r>
      <w:r w:rsidR="003052EE" w:rsidRPr="00A419F5">
        <w:t>o</w:t>
      </w:r>
      <w:r w:rsidR="0054218F" w:rsidRPr="00A419F5">
        <w:t>se</w:t>
      </w:r>
      <w:r w:rsidRPr="00A419F5">
        <w:t xml:space="preserve"> objectives</w:t>
      </w:r>
    </w:p>
    <w:p w14:paraId="166B402D" w14:textId="77777777" w:rsidR="00F67DBB" w:rsidRPr="00A419F5" w:rsidRDefault="00F67DBB" w:rsidP="009B103B">
      <w:pPr>
        <w:pStyle w:val="ListBullet"/>
        <w:numPr>
          <w:ilvl w:val="0"/>
          <w:numId w:val="7"/>
        </w:numPr>
        <w:spacing w:after="120"/>
      </w:pPr>
      <w:proofErr w:type="gramStart"/>
      <w:r w:rsidRPr="00A419F5">
        <w:t>the</w:t>
      </w:r>
      <w:proofErr w:type="gramEnd"/>
      <w:r w:rsidRPr="00A419F5">
        <w:t xml:space="preserve"> relative value of the grant sought.</w:t>
      </w:r>
    </w:p>
    <w:p w14:paraId="2B89BD4A" w14:textId="77777777" w:rsidR="00247D27" w:rsidRPr="00A419F5" w:rsidRDefault="00247D27" w:rsidP="00247D27">
      <w:r w:rsidRPr="00A419F5">
        <w:t>If the selection process identifies unintentional errors in your application, we may contact you to correct or clarify the errors, but you cannot make any material alteration or addition.</w:t>
      </w:r>
    </w:p>
    <w:p w14:paraId="5E2F8989" w14:textId="77777777" w:rsidR="00247D27" w:rsidRPr="00A419F5" w:rsidRDefault="00F67DBB" w:rsidP="00C45DFD">
      <w:pPr>
        <w:pStyle w:val="Heading3"/>
      </w:pPr>
      <w:bookmarkStart w:id="134" w:name="_Toc531277501"/>
      <w:bookmarkStart w:id="135" w:name="_Toc164844279"/>
      <w:bookmarkStart w:id="136" w:name="_Toc383003268"/>
      <w:bookmarkStart w:id="137" w:name="_Toc496536674"/>
      <w:bookmarkStart w:id="138" w:name="_Toc955311"/>
      <w:bookmarkStart w:id="139" w:name="_Toc96005438"/>
      <w:r w:rsidRPr="00A419F5">
        <w:t>Who will approve grants?</w:t>
      </w:r>
      <w:bookmarkEnd w:id="134"/>
      <w:bookmarkEnd w:id="135"/>
      <w:bookmarkEnd w:id="136"/>
      <w:bookmarkEnd w:id="137"/>
      <w:bookmarkEnd w:id="138"/>
      <w:bookmarkEnd w:id="139"/>
    </w:p>
    <w:p w14:paraId="60BC3BD0" w14:textId="7F351321" w:rsidR="00FC6099" w:rsidRPr="00A419F5" w:rsidRDefault="00FC6099" w:rsidP="00FC6099">
      <w:pPr>
        <w:pStyle w:val="ListBullet"/>
        <w:numPr>
          <w:ilvl w:val="0"/>
          <w:numId w:val="0"/>
        </w:numPr>
      </w:pPr>
      <w:r w:rsidRPr="00A419F5">
        <w:t xml:space="preserve">The relevant decision maker for </w:t>
      </w:r>
      <w:r w:rsidR="0042239F" w:rsidRPr="00A419F5">
        <w:t xml:space="preserve">the </w:t>
      </w:r>
      <w:r w:rsidRPr="00A419F5">
        <w:t xml:space="preserve">Safer Communities Fund Round Six </w:t>
      </w:r>
      <w:r w:rsidR="0042239F" w:rsidRPr="00A419F5">
        <w:t xml:space="preserve">(Early Intervention) grant opportunity </w:t>
      </w:r>
      <w:r w:rsidRPr="00A419F5">
        <w:t>is the Assistant Minister for Cu</w:t>
      </w:r>
      <w:r w:rsidR="0042239F" w:rsidRPr="00A419F5">
        <w:t>stoms, Community Safety and Mul</w:t>
      </w:r>
      <w:r w:rsidRPr="00A419F5">
        <w:t>t</w:t>
      </w:r>
      <w:r w:rsidR="0042239F" w:rsidRPr="00A419F5">
        <w:t>i</w:t>
      </w:r>
      <w:r w:rsidRPr="00A419F5">
        <w:t>cu</w:t>
      </w:r>
      <w:r w:rsidR="0042239F" w:rsidRPr="00A419F5">
        <w:t>l</w:t>
      </w:r>
      <w:r w:rsidRPr="00A419F5">
        <w:t>tural Affairs (the Minister).</w:t>
      </w:r>
    </w:p>
    <w:p w14:paraId="304F7BBF" w14:textId="77777777" w:rsidR="00247D27" w:rsidRPr="00A419F5" w:rsidRDefault="00247D27" w:rsidP="00247D27">
      <w:r w:rsidRPr="00A419F5">
        <w:t>The Minister decides which grants to approve taking into account the application assessment and the availability of grant funds.</w:t>
      </w:r>
    </w:p>
    <w:p w14:paraId="744B186A" w14:textId="77777777" w:rsidR="00564DF1" w:rsidRPr="00A419F5" w:rsidRDefault="00564DF1" w:rsidP="00564DF1">
      <w:pPr>
        <w:spacing w:after="80"/>
      </w:pPr>
      <w:bookmarkStart w:id="140" w:name="_Toc489952696"/>
      <w:r w:rsidRPr="00A419F5">
        <w:t>The Minister’s decision is final in all matters, including</w:t>
      </w:r>
      <w:r w:rsidR="00825941" w:rsidRPr="00A419F5">
        <w:t>:</w:t>
      </w:r>
    </w:p>
    <w:p w14:paraId="7FF48607" w14:textId="77777777" w:rsidR="00564DF1" w:rsidRPr="00A419F5" w:rsidRDefault="00564DF1" w:rsidP="00564DF1">
      <w:pPr>
        <w:pStyle w:val="ListBullet"/>
      </w:pPr>
      <w:r w:rsidRPr="00A419F5">
        <w:t xml:space="preserve">the </w:t>
      </w:r>
      <w:r w:rsidR="00AA73C5" w:rsidRPr="00A419F5">
        <w:t xml:space="preserve">grant </w:t>
      </w:r>
      <w:r w:rsidRPr="00A419F5">
        <w:t>approval</w:t>
      </w:r>
    </w:p>
    <w:p w14:paraId="62C6AD8E" w14:textId="77777777" w:rsidR="00564DF1" w:rsidRPr="00A419F5" w:rsidRDefault="00564DF1" w:rsidP="00564DF1">
      <w:pPr>
        <w:pStyle w:val="ListBullet"/>
      </w:pPr>
      <w:r w:rsidRPr="00A419F5">
        <w:t xml:space="preserve">the grant funding </w:t>
      </w:r>
      <w:r w:rsidR="00D4078F" w:rsidRPr="00A419F5">
        <w:t xml:space="preserve">to be </w:t>
      </w:r>
      <w:r w:rsidRPr="00A419F5">
        <w:t>awarded</w:t>
      </w:r>
    </w:p>
    <w:p w14:paraId="7AFD19E4" w14:textId="77777777" w:rsidR="00564DF1" w:rsidRPr="00A419F5" w:rsidRDefault="00D4078F" w:rsidP="00564DF1">
      <w:pPr>
        <w:pStyle w:val="ListBullet"/>
        <w:spacing w:after="120"/>
      </w:pPr>
      <w:proofErr w:type="gramStart"/>
      <w:r w:rsidRPr="00A419F5">
        <w:t>any</w:t>
      </w:r>
      <w:proofErr w:type="gramEnd"/>
      <w:r w:rsidR="00EF53D9" w:rsidRPr="00A419F5">
        <w:t xml:space="preserve"> conditions </w:t>
      </w:r>
      <w:r w:rsidRPr="00A419F5" w:rsidDel="00AA73C5">
        <w:t xml:space="preserve">attached </w:t>
      </w:r>
      <w:r w:rsidRPr="00A419F5">
        <w:t xml:space="preserve">to the offer </w:t>
      </w:r>
      <w:r w:rsidR="00EF53D9" w:rsidRPr="00A419F5">
        <w:t xml:space="preserve">of </w:t>
      </w:r>
      <w:r w:rsidR="001475D6" w:rsidRPr="00A419F5">
        <w:t xml:space="preserve">grant </w:t>
      </w:r>
      <w:r w:rsidR="00EF53D9" w:rsidRPr="00A419F5">
        <w:t>funding.</w:t>
      </w:r>
    </w:p>
    <w:p w14:paraId="5AD742F4" w14:textId="77777777" w:rsidR="00564DF1" w:rsidRPr="00A419F5" w:rsidRDefault="00564DF1" w:rsidP="00564DF1">
      <w:r w:rsidRPr="00A419F5">
        <w:t>We cannot review decisions about the merits of your application.</w:t>
      </w:r>
    </w:p>
    <w:p w14:paraId="0F305FB0" w14:textId="77777777" w:rsidR="00365710" w:rsidRPr="00A419F5" w:rsidRDefault="00564DF1" w:rsidP="00564DF1">
      <w:r w:rsidRPr="00A419F5">
        <w:lastRenderedPageBreak/>
        <w:t xml:space="preserve">The </w:t>
      </w:r>
      <w:r w:rsidR="00D4078F" w:rsidRPr="00A419F5">
        <w:t xml:space="preserve">Minister </w:t>
      </w:r>
      <w:r w:rsidRPr="00A419F5">
        <w:t>will not approve funding if there is insufficient program funds available across relevant financial years for the program.</w:t>
      </w:r>
      <w:r w:rsidR="00365710" w:rsidRPr="00A419F5">
        <w:t xml:space="preserve"> If you are successful, and there is insufficient funding to accom</w:t>
      </w:r>
      <w:r w:rsidR="002A2670" w:rsidRPr="00A419F5">
        <w:t>mo</w:t>
      </w:r>
      <w:r w:rsidR="00365710" w:rsidRPr="00A419F5">
        <w:t xml:space="preserve">date your project in the relevant funding year for the program, you </w:t>
      </w:r>
      <w:proofErr w:type="gramStart"/>
      <w:r w:rsidR="00365710" w:rsidRPr="00A419F5">
        <w:t>may be asked</w:t>
      </w:r>
      <w:proofErr w:type="gramEnd"/>
      <w:r w:rsidR="00365710" w:rsidRPr="00A419F5">
        <w:t xml:space="preserve"> to agree to pre-agreement conditions to align your project with the available program funds in the relevant financial year for the program. </w:t>
      </w:r>
    </w:p>
    <w:p w14:paraId="4DD39CA2" w14:textId="77777777" w:rsidR="00123DF6" w:rsidRPr="00A419F5" w:rsidRDefault="00123DF6" w:rsidP="00564DF1">
      <w:r w:rsidRPr="00A419F5">
        <w:t>The program funds available</w:t>
      </w:r>
      <w:r w:rsidR="005224A2" w:rsidRPr="00A419F5">
        <w:t xml:space="preserve"> </w:t>
      </w:r>
      <w:r w:rsidRPr="00A419F5">
        <w:t xml:space="preserve">across financial years for the </w:t>
      </w:r>
      <w:r w:rsidR="005224A2" w:rsidRPr="00A419F5">
        <w:t>grant opportunity</w:t>
      </w:r>
      <w:r w:rsidRPr="00A419F5">
        <w:t xml:space="preserve"> are as follows:</w:t>
      </w:r>
    </w:p>
    <w:tbl>
      <w:tblPr>
        <w:tblStyle w:val="TableGrid"/>
        <w:tblW w:w="0" w:type="auto"/>
        <w:tblLook w:val="04A0" w:firstRow="1" w:lastRow="0" w:firstColumn="1" w:lastColumn="0" w:noHBand="0" w:noVBand="1"/>
      </w:tblPr>
      <w:tblGrid>
        <w:gridCol w:w="2698"/>
        <w:gridCol w:w="2699"/>
        <w:gridCol w:w="2699"/>
      </w:tblGrid>
      <w:tr w:rsidR="00123DF6" w:rsidRPr="00A419F5" w14:paraId="63FC94DD" w14:textId="77777777" w:rsidTr="00123DF6">
        <w:trPr>
          <w:trHeight w:val="299"/>
        </w:trPr>
        <w:tc>
          <w:tcPr>
            <w:tcW w:w="2698" w:type="dxa"/>
          </w:tcPr>
          <w:p w14:paraId="4A2CC772" w14:textId="77777777" w:rsidR="00123DF6" w:rsidRPr="00A419F5" w:rsidRDefault="00123DF6" w:rsidP="00564DF1">
            <w:r w:rsidRPr="00A419F5">
              <w:t>2021-2022</w:t>
            </w:r>
          </w:p>
        </w:tc>
        <w:tc>
          <w:tcPr>
            <w:tcW w:w="2699" w:type="dxa"/>
          </w:tcPr>
          <w:p w14:paraId="32EC3D07" w14:textId="77777777" w:rsidR="00123DF6" w:rsidRPr="00A419F5" w:rsidRDefault="00123DF6" w:rsidP="00564DF1">
            <w:r w:rsidRPr="00A419F5">
              <w:t>2022-2023</w:t>
            </w:r>
          </w:p>
        </w:tc>
        <w:tc>
          <w:tcPr>
            <w:tcW w:w="2699" w:type="dxa"/>
          </w:tcPr>
          <w:p w14:paraId="2BEDFC80" w14:textId="77777777" w:rsidR="00123DF6" w:rsidRPr="00A419F5" w:rsidRDefault="00123DF6" w:rsidP="00564DF1">
            <w:r w:rsidRPr="00A419F5">
              <w:t>2023-2024</w:t>
            </w:r>
          </w:p>
        </w:tc>
      </w:tr>
      <w:tr w:rsidR="00123DF6" w:rsidRPr="00A419F5" w14:paraId="6DFE4E4E" w14:textId="77777777" w:rsidTr="00123DF6">
        <w:trPr>
          <w:trHeight w:val="299"/>
        </w:trPr>
        <w:tc>
          <w:tcPr>
            <w:tcW w:w="2698" w:type="dxa"/>
          </w:tcPr>
          <w:p w14:paraId="6BE7BE5F" w14:textId="77777777" w:rsidR="00123DF6" w:rsidRPr="00A419F5" w:rsidRDefault="005224A2" w:rsidP="00564DF1">
            <w:r w:rsidRPr="00A419F5">
              <w:t>32.6 million</w:t>
            </w:r>
          </w:p>
        </w:tc>
        <w:tc>
          <w:tcPr>
            <w:tcW w:w="2699" w:type="dxa"/>
          </w:tcPr>
          <w:p w14:paraId="347F256B" w14:textId="77777777" w:rsidR="00123DF6" w:rsidRPr="00A419F5" w:rsidRDefault="005224A2" w:rsidP="00564DF1">
            <w:r w:rsidRPr="00A419F5">
              <w:t xml:space="preserve">69.6 </w:t>
            </w:r>
            <w:proofErr w:type="spellStart"/>
            <w:r w:rsidRPr="00A419F5">
              <w:t>milllion</w:t>
            </w:r>
            <w:proofErr w:type="spellEnd"/>
            <w:r w:rsidRPr="00A419F5">
              <w:t xml:space="preserve"> </w:t>
            </w:r>
          </w:p>
        </w:tc>
        <w:tc>
          <w:tcPr>
            <w:tcW w:w="2699" w:type="dxa"/>
          </w:tcPr>
          <w:p w14:paraId="0CCB4AB9" w14:textId="77777777" w:rsidR="00123DF6" w:rsidRPr="00A419F5" w:rsidRDefault="005224A2" w:rsidP="00564DF1">
            <w:r w:rsidRPr="00A419F5">
              <w:t>17.3 million</w:t>
            </w:r>
          </w:p>
        </w:tc>
      </w:tr>
    </w:tbl>
    <w:p w14:paraId="6AC875E5" w14:textId="77777777" w:rsidR="00564DF1" w:rsidRPr="00A419F5" w:rsidRDefault="00564DF1" w:rsidP="00E260D2">
      <w:pPr>
        <w:pStyle w:val="Heading2"/>
      </w:pPr>
      <w:bookmarkStart w:id="141" w:name="_Toc496536675"/>
      <w:bookmarkStart w:id="142" w:name="_Toc531277502"/>
      <w:bookmarkStart w:id="143" w:name="_Toc955312"/>
      <w:bookmarkStart w:id="144" w:name="_Toc96005439"/>
      <w:r w:rsidRPr="00A419F5">
        <w:t>Notification of application outcomes</w:t>
      </w:r>
      <w:bookmarkEnd w:id="140"/>
      <w:bookmarkEnd w:id="141"/>
      <w:bookmarkEnd w:id="142"/>
      <w:bookmarkEnd w:id="143"/>
      <w:bookmarkEnd w:id="144"/>
    </w:p>
    <w:p w14:paraId="275FCBE0" w14:textId="77777777" w:rsidR="00247D27" w:rsidRPr="00A419F5" w:rsidRDefault="001475D6" w:rsidP="00247D27">
      <w:r w:rsidRPr="00A419F5">
        <w:t xml:space="preserve">We will advise you of the outcome of your application in writing. </w:t>
      </w:r>
      <w:r w:rsidR="00247D27" w:rsidRPr="00A419F5">
        <w:t xml:space="preserve">If you are successful, </w:t>
      </w:r>
      <w:r w:rsidRPr="00A419F5">
        <w:t xml:space="preserve">we advise you of any specific </w:t>
      </w:r>
      <w:r w:rsidR="00564DF1" w:rsidRPr="00A419F5">
        <w:t>conditions attached to the grant</w:t>
      </w:r>
      <w:r w:rsidR="00247D27" w:rsidRPr="00A419F5">
        <w:t>.</w:t>
      </w:r>
    </w:p>
    <w:p w14:paraId="211D299E" w14:textId="77777777" w:rsidR="00247D27" w:rsidRPr="00A419F5" w:rsidRDefault="00247D27" w:rsidP="00247D27">
      <w:r w:rsidRPr="00A419F5">
        <w:t xml:space="preserve">If you are unsuccessful, we will give you an opportunity to discuss the outcome with us. You can submit a new application for the same (or similar) project in any future funding rounds. You should include new or more information to address the weaknesses </w:t>
      </w:r>
      <w:r w:rsidR="0085525B" w:rsidRPr="00A419F5">
        <w:t>that prevented</w:t>
      </w:r>
      <w:r w:rsidRPr="00A419F5">
        <w:t xml:space="preserve"> your previous application </w:t>
      </w:r>
      <w:r w:rsidR="0085525B" w:rsidRPr="00A419F5">
        <w:t>from being successful</w:t>
      </w:r>
      <w:r w:rsidRPr="00A419F5">
        <w:t xml:space="preserve">. If a new application is substantially the same as a previous ineligible or unsuccessful application, </w:t>
      </w:r>
      <w:r w:rsidR="00985087" w:rsidRPr="00A419F5">
        <w:t xml:space="preserve">we may refuse to consider it </w:t>
      </w:r>
      <w:r w:rsidRPr="00A419F5">
        <w:t>for assessment.</w:t>
      </w:r>
    </w:p>
    <w:p w14:paraId="76D252AF" w14:textId="77777777" w:rsidR="000C07C6" w:rsidRPr="00A419F5" w:rsidRDefault="00E93B21" w:rsidP="00C45DFD">
      <w:pPr>
        <w:pStyle w:val="Heading2"/>
      </w:pPr>
      <w:bookmarkStart w:id="145" w:name="_Toc955313"/>
      <w:bookmarkStart w:id="146" w:name="_Toc496536676"/>
      <w:bookmarkStart w:id="147" w:name="_Toc531277503"/>
      <w:bookmarkStart w:id="148" w:name="_Toc96005440"/>
      <w:r w:rsidRPr="00A419F5">
        <w:t>Successful grant applications</w:t>
      </w:r>
      <w:bookmarkEnd w:id="145"/>
      <w:bookmarkEnd w:id="146"/>
      <w:bookmarkEnd w:id="147"/>
      <w:bookmarkEnd w:id="148"/>
    </w:p>
    <w:p w14:paraId="7DBAFDEE" w14:textId="77777777" w:rsidR="00D057B9" w:rsidRPr="00A419F5" w:rsidRDefault="00D057B9" w:rsidP="00C45DFD">
      <w:pPr>
        <w:pStyle w:val="Heading3"/>
      </w:pPr>
      <w:bookmarkStart w:id="149" w:name="_Toc466898120"/>
      <w:bookmarkStart w:id="150" w:name="_Toc496536677"/>
      <w:bookmarkStart w:id="151" w:name="_Toc531277504"/>
      <w:bookmarkStart w:id="152" w:name="_Toc955314"/>
      <w:bookmarkStart w:id="153" w:name="_Toc96005441"/>
      <w:bookmarkEnd w:id="113"/>
      <w:bookmarkEnd w:id="114"/>
      <w:r w:rsidRPr="00A419F5">
        <w:t>Grant agreement</w:t>
      </w:r>
      <w:bookmarkEnd w:id="149"/>
      <w:bookmarkEnd w:id="150"/>
      <w:bookmarkEnd w:id="151"/>
      <w:bookmarkEnd w:id="152"/>
      <w:bookmarkEnd w:id="153"/>
    </w:p>
    <w:p w14:paraId="09AC8521" w14:textId="77777777" w:rsidR="00D057B9" w:rsidRPr="00A419F5" w:rsidRDefault="00D057B9" w:rsidP="00D057B9">
      <w:r w:rsidRPr="00A419F5">
        <w:t xml:space="preserve">You must enter into a </w:t>
      </w:r>
      <w:r w:rsidR="0085525B" w:rsidRPr="00A419F5">
        <w:t xml:space="preserve">legally binding </w:t>
      </w:r>
      <w:r w:rsidRPr="00A419F5">
        <w:t xml:space="preserve">grant agreement with the Commonwealth. </w:t>
      </w:r>
      <w:r w:rsidR="0085525B" w:rsidRPr="00A419F5">
        <w:t xml:space="preserve">The grant agreement has general terms and conditions that cannot be changed. </w:t>
      </w:r>
      <w:r w:rsidR="000C3B35" w:rsidRPr="00A419F5">
        <w:t xml:space="preserve">A sample </w:t>
      </w:r>
      <w:hyperlink r:id="rId24" w:anchor="key-documents" w:history="1">
        <w:r w:rsidR="000C3B35" w:rsidRPr="00A419F5">
          <w:rPr>
            <w:rStyle w:val="Hyperlink"/>
          </w:rPr>
          <w:t>grant agreement</w:t>
        </w:r>
      </w:hyperlink>
      <w:r w:rsidR="000C3B35" w:rsidRPr="00A419F5">
        <w:t xml:space="preserve"> is available on business.gov.au</w:t>
      </w:r>
      <w:r w:rsidR="005624ED" w:rsidRPr="00A419F5">
        <w:t xml:space="preserve"> and GrantConnect</w:t>
      </w:r>
      <w:r w:rsidR="000F18DD" w:rsidRPr="00A419F5">
        <w:t>.</w:t>
      </w:r>
    </w:p>
    <w:p w14:paraId="3A7C0B98" w14:textId="77777777" w:rsidR="00E95D50" w:rsidRPr="00A419F5" w:rsidRDefault="00D057B9" w:rsidP="00E95D50">
      <w:r w:rsidRPr="00A419F5">
        <w:t xml:space="preserve">We </w:t>
      </w:r>
      <w:r w:rsidR="00246B7A" w:rsidRPr="00A419F5">
        <w:t xml:space="preserve">must execute a grant agreement with you before we can make any payments. </w:t>
      </w:r>
      <w:r w:rsidR="00AA73C5" w:rsidRPr="00A419F5">
        <w:t xml:space="preserve">Execute means both you and the Commonwealth have signed the agreement. </w:t>
      </w:r>
      <w:r w:rsidRPr="00A419F5">
        <w:t xml:space="preserve">We are not responsible for any expenditure </w:t>
      </w:r>
      <w:r w:rsidR="00E04C95" w:rsidRPr="00A419F5">
        <w:t xml:space="preserve">you incur </w:t>
      </w:r>
      <w:r w:rsidR="0085525B" w:rsidRPr="00A419F5">
        <w:t>until</w:t>
      </w:r>
      <w:r w:rsidRPr="00A419F5">
        <w:t xml:space="preserve"> a grant agreement </w:t>
      </w:r>
      <w:proofErr w:type="gramStart"/>
      <w:r w:rsidRPr="00A419F5">
        <w:t xml:space="preserve">is </w:t>
      </w:r>
      <w:r w:rsidR="00E95D50" w:rsidRPr="00A419F5">
        <w:t>executed</w:t>
      </w:r>
      <w:proofErr w:type="gramEnd"/>
      <w:r w:rsidRPr="00A419F5">
        <w:t xml:space="preserve">. </w:t>
      </w:r>
    </w:p>
    <w:p w14:paraId="43D5A06F" w14:textId="77777777" w:rsidR="00D057B9" w:rsidRPr="00A419F5" w:rsidRDefault="00D057B9" w:rsidP="00D057B9">
      <w:r w:rsidRPr="00A419F5">
        <w:t xml:space="preserve">The approval </w:t>
      </w:r>
      <w:r w:rsidR="00E04C95" w:rsidRPr="00A419F5">
        <w:t xml:space="preserve">of your grant </w:t>
      </w:r>
      <w:r w:rsidRPr="00A419F5">
        <w:t xml:space="preserve">may have specific conditions </w:t>
      </w:r>
      <w:r w:rsidR="000C3B35" w:rsidRPr="00A419F5">
        <w:t>determined by</w:t>
      </w:r>
      <w:r w:rsidRPr="00A419F5">
        <w:t xml:space="preserve"> the assessment process or other considerations made by the </w:t>
      </w:r>
      <w:r w:rsidR="00EF6FD3" w:rsidRPr="00A419F5">
        <w:t>Minister</w:t>
      </w:r>
      <w:r w:rsidRPr="00A419F5">
        <w:t xml:space="preserve">. We will identify these in the offer of </w:t>
      </w:r>
      <w:r w:rsidR="00613C48" w:rsidRPr="00A419F5">
        <w:t xml:space="preserve">grant </w:t>
      </w:r>
      <w:r w:rsidRPr="00A419F5">
        <w:t xml:space="preserve">funding. </w:t>
      </w:r>
    </w:p>
    <w:p w14:paraId="75789079" w14:textId="77777777" w:rsidR="00D057B9" w:rsidRPr="00A419F5" w:rsidRDefault="00D057B9" w:rsidP="00D057B9">
      <w:r w:rsidRPr="00A419F5">
        <w:t xml:space="preserve">If you enter an agreement under the </w:t>
      </w:r>
      <w:r w:rsidR="007153EA" w:rsidRPr="00A419F5">
        <w:t>Safer Communities Fund</w:t>
      </w:r>
      <w:r w:rsidRPr="00A419F5">
        <w:t>, you cannot receive other grants for this project</w:t>
      </w:r>
      <w:r w:rsidR="007153EA" w:rsidRPr="00A419F5">
        <w:t xml:space="preserve"> </w:t>
      </w:r>
      <w:r w:rsidR="00E95D50" w:rsidRPr="00A419F5">
        <w:t>for the same activities</w:t>
      </w:r>
      <w:r w:rsidRPr="00A419F5">
        <w:t xml:space="preserve"> from other Commonwealth, </w:t>
      </w:r>
      <w:r w:rsidR="009A52BE" w:rsidRPr="00A419F5">
        <w:t>State</w:t>
      </w:r>
      <w:r w:rsidRPr="00A419F5">
        <w:t xml:space="preserve"> or </w:t>
      </w:r>
      <w:r w:rsidR="009A52BE" w:rsidRPr="00A419F5">
        <w:t xml:space="preserve">Territory </w:t>
      </w:r>
      <w:r w:rsidRPr="00A419F5">
        <w:t>granting programs.</w:t>
      </w:r>
    </w:p>
    <w:p w14:paraId="2D4B5D1B" w14:textId="77777777" w:rsidR="00D057B9" w:rsidRPr="00A419F5" w:rsidRDefault="00D057B9" w:rsidP="00D057B9">
      <w:r w:rsidRPr="00A419F5">
        <w:t>The Commonwealth may recover grant funds if there is a breach of the grant agreement.</w:t>
      </w:r>
    </w:p>
    <w:p w14:paraId="3F3FA50F" w14:textId="77777777" w:rsidR="00D057B9" w:rsidRPr="00A419F5" w:rsidRDefault="00D057B9" w:rsidP="00A5594F">
      <w:bookmarkStart w:id="154" w:name="_Toc466898122"/>
      <w:bookmarkEnd w:id="154"/>
      <w:r w:rsidRPr="00A419F5">
        <w:t xml:space="preserve">We will use a </w:t>
      </w:r>
      <w:r w:rsidR="008A3CCD" w:rsidRPr="00A419F5">
        <w:t xml:space="preserve">Commonwealth </w:t>
      </w:r>
      <w:r w:rsidR="00FA1D00" w:rsidRPr="00A419F5">
        <w:t xml:space="preserve">simple </w:t>
      </w:r>
      <w:r w:rsidRPr="00A419F5">
        <w:t xml:space="preserve">grant agreement for </w:t>
      </w:r>
      <w:r w:rsidR="008A3CCD" w:rsidRPr="00A419F5">
        <w:t>all projects</w:t>
      </w:r>
      <w:r w:rsidR="00BD6C2C" w:rsidRPr="00A419F5">
        <w:t>.</w:t>
      </w:r>
      <w:r w:rsidRPr="00A419F5">
        <w:t xml:space="preserve"> </w:t>
      </w:r>
    </w:p>
    <w:p w14:paraId="07ABF889" w14:textId="77777777" w:rsidR="0085525B" w:rsidRPr="00A419F5" w:rsidRDefault="00D057B9" w:rsidP="00D057B9">
      <w:r w:rsidRPr="00A419F5">
        <w:t xml:space="preserve">You will have 30 days from the date of a written offer to execute </w:t>
      </w:r>
      <w:r w:rsidR="00246B7A" w:rsidRPr="00A419F5">
        <w:t>this</w:t>
      </w:r>
      <w:r w:rsidRPr="00A419F5">
        <w:t xml:space="preserve"> grant agreement with the Commonwealth</w:t>
      </w:r>
      <w:r w:rsidR="00ED7F5C" w:rsidRPr="00A419F5">
        <w:t>.</w:t>
      </w:r>
      <w:r w:rsidRPr="00A419F5">
        <w:t xml:space="preserve"> During this </w:t>
      </w:r>
      <w:r w:rsidR="00246B7A" w:rsidRPr="00A419F5">
        <w:t>time,</w:t>
      </w:r>
      <w:r w:rsidRPr="00A419F5">
        <w:t xml:space="preserve"> we will work with you to finalise details.</w:t>
      </w:r>
    </w:p>
    <w:p w14:paraId="6B6A4934" w14:textId="77777777" w:rsidR="00D057B9" w:rsidRPr="00A419F5" w:rsidRDefault="00D057B9" w:rsidP="00D057B9">
      <w:r w:rsidRPr="00A419F5">
        <w:t xml:space="preserve">The offer may lapse if both parties do not </w:t>
      </w:r>
      <w:r w:rsidR="008561B5" w:rsidRPr="00A419F5">
        <w:t xml:space="preserve">sign </w:t>
      </w:r>
      <w:r w:rsidRPr="00A419F5">
        <w:t xml:space="preserve">the grant agreement within this time. Under certain </w:t>
      </w:r>
      <w:r w:rsidR="00246B7A" w:rsidRPr="00A419F5">
        <w:t>circumstances,</w:t>
      </w:r>
      <w:r w:rsidRPr="00A419F5">
        <w:t xml:space="preserve"> we may extend this period. </w:t>
      </w:r>
      <w:r w:rsidR="00BD6C2C" w:rsidRPr="00A419F5">
        <w:t xml:space="preserve">We base the approval of your grant on the information you provide in your application. </w:t>
      </w:r>
      <w:r w:rsidRPr="00A419F5">
        <w:t xml:space="preserve">We will review any </w:t>
      </w:r>
      <w:r w:rsidR="00BD6C2C" w:rsidRPr="00A419F5">
        <w:t xml:space="preserve">required changes to these details </w:t>
      </w:r>
      <w:r w:rsidRPr="00A419F5">
        <w:t xml:space="preserve">to ensure they do not </w:t>
      </w:r>
      <w:proofErr w:type="gramStart"/>
      <w:r w:rsidRPr="00A419F5">
        <w:t>impact</w:t>
      </w:r>
      <w:proofErr w:type="gramEnd"/>
      <w:r w:rsidRPr="00A419F5">
        <w:t xml:space="preserve"> the project as approved by the </w:t>
      </w:r>
      <w:r w:rsidR="007C009F" w:rsidRPr="00A419F5">
        <w:t>Minister</w:t>
      </w:r>
      <w:r w:rsidR="00EF53D9" w:rsidRPr="00A419F5">
        <w:t>.</w:t>
      </w:r>
    </w:p>
    <w:p w14:paraId="67873AE3" w14:textId="77777777" w:rsidR="00BD3A35" w:rsidRPr="00A419F5" w:rsidRDefault="00BD3A35" w:rsidP="00C45DFD">
      <w:pPr>
        <w:pStyle w:val="Heading3"/>
      </w:pPr>
      <w:bookmarkStart w:id="155" w:name="_Toc489952704"/>
      <w:bookmarkStart w:id="156" w:name="_Toc496536682"/>
      <w:bookmarkStart w:id="157" w:name="_Toc531277509"/>
      <w:bookmarkStart w:id="158" w:name="_Toc955319"/>
      <w:bookmarkStart w:id="159" w:name="_Toc96005442"/>
      <w:bookmarkStart w:id="160" w:name="_Ref465245613"/>
      <w:bookmarkStart w:id="161" w:name="_Toc467165693"/>
      <w:bookmarkStart w:id="162" w:name="_Toc164844284"/>
      <w:r w:rsidRPr="00A419F5">
        <w:t>Project/Activity specific legislation, policies and industry standards</w:t>
      </w:r>
      <w:bookmarkEnd w:id="155"/>
      <w:bookmarkEnd w:id="156"/>
      <w:bookmarkEnd w:id="157"/>
      <w:bookmarkEnd w:id="158"/>
      <w:bookmarkEnd w:id="159"/>
    </w:p>
    <w:p w14:paraId="49EAFEFD" w14:textId="77777777" w:rsidR="00147E5A" w:rsidRPr="00A419F5" w:rsidRDefault="00BD3A35" w:rsidP="00DF1F02">
      <w:r w:rsidRPr="00A419F5">
        <w:t xml:space="preserve">You </w:t>
      </w:r>
      <w:r w:rsidR="004F15AC" w:rsidRPr="00A419F5">
        <w:t>must comply</w:t>
      </w:r>
      <w:r w:rsidRPr="00A419F5">
        <w:t xml:space="preserve"> with all relevant laws and regulations</w:t>
      </w:r>
      <w:r w:rsidR="005A4513" w:rsidRPr="00A419F5">
        <w:t xml:space="preserve"> in </w:t>
      </w:r>
      <w:r w:rsidR="005A4513" w:rsidRPr="00A419F5" w:rsidDel="004F15AC">
        <w:t>undertaking</w:t>
      </w:r>
      <w:r w:rsidR="005A4513" w:rsidRPr="00A419F5">
        <w:t xml:space="preserve"> your project</w:t>
      </w:r>
      <w:r w:rsidR="004F15AC" w:rsidRPr="00A419F5">
        <w:t>. You must also</w:t>
      </w:r>
      <w:r w:rsidR="005A4513" w:rsidRPr="00A419F5">
        <w:t xml:space="preserve"> </w:t>
      </w:r>
      <w:r w:rsidR="005A4513" w:rsidRPr="00A419F5" w:rsidDel="004F15AC">
        <w:t>compl</w:t>
      </w:r>
      <w:r w:rsidR="00D006BC" w:rsidRPr="00A419F5">
        <w:t>y</w:t>
      </w:r>
      <w:r w:rsidR="00170EC3" w:rsidRPr="00A419F5">
        <w:t xml:space="preserve"> </w:t>
      </w:r>
      <w:r w:rsidR="005A4513" w:rsidRPr="00A419F5">
        <w:t xml:space="preserve">with the specific legislation/policies/industry standards that follow. It is a condition of the </w:t>
      </w:r>
      <w:r w:rsidR="005A4513" w:rsidRPr="00A419F5">
        <w:lastRenderedPageBreak/>
        <w:t>grant funding that you meet these requirements</w:t>
      </w:r>
      <w:r w:rsidR="004F15AC" w:rsidRPr="00A419F5">
        <w:t xml:space="preserve">. We </w:t>
      </w:r>
      <w:r w:rsidR="005A4513" w:rsidRPr="00A419F5">
        <w:t>will</w:t>
      </w:r>
      <w:r w:rsidR="004F15AC" w:rsidRPr="00A419F5">
        <w:t xml:space="preserve"> include these requirements in</w:t>
      </w:r>
      <w:r w:rsidR="005A4513" w:rsidRPr="00A419F5">
        <w:t xml:space="preserve"> your grant agreement</w:t>
      </w:r>
      <w:r w:rsidR="00D12CC7" w:rsidRPr="00A419F5">
        <w:t>.</w:t>
      </w:r>
    </w:p>
    <w:p w14:paraId="574518A9" w14:textId="77777777" w:rsidR="006560D2" w:rsidRPr="00A419F5" w:rsidRDefault="007C009F" w:rsidP="00E260D2">
      <w:pPr>
        <w:pStyle w:val="Heading4"/>
      </w:pPr>
      <w:bookmarkStart w:id="163" w:name="_Toc531277510"/>
      <w:bookmarkStart w:id="164" w:name="_Toc955320"/>
      <w:bookmarkStart w:id="165" w:name="_Toc96005443"/>
      <w:r w:rsidRPr="00A419F5">
        <w:t>10.</w:t>
      </w:r>
      <w:r w:rsidR="00497D5A" w:rsidRPr="00A419F5">
        <w:t>2</w:t>
      </w:r>
      <w:r w:rsidRPr="00A419F5">
        <w:t>.1</w:t>
      </w:r>
      <w:r w:rsidRPr="00A419F5">
        <w:tab/>
      </w:r>
      <w:r w:rsidR="00992F8E" w:rsidRPr="00A419F5">
        <w:t xml:space="preserve">Child </w:t>
      </w:r>
      <w:r w:rsidR="009E1D7E" w:rsidRPr="00A419F5">
        <w:t>safety requirements</w:t>
      </w:r>
      <w:bookmarkEnd w:id="163"/>
      <w:bookmarkEnd w:id="164"/>
      <w:bookmarkEnd w:id="165"/>
    </w:p>
    <w:p w14:paraId="10CFE2B0" w14:textId="77777777" w:rsidR="001F6A22" w:rsidRPr="00A419F5" w:rsidRDefault="002957EE" w:rsidP="00DF1F02">
      <w:pPr>
        <w:pStyle w:val="ListBullet"/>
        <w:numPr>
          <w:ilvl w:val="0"/>
          <w:numId w:val="0"/>
        </w:numPr>
      </w:pPr>
      <w:r w:rsidRPr="00A419F5">
        <w:t>Y</w:t>
      </w:r>
      <w:r w:rsidR="00147E5A" w:rsidRPr="00A419F5">
        <w:t xml:space="preserve">ou </w:t>
      </w:r>
      <w:r w:rsidR="004F15AC" w:rsidRPr="00A419F5">
        <w:t>must</w:t>
      </w:r>
      <w:r w:rsidR="00991D4F" w:rsidRPr="00A419F5">
        <w:t xml:space="preserve"> </w:t>
      </w:r>
      <w:r w:rsidRPr="00A419F5">
        <w:t xml:space="preserve">comply with all relevant legislation relating to the employment or engagement of </w:t>
      </w:r>
      <w:r w:rsidR="001F6A22" w:rsidRPr="00A419F5">
        <w:t xml:space="preserve">anyone working on the project that may interact with children, </w:t>
      </w:r>
      <w:r w:rsidRPr="00A419F5">
        <w:t xml:space="preserve">including all necessary </w:t>
      </w:r>
      <w:r w:rsidR="001F6A22" w:rsidRPr="00A419F5">
        <w:t>working with children checks.</w:t>
      </w:r>
    </w:p>
    <w:p w14:paraId="123844DE" w14:textId="77777777" w:rsidR="0071709C" w:rsidRPr="00A419F5" w:rsidRDefault="0071709C" w:rsidP="0071709C">
      <w:r w:rsidRPr="00A419F5">
        <w:t xml:space="preserve">You must implement the </w:t>
      </w:r>
      <w:hyperlink r:id="rId25" w:history="1">
        <w:r w:rsidR="00727A24" w:rsidRPr="00A419F5">
          <w:rPr>
            <w:rStyle w:val="Hyperlink"/>
          </w:rPr>
          <w:t>National Principles for Child Safe Organisations</w:t>
        </w:r>
      </w:hyperlink>
      <w:r w:rsidRPr="00A419F5">
        <w:rPr>
          <w:rStyle w:val="FootnoteReference"/>
        </w:rPr>
        <w:footnoteReference w:id="3"/>
      </w:r>
      <w:r w:rsidRPr="00A419F5">
        <w:t xml:space="preserve"> endorsed by the Commonwealth</w:t>
      </w:r>
      <w:r w:rsidR="00F0072F" w:rsidRPr="00A419F5">
        <w:t>.</w:t>
      </w:r>
      <w:r w:rsidR="00903B45" w:rsidRPr="00A419F5">
        <w:t xml:space="preserve"> </w:t>
      </w:r>
    </w:p>
    <w:p w14:paraId="13B6C4B4" w14:textId="77777777" w:rsidR="001F6A22" w:rsidRPr="00A419F5" w:rsidRDefault="001F6A22" w:rsidP="00DF1F02">
      <w:r w:rsidRPr="00A419F5">
        <w:t xml:space="preserve">You will </w:t>
      </w:r>
      <w:r w:rsidR="002957EE" w:rsidRPr="00A419F5">
        <w:t>need to complete a risk assessment to identify the level of responsibility for children and the level of risk of harm or abuse, and put appropriate strategies in place to manage those risks.</w:t>
      </w:r>
      <w:r w:rsidRPr="00A419F5">
        <w:t xml:space="preserve"> </w:t>
      </w:r>
      <w:r w:rsidR="004F15AC" w:rsidRPr="00A419F5">
        <w:t>You must update t</w:t>
      </w:r>
      <w:r w:rsidRPr="00A419F5">
        <w:t>his risk assessment at least annually.</w:t>
      </w:r>
    </w:p>
    <w:p w14:paraId="65A4EEE0" w14:textId="77777777" w:rsidR="001F6A22" w:rsidRPr="00A419F5" w:rsidRDefault="002957EE" w:rsidP="00DF1F02">
      <w:r w:rsidRPr="00A419F5">
        <w:t xml:space="preserve">You will also need to establish a training and compliance regime to ensure </w:t>
      </w:r>
      <w:r w:rsidR="005A4513" w:rsidRPr="00A419F5">
        <w:t>personnel</w:t>
      </w:r>
      <w:r w:rsidRPr="00A419F5">
        <w:t xml:space="preserve"> are aware of, and comply with, the risk assessment requirements</w:t>
      </w:r>
      <w:r w:rsidR="001F6A22" w:rsidRPr="00A419F5">
        <w:t>, relevant legislation including mandatory reporting requirements and the National Principles for Child Safe Organisations</w:t>
      </w:r>
      <w:r w:rsidRPr="00A419F5">
        <w:t>.</w:t>
      </w:r>
    </w:p>
    <w:p w14:paraId="036CFE24" w14:textId="77777777" w:rsidR="001F6A22" w:rsidRPr="00A419F5" w:rsidRDefault="002957EE" w:rsidP="00DF1F02">
      <w:r w:rsidRPr="00A419F5">
        <w:t>You will be required to provide an annual statement of compliance with these requirements</w:t>
      </w:r>
      <w:r w:rsidR="001F6A22" w:rsidRPr="00A419F5">
        <w:t xml:space="preserve"> in relation to working with children.</w:t>
      </w:r>
    </w:p>
    <w:p w14:paraId="075E5ABC" w14:textId="77777777" w:rsidR="00CE1A20" w:rsidRPr="00A419F5" w:rsidRDefault="002E3A5A" w:rsidP="00C45DFD">
      <w:pPr>
        <w:pStyle w:val="Heading3"/>
      </w:pPr>
      <w:bookmarkStart w:id="166" w:name="_Toc489952707"/>
      <w:bookmarkStart w:id="167" w:name="_Toc496536685"/>
      <w:bookmarkStart w:id="168" w:name="_Toc531277729"/>
      <w:bookmarkStart w:id="169" w:name="_Toc463350780"/>
      <w:bookmarkStart w:id="170" w:name="_Toc467165695"/>
      <w:bookmarkStart w:id="171" w:name="_Toc530073035"/>
      <w:bookmarkStart w:id="172" w:name="_Toc496536686"/>
      <w:bookmarkStart w:id="173" w:name="_Toc531277514"/>
      <w:bookmarkStart w:id="174" w:name="_Toc955324"/>
      <w:bookmarkStart w:id="175" w:name="_Toc96005444"/>
      <w:bookmarkEnd w:id="160"/>
      <w:bookmarkEnd w:id="161"/>
      <w:bookmarkEnd w:id="166"/>
      <w:bookmarkEnd w:id="167"/>
      <w:bookmarkEnd w:id="168"/>
      <w:bookmarkEnd w:id="169"/>
      <w:bookmarkEnd w:id="170"/>
      <w:bookmarkEnd w:id="171"/>
      <w:r w:rsidRPr="00A419F5">
        <w:t xml:space="preserve">How </w:t>
      </w:r>
      <w:r w:rsidR="00387369" w:rsidRPr="00A419F5">
        <w:t>we pay the grant</w:t>
      </w:r>
      <w:bookmarkEnd w:id="172"/>
      <w:bookmarkEnd w:id="173"/>
      <w:bookmarkEnd w:id="174"/>
      <w:bookmarkEnd w:id="175"/>
    </w:p>
    <w:p w14:paraId="49CBA5DA" w14:textId="77777777" w:rsidR="00F316C0" w:rsidRPr="00A419F5" w:rsidRDefault="00CE1A20" w:rsidP="00857661">
      <w:r w:rsidRPr="00A419F5">
        <w:t xml:space="preserve">The </w:t>
      </w:r>
      <w:r w:rsidR="0018250A" w:rsidRPr="00A419F5">
        <w:t>grant agreement</w:t>
      </w:r>
      <w:r w:rsidRPr="00A419F5">
        <w:t xml:space="preserve"> will </w:t>
      </w:r>
      <w:r w:rsidR="003E339B" w:rsidRPr="00A419F5">
        <w:t>state</w:t>
      </w:r>
      <w:r w:rsidR="00042438" w:rsidRPr="00A419F5">
        <w:t xml:space="preserve"> the</w:t>
      </w:r>
      <w:r w:rsidR="00857661" w:rsidRPr="00A419F5">
        <w:t xml:space="preserve"> </w:t>
      </w:r>
      <w:r w:rsidR="002C0A35" w:rsidRPr="00A419F5">
        <w:t xml:space="preserve">maximum grant amount </w:t>
      </w:r>
      <w:r w:rsidR="00387369" w:rsidRPr="00A419F5">
        <w:t>we will pay</w:t>
      </w:r>
      <w:r w:rsidR="00857661" w:rsidRPr="00A419F5">
        <w:t>.</w:t>
      </w:r>
    </w:p>
    <w:p w14:paraId="24A687F2" w14:textId="77777777" w:rsidR="00857661" w:rsidRPr="00A419F5" w:rsidRDefault="00857661" w:rsidP="00857661">
      <w:pPr>
        <w:pStyle w:val="ListBullet"/>
        <w:numPr>
          <w:ilvl w:val="0"/>
          <w:numId w:val="0"/>
        </w:numPr>
      </w:pPr>
      <w:bookmarkStart w:id="176" w:name="_Toc531277515"/>
      <w:bookmarkStart w:id="177" w:name="_Toc955325"/>
      <w:r w:rsidRPr="00A419F5">
        <w:t>We will make payments according to an agreed schedule set out in the grant agreement. Payments are subject to satisfactory progress on the project.</w:t>
      </w:r>
    </w:p>
    <w:p w14:paraId="23BA0A09" w14:textId="77777777" w:rsidR="00A35F51" w:rsidRPr="00A419F5" w:rsidRDefault="00A35F51" w:rsidP="00C45DFD">
      <w:pPr>
        <w:pStyle w:val="Heading3"/>
      </w:pPr>
      <w:bookmarkStart w:id="178" w:name="_Toc96005445"/>
      <w:r w:rsidRPr="00A419F5">
        <w:t xml:space="preserve">Tax </w:t>
      </w:r>
      <w:r w:rsidR="00D100A1" w:rsidRPr="00A419F5">
        <w:t>o</w:t>
      </w:r>
      <w:r w:rsidRPr="00A419F5">
        <w:t>bligations</w:t>
      </w:r>
      <w:bookmarkEnd w:id="176"/>
      <w:bookmarkEnd w:id="177"/>
      <w:bookmarkEnd w:id="178"/>
    </w:p>
    <w:p w14:paraId="331FBACF" w14:textId="77777777" w:rsidR="004875E4" w:rsidRPr="00A419F5" w:rsidRDefault="00170249" w:rsidP="004875E4">
      <w:bookmarkStart w:id="179" w:name="_Toc496536687"/>
      <w:bookmarkEnd w:id="162"/>
      <w:r w:rsidRPr="00A419F5">
        <w:t xml:space="preserve">If you are registered for the Goods and Services Tax (GST), where applicable we will add GST to your grant payment and provide you with a recipient created tax invoice. </w:t>
      </w:r>
      <w:r w:rsidR="00C511F7" w:rsidRPr="00A419F5">
        <w:t>You are required to notify us if your GST registration status changes during the project period.</w:t>
      </w:r>
      <w:r w:rsidRPr="00A419F5">
        <w:t xml:space="preserve"> GST does not apply to grant payments to government related entities</w:t>
      </w:r>
      <w:r w:rsidRPr="00A419F5">
        <w:rPr>
          <w:rStyle w:val="FootnoteReference"/>
        </w:rPr>
        <w:footnoteReference w:id="4"/>
      </w:r>
      <w:r w:rsidRPr="00A419F5">
        <w:t>.</w:t>
      </w:r>
    </w:p>
    <w:p w14:paraId="634E723C" w14:textId="77777777" w:rsidR="00BD48E4" w:rsidRPr="00A419F5" w:rsidRDefault="00BD48E4" w:rsidP="00077C3D">
      <w:r w:rsidRPr="00A419F5">
        <w:t xml:space="preserve">Grants </w:t>
      </w:r>
      <w:r w:rsidR="00555308" w:rsidRPr="00A419F5">
        <w:t xml:space="preserve">are </w:t>
      </w:r>
      <w:r w:rsidRPr="00A419F5">
        <w:t xml:space="preserve">assessable income for taxation purposes, unless exempted by a taxation law. </w:t>
      </w:r>
      <w:r w:rsidR="00D100A1" w:rsidRPr="00A419F5">
        <w:t>We recommend you</w:t>
      </w:r>
      <w:r w:rsidRPr="00A419F5">
        <w:t xml:space="preserve"> seek independent professional advice on </w:t>
      </w:r>
      <w:r w:rsidR="00D100A1" w:rsidRPr="00A419F5">
        <w:t xml:space="preserve">your </w:t>
      </w:r>
      <w:r w:rsidRPr="00A419F5">
        <w:t>taxation obligations</w:t>
      </w:r>
      <w:r w:rsidR="00E55FCC" w:rsidRPr="00A419F5">
        <w:t xml:space="preserve"> or </w:t>
      </w:r>
      <w:r w:rsidR="0093309F" w:rsidRPr="00A419F5">
        <w:t xml:space="preserve">seek assistance </w:t>
      </w:r>
      <w:r w:rsidR="00E55FCC" w:rsidRPr="00A419F5">
        <w:t xml:space="preserve">from the </w:t>
      </w:r>
      <w:hyperlink r:id="rId26" w:history="1">
        <w:r w:rsidR="00170249" w:rsidRPr="00A419F5">
          <w:rPr>
            <w:rStyle w:val="Hyperlink"/>
          </w:rPr>
          <w:t>Australian Taxation Office</w:t>
        </w:r>
      </w:hyperlink>
      <w:r w:rsidR="00170249" w:rsidRPr="00A419F5">
        <w:t>.</w:t>
      </w:r>
      <w:r w:rsidRPr="00A419F5">
        <w:t xml:space="preserve"> </w:t>
      </w:r>
      <w:r w:rsidR="00D100A1" w:rsidRPr="00A419F5">
        <w:t>We do not</w:t>
      </w:r>
      <w:r w:rsidRPr="00A419F5">
        <w:t xml:space="preserve"> provide advice on tax.</w:t>
      </w:r>
    </w:p>
    <w:p w14:paraId="53815C3C" w14:textId="77777777" w:rsidR="00170249" w:rsidRPr="00A419F5" w:rsidRDefault="00170249" w:rsidP="00C45DFD">
      <w:pPr>
        <w:pStyle w:val="Heading2"/>
      </w:pPr>
      <w:bookmarkStart w:id="180" w:name="_Toc531277516"/>
      <w:bookmarkStart w:id="181" w:name="_Toc955326"/>
      <w:bookmarkStart w:id="182" w:name="_Toc96005446"/>
      <w:r w:rsidRPr="00A419F5">
        <w:t>Announcement of grants</w:t>
      </w:r>
      <w:bookmarkEnd w:id="180"/>
      <w:bookmarkEnd w:id="181"/>
      <w:bookmarkEnd w:id="182"/>
    </w:p>
    <w:p w14:paraId="24BC4DFA" w14:textId="77777777" w:rsidR="004D2CBD" w:rsidRPr="00A419F5" w:rsidRDefault="00170249" w:rsidP="00760D2E">
      <w:pPr>
        <w:spacing w:after="80"/>
      </w:pPr>
      <w:r w:rsidRPr="00A419F5">
        <w:t xml:space="preserve">We will publish non-sensitive details of successful projects on GrantConnect. We are required to do this by the </w:t>
      </w:r>
      <w:hyperlink r:id="rId27" w:history="1">
        <w:r w:rsidRPr="00A419F5">
          <w:rPr>
            <w:rStyle w:val="Hyperlink"/>
            <w:i/>
          </w:rPr>
          <w:t>Commonwealth Grants Rules and Guidelines</w:t>
        </w:r>
      </w:hyperlink>
      <w:r w:rsidR="00985817" w:rsidRPr="00A419F5">
        <w:t xml:space="preserve"> unless otherwise prohibited by law. We may also publish this information on business.gov.au</w:t>
      </w:r>
      <w:r w:rsidRPr="00A419F5">
        <w:t xml:space="preserve">. </w:t>
      </w:r>
      <w:r w:rsidR="00B20351" w:rsidRPr="00A419F5">
        <w:t>This information may include</w:t>
      </w:r>
      <w:r w:rsidR="00414A64" w:rsidRPr="00A419F5">
        <w:t>:</w:t>
      </w:r>
    </w:p>
    <w:p w14:paraId="6708440A" w14:textId="77777777" w:rsidR="004D2CBD" w:rsidRPr="00A419F5" w:rsidRDefault="004D2CBD" w:rsidP="00653895">
      <w:pPr>
        <w:pStyle w:val="ListBullet"/>
      </w:pPr>
      <w:r w:rsidRPr="00A419F5">
        <w:t xml:space="preserve">name of your </w:t>
      </w:r>
      <w:r w:rsidR="00A6379E" w:rsidRPr="00A419F5">
        <w:t>organisation</w:t>
      </w:r>
    </w:p>
    <w:p w14:paraId="432713C4" w14:textId="77777777" w:rsidR="004D2CBD" w:rsidRPr="00A419F5" w:rsidRDefault="004D2CBD" w:rsidP="00653895">
      <w:pPr>
        <w:pStyle w:val="ListBullet"/>
      </w:pPr>
      <w:r w:rsidRPr="00A419F5">
        <w:t>title of the project</w:t>
      </w:r>
    </w:p>
    <w:p w14:paraId="4D2E21C4" w14:textId="77777777" w:rsidR="004D2CBD" w:rsidRPr="00A419F5" w:rsidRDefault="004D2CBD" w:rsidP="00653895">
      <w:pPr>
        <w:pStyle w:val="ListBullet"/>
      </w:pPr>
      <w:r w:rsidRPr="00A419F5">
        <w:t>description of the project and its aims</w:t>
      </w:r>
    </w:p>
    <w:p w14:paraId="7DD234B1" w14:textId="77777777" w:rsidR="004D2CBD" w:rsidRPr="00A419F5" w:rsidRDefault="004D2CBD" w:rsidP="00653895">
      <w:pPr>
        <w:pStyle w:val="ListBullet"/>
      </w:pPr>
      <w:r w:rsidRPr="00A419F5">
        <w:t>amount of grant funding awarded</w:t>
      </w:r>
    </w:p>
    <w:p w14:paraId="043C5800" w14:textId="77777777" w:rsidR="00B321C1" w:rsidRPr="00A419F5" w:rsidRDefault="00B321C1" w:rsidP="00653895">
      <w:pPr>
        <w:pStyle w:val="ListBullet"/>
      </w:pPr>
      <w:r w:rsidRPr="00A419F5">
        <w:lastRenderedPageBreak/>
        <w:t>Australian Business Number</w:t>
      </w:r>
    </w:p>
    <w:p w14:paraId="1A08A87B" w14:textId="77777777" w:rsidR="00B321C1" w:rsidRPr="00A419F5" w:rsidRDefault="00B321C1" w:rsidP="00653895">
      <w:pPr>
        <w:pStyle w:val="ListBullet"/>
      </w:pPr>
      <w:r w:rsidRPr="00A419F5">
        <w:t>business location</w:t>
      </w:r>
    </w:p>
    <w:p w14:paraId="59343E2A" w14:textId="77777777" w:rsidR="00B321C1" w:rsidRPr="00A419F5" w:rsidRDefault="009E45B8" w:rsidP="00653895">
      <w:pPr>
        <w:pStyle w:val="ListBullet"/>
        <w:spacing w:after="120"/>
      </w:pPr>
      <w:proofErr w:type="gramStart"/>
      <w:r w:rsidRPr="00A419F5">
        <w:t>your</w:t>
      </w:r>
      <w:proofErr w:type="gramEnd"/>
      <w:r w:rsidRPr="00A419F5">
        <w:t xml:space="preserve"> organisation’s </w:t>
      </w:r>
      <w:r w:rsidR="00B321C1" w:rsidRPr="00A419F5">
        <w:t>industry sector.</w:t>
      </w:r>
    </w:p>
    <w:p w14:paraId="4441B609" w14:textId="77777777" w:rsidR="002C00A0" w:rsidRPr="00A419F5" w:rsidRDefault="00B617C2" w:rsidP="00C45DFD">
      <w:pPr>
        <w:pStyle w:val="Heading2"/>
      </w:pPr>
      <w:bookmarkStart w:id="183" w:name="_Toc530073040"/>
      <w:bookmarkStart w:id="184" w:name="_Toc531277517"/>
      <w:bookmarkStart w:id="185" w:name="_Toc955327"/>
      <w:bookmarkStart w:id="186" w:name="_Toc96005447"/>
      <w:bookmarkEnd w:id="183"/>
      <w:r w:rsidRPr="00A419F5">
        <w:t xml:space="preserve">How we monitor your </w:t>
      </w:r>
      <w:bookmarkEnd w:id="179"/>
      <w:bookmarkEnd w:id="184"/>
      <w:bookmarkEnd w:id="185"/>
      <w:r w:rsidR="00082460" w:rsidRPr="00A419F5">
        <w:t>grant activity</w:t>
      </w:r>
      <w:bookmarkEnd w:id="186"/>
    </w:p>
    <w:p w14:paraId="27F15CE0" w14:textId="77777777" w:rsidR="0094135B" w:rsidRPr="00A419F5" w:rsidRDefault="0094135B" w:rsidP="00C45DFD">
      <w:pPr>
        <w:pStyle w:val="Heading3"/>
      </w:pPr>
      <w:bookmarkStart w:id="187" w:name="_Toc531277518"/>
      <w:bookmarkStart w:id="188" w:name="_Toc955328"/>
      <w:bookmarkStart w:id="189" w:name="_Toc96005448"/>
      <w:r w:rsidRPr="00A419F5">
        <w:t>Keeping us informed</w:t>
      </w:r>
      <w:bookmarkEnd w:id="187"/>
      <w:bookmarkEnd w:id="188"/>
      <w:bookmarkEnd w:id="189"/>
    </w:p>
    <w:p w14:paraId="7184BC89" w14:textId="77777777" w:rsidR="0091685B" w:rsidRPr="00A419F5" w:rsidRDefault="00511003" w:rsidP="0094135B">
      <w:r w:rsidRPr="00A419F5">
        <w:t xml:space="preserve">You should </w:t>
      </w:r>
      <w:r w:rsidR="00797720" w:rsidRPr="00A419F5">
        <w:t>let us know if</w:t>
      </w:r>
      <w:r w:rsidRPr="00A419F5">
        <w:t xml:space="preserve"> anything </w:t>
      </w:r>
      <w:r w:rsidR="00797720" w:rsidRPr="00A419F5">
        <w:t>is</w:t>
      </w:r>
      <w:r w:rsidRPr="00A419F5">
        <w:t xml:space="preserve"> likely to affect your project or organisation. </w:t>
      </w:r>
    </w:p>
    <w:p w14:paraId="0C41D8B2" w14:textId="77777777" w:rsidR="0091685B" w:rsidRPr="00A419F5" w:rsidRDefault="0091685B" w:rsidP="0094135B">
      <w:r w:rsidRPr="00A419F5">
        <w:t xml:space="preserve">We need to know of any key changes to your organisation or its business activities, particularly if they affect your ability to </w:t>
      </w:r>
      <w:r w:rsidR="00797720" w:rsidRPr="00A419F5">
        <w:t xml:space="preserve">complete your project, </w:t>
      </w:r>
      <w:r w:rsidRPr="00A419F5">
        <w:t>carry on business and pay debts due.</w:t>
      </w:r>
    </w:p>
    <w:p w14:paraId="5522E121" w14:textId="77777777" w:rsidR="0094135B" w:rsidRPr="00A419F5" w:rsidRDefault="0091685B" w:rsidP="00760D2E">
      <w:pPr>
        <w:spacing w:after="80"/>
      </w:pPr>
      <w:r w:rsidRPr="00A419F5">
        <w:t>You must also inform us of any changes to your</w:t>
      </w:r>
      <w:r w:rsidR="00414A64" w:rsidRPr="00A419F5">
        <w:t>:</w:t>
      </w:r>
    </w:p>
    <w:p w14:paraId="36239F3B" w14:textId="77777777" w:rsidR="0091685B" w:rsidRPr="00A419F5" w:rsidRDefault="0091685B" w:rsidP="00653895">
      <w:pPr>
        <w:pStyle w:val="ListBullet"/>
      </w:pPr>
      <w:r w:rsidRPr="00A419F5">
        <w:t>name</w:t>
      </w:r>
    </w:p>
    <w:p w14:paraId="0FA07806" w14:textId="77777777" w:rsidR="0091685B" w:rsidRPr="00A419F5" w:rsidRDefault="0091685B" w:rsidP="00653895">
      <w:pPr>
        <w:pStyle w:val="ListBullet"/>
      </w:pPr>
      <w:r w:rsidRPr="00A419F5">
        <w:t>addresses</w:t>
      </w:r>
    </w:p>
    <w:p w14:paraId="1A292CA3" w14:textId="77777777" w:rsidR="0091685B" w:rsidRPr="00A419F5" w:rsidRDefault="0091685B" w:rsidP="00653895">
      <w:pPr>
        <w:pStyle w:val="ListBullet"/>
      </w:pPr>
      <w:r w:rsidRPr="00A419F5">
        <w:t>nominated contact details</w:t>
      </w:r>
    </w:p>
    <w:p w14:paraId="38A2345E" w14:textId="77777777" w:rsidR="0091685B" w:rsidRPr="00A419F5" w:rsidRDefault="0091685B" w:rsidP="00653895">
      <w:pPr>
        <w:pStyle w:val="ListBullet"/>
        <w:spacing w:after="120"/>
      </w:pPr>
      <w:proofErr w:type="gramStart"/>
      <w:r w:rsidRPr="00A419F5">
        <w:t>bank</w:t>
      </w:r>
      <w:proofErr w:type="gramEnd"/>
      <w:r w:rsidRPr="00A419F5">
        <w:t xml:space="preserve"> account details. </w:t>
      </w:r>
    </w:p>
    <w:p w14:paraId="41BFDB1B" w14:textId="77777777" w:rsidR="0091685B" w:rsidRPr="00A419F5" w:rsidRDefault="0091685B" w:rsidP="0094135B">
      <w:r w:rsidRPr="00A419F5">
        <w:t xml:space="preserve">If you become aware of a breach of terms and conditions under the grant </w:t>
      </w:r>
      <w:proofErr w:type="gramStart"/>
      <w:r w:rsidRPr="00A419F5">
        <w:t>agreement</w:t>
      </w:r>
      <w:proofErr w:type="gramEnd"/>
      <w:r w:rsidRPr="00A419F5">
        <w:t xml:space="preserve"> you must contact us immediately. </w:t>
      </w:r>
    </w:p>
    <w:p w14:paraId="7845764B" w14:textId="77777777" w:rsidR="003E2A09" w:rsidRPr="00A419F5" w:rsidRDefault="000E11A2" w:rsidP="0094135B">
      <w:r w:rsidRPr="00A419F5">
        <w:t>Y</w:t>
      </w:r>
      <w:r w:rsidR="003E2A09" w:rsidRPr="00A419F5">
        <w:t xml:space="preserve">ou </w:t>
      </w:r>
      <w:r w:rsidRPr="00A419F5">
        <w:t xml:space="preserve">must </w:t>
      </w:r>
      <w:r w:rsidR="003E2A09" w:rsidRPr="00A419F5">
        <w:t>notify us of events relating to your project and provide</w:t>
      </w:r>
      <w:r w:rsidR="00453537" w:rsidRPr="00A419F5">
        <w:t xml:space="preserve"> an</w:t>
      </w:r>
      <w:r w:rsidR="003E2A09" w:rsidRPr="00A419F5">
        <w:t xml:space="preserve"> opportunity for the Minister or their representative to attend.</w:t>
      </w:r>
    </w:p>
    <w:p w14:paraId="1BD81322" w14:textId="77777777" w:rsidR="00985817" w:rsidRPr="00A419F5" w:rsidRDefault="00985817" w:rsidP="00C45DFD">
      <w:pPr>
        <w:pStyle w:val="Heading3"/>
      </w:pPr>
      <w:bookmarkStart w:id="190" w:name="_Toc531277519"/>
      <w:bookmarkStart w:id="191" w:name="_Toc955329"/>
      <w:bookmarkStart w:id="192" w:name="_Toc96005449"/>
      <w:r w:rsidRPr="00A419F5">
        <w:t>Reporting</w:t>
      </w:r>
      <w:bookmarkEnd w:id="190"/>
      <w:bookmarkEnd w:id="191"/>
      <w:bookmarkEnd w:id="192"/>
    </w:p>
    <w:p w14:paraId="4B62CACE" w14:textId="77777777" w:rsidR="0015405F" w:rsidRPr="00A419F5" w:rsidRDefault="00BF0BFC" w:rsidP="00760D2E">
      <w:pPr>
        <w:spacing w:after="80"/>
      </w:pPr>
      <w:r w:rsidRPr="00A419F5">
        <w:t>You must</w:t>
      </w:r>
      <w:r w:rsidR="00E80192" w:rsidRPr="00A419F5">
        <w:t xml:space="preserve"> submit reports </w:t>
      </w:r>
      <w:r w:rsidR="003B18C7" w:rsidRPr="00A419F5">
        <w:t xml:space="preserve">in line with </w:t>
      </w:r>
      <w:r w:rsidR="00E80192" w:rsidRPr="00A419F5">
        <w:t xml:space="preserve">the </w:t>
      </w:r>
      <w:hyperlink r:id="rId28" w:history="1">
        <w:r w:rsidR="0018250A" w:rsidRPr="00A419F5">
          <w:t>grant agreement</w:t>
        </w:r>
      </w:hyperlink>
      <w:r w:rsidRPr="00A419F5">
        <w:t>.</w:t>
      </w:r>
      <w:r w:rsidR="00F316C0" w:rsidRPr="00A419F5">
        <w:t xml:space="preserve"> </w:t>
      </w:r>
      <w:r w:rsidR="00D27332" w:rsidRPr="00A419F5">
        <w:t xml:space="preserve">We will provide </w:t>
      </w:r>
      <w:r w:rsidR="00613C48" w:rsidRPr="00A419F5">
        <w:t xml:space="preserve">the requirements </w:t>
      </w:r>
      <w:r w:rsidR="00D27332" w:rsidRPr="00A419F5">
        <w:t xml:space="preserve">for these reports as appendices in the </w:t>
      </w:r>
      <w:r w:rsidR="00402CA9" w:rsidRPr="00A419F5">
        <w:t>grant agreement</w:t>
      </w:r>
      <w:r w:rsidR="00D27332" w:rsidRPr="00A419F5">
        <w:t xml:space="preserve">. We will remind you of your reporting obligations before a report is due. </w:t>
      </w:r>
      <w:r w:rsidR="0015405F" w:rsidRPr="00A419F5">
        <w:t xml:space="preserve">We will expect you </w:t>
      </w:r>
      <w:r w:rsidR="003B18C7" w:rsidRPr="00A419F5">
        <w:t>to report on</w:t>
      </w:r>
      <w:r w:rsidR="00825941" w:rsidRPr="00A419F5">
        <w:t>:</w:t>
      </w:r>
    </w:p>
    <w:p w14:paraId="280B174E" w14:textId="77777777" w:rsidR="0015405F" w:rsidRPr="00A419F5" w:rsidRDefault="003B18C7" w:rsidP="00A8754E">
      <w:pPr>
        <w:pStyle w:val="ListBullet"/>
      </w:pPr>
      <w:r w:rsidRPr="00A419F5">
        <w:t>progress against agreed project milestones</w:t>
      </w:r>
    </w:p>
    <w:p w14:paraId="4C89D657" w14:textId="77777777" w:rsidR="00D2143F" w:rsidRPr="00A419F5" w:rsidRDefault="00A506FB" w:rsidP="007C009F">
      <w:pPr>
        <w:pStyle w:val="ListBullet"/>
      </w:pPr>
      <w:r w:rsidRPr="00A419F5">
        <w:t>project expenditure, including expenditure</w:t>
      </w:r>
      <w:r w:rsidR="00FB2CBF" w:rsidRPr="00A419F5">
        <w:t xml:space="preserve"> of grant funds</w:t>
      </w:r>
    </w:p>
    <w:p w14:paraId="5EF09AA0" w14:textId="77777777" w:rsidR="00FB2CBF" w:rsidRPr="00A419F5" w:rsidRDefault="00D2143F" w:rsidP="007C009F">
      <w:pPr>
        <w:pStyle w:val="ListBullet"/>
      </w:pPr>
      <w:proofErr w:type="gramStart"/>
      <w:r w:rsidRPr="00A419F5">
        <w:t>impact</w:t>
      </w:r>
      <w:proofErr w:type="gramEnd"/>
      <w:r w:rsidRPr="00A419F5">
        <w:t xml:space="preserve"> of your project against the </w:t>
      </w:r>
      <w:r w:rsidR="00DC272B" w:rsidRPr="00A419F5">
        <w:t>objectives you</w:t>
      </w:r>
      <w:r w:rsidRPr="00A419F5">
        <w:t xml:space="preserve"> identified</w:t>
      </w:r>
      <w:r w:rsidR="002F246B" w:rsidRPr="00A419F5">
        <w:t>.</w:t>
      </w:r>
    </w:p>
    <w:p w14:paraId="4F68CFDB" w14:textId="77777777" w:rsidR="00612D70" w:rsidRPr="00A419F5" w:rsidRDefault="00783EC3" w:rsidP="00077C3D">
      <w:r w:rsidRPr="00A419F5">
        <w:t xml:space="preserve">The amount of detail you provide in your reports should be </w:t>
      </w:r>
      <w:r w:rsidR="00297193" w:rsidRPr="00A419F5">
        <w:t>relative to</w:t>
      </w:r>
      <w:r w:rsidRPr="00A419F5">
        <w:t xml:space="preserve"> the project size, complexity and grant amount.</w:t>
      </w:r>
      <w:r w:rsidR="003B18C7" w:rsidRPr="00A419F5">
        <w:t xml:space="preserve"> </w:t>
      </w:r>
    </w:p>
    <w:p w14:paraId="02FAD556" w14:textId="77777777" w:rsidR="006934C3" w:rsidRPr="00A419F5" w:rsidRDefault="006934C3" w:rsidP="006934C3">
      <w:r w:rsidRPr="00A419F5">
        <w:t>We will monitor the progress of your project by assessing reports you submit and may conduct site visits</w:t>
      </w:r>
      <w:r w:rsidR="00D27332" w:rsidRPr="00A419F5">
        <w:t xml:space="preserve"> to confirm details of your reports</w:t>
      </w:r>
      <w:r w:rsidRPr="00A419F5">
        <w:t xml:space="preserve"> if necessary.</w:t>
      </w:r>
      <w:r w:rsidR="001B3F03" w:rsidRPr="00A419F5">
        <w:t xml:space="preserve"> Occasionally we may need to re-examine claims, seek further information or request an independent audit of claims and payments. </w:t>
      </w:r>
    </w:p>
    <w:p w14:paraId="6BD6F05F" w14:textId="77777777" w:rsidR="006132DF" w:rsidRPr="00A419F5" w:rsidRDefault="00AD7970" w:rsidP="00E260D2">
      <w:pPr>
        <w:pStyle w:val="Heading4"/>
      </w:pPr>
      <w:bookmarkStart w:id="193" w:name="_Toc496536688"/>
      <w:bookmarkStart w:id="194" w:name="_Toc531277520"/>
      <w:bookmarkStart w:id="195" w:name="_Toc955330"/>
      <w:bookmarkStart w:id="196" w:name="_Toc96005450"/>
      <w:r w:rsidRPr="00A419F5">
        <w:t>12.2.1</w:t>
      </w:r>
      <w:r w:rsidRPr="00A419F5">
        <w:tab/>
      </w:r>
      <w:r w:rsidR="006132DF" w:rsidRPr="00A419F5">
        <w:t>Progress report</w:t>
      </w:r>
      <w:r w:rsidR="00CE056C" w:rsidRPr="00A419F5">
        <w:t>s</w:t>
      </w:r>
      <w:bookmarkEnd w:id="193"/>
      <w:bookmarkEnd w:id="194"/>
      <w:bookmarkEnd w:id="195"/>
      <w:bookmarkEnd w:id="196"/>
    </w:p>
    <w:p w14:paraId="2FD06C31" w14:textId="77777777" w:rsidR="006132DF" w:rsidRPr="00A419F5" w:rsidRDefault="006132DF" w:rsidP="00760D2E">
      <w:pPr>
        <w:spacing w:after="80"/>
      </w:pPr>
      <w:r w:rsidRPr="00A419F5">
        <w:t>Progress reports must</w:t>
      </w:r>
      <w:r w:rsidR="00825941" w:rsidRPr="00A419F5">
        <w:t>:</w:t>
      </w:r>
    </w:p>
    <w:p w14:paraId="69D37222" w14:textId="77777777" w:rsidR="006132DF" w:rsidRPr="00A419F5" w:rsidRDefault="006132DF" w:rsidP="006132DF">
      <w:pPr>
        <w:pStyle w:val="ListBullet"/>
        <w:numPr>
          <w:ilvl w:val="0"/>
          <w:numId w:val="7"/>
        </w:numPr>
        <w:spacing w:before="60" w:after="60"/>
        <w:ind w:left="357" w:hanging="357"/>
      </w:pPr>
      <w:r w:rsidRPr="00A419F5">
        <w:t xml:space="preserve">include </w:t>
      </w:r>
      <w:r w:rsidR="00CE700D" w:rsidRPr="00A419F5">
        <w:t xml:space="preserve">details </w:t>
      </w:r>
      <w:r w:rsidR="00A71206" w:rsidRPr="00A419F5">
        <w:t xml:space="preserve">of your progress towards completion of </w:t>
      </w:r>
      <w:r w:rsidR="003E2A09" w:rsidRPr="00A419F5">
        <w:t xml:space="preserve">agreed </w:t>
      </w:r>
      <w:r w:rsidR="000D3F05" w:rsidRPr="00A419F5">
        <w:t>project activities</w:t>
      </w:r>
    </w:p>
    <w:p w14:paraId="6FCE767D" w14:textId="77777777" w:rsidR="006132DF" w:rsidRPr="00A419F5" w:rsidRDefault="006132DF" w:rsidP="006132DF">
      <w:pPr>
        <w:pStyle w:val="ListBullet"/>
        <w:numPr>
          <w:ilvl w:val="0"/>
          <w:numId w:val="7"/>
        </w:numPr>
        <w:spacing w:before="60" w:after="60"/>
        <w:ind w:left="357" w:hanging="357"/>
      </w:pPr>
      <w:r w:rsidRPr="00A419F5">
        <w:t xml:space="preserve">show the total </w:t>
      </w:r>
      <w:r w:rsidR="000D3F05" w:rsidRPr="00A419F5">
        <w:t xml:space="preserve">eligible expenditure </w:t>
      </w:r>
      <w:r w:rsidRPr="00A419F5">
        <w:t xml:space="preserve">incurred to </w:t>
      </w:r>
      <w:r w:rsidR="00A71206" w:rsidRPr="00A419F5">
        <w:t>date</w:t>
      </w:r>
    </w:p>
    <w:p w14:paraId="5EA48814" w14:textId="77777777" w:rsidR="00E50F98" w:rsidRPr="00A419F5" w:rsidRDefault="007C009F" w:rsidP="006132DF">
      <w:pPr>
        <w:pStyle w:val="ListBullet"/>
        <w:numPr>
          <w:ilvl w:val="0"/>
          <w:numId w:val="7"/>
        </w:numPr>
        <w:spacing w:before="60" w:after="60"/>
        <w:ind w:left="357" w:hanging="357"/>
      </w:pPr>
      <w:r w:rsidRPr="00A419F5">
        <w:t>include evidence of expenditure</w:t>
      </w:r>
    </w:p>
    <w:p w14:paraId="69054C0B" w14:textId="77777777" w:rsidR="006132DF" w:rsidRPr="00A419F5" w:rsidRDefault="006132DF" w:rsidP="00C72FE9">
      <w:pPr>
        <w:pStyle w:val="ListBullet"/>
        <w:numPr>
          <w:ilvl w:val="0"/>
          <w:numId w:val="7"/>
        </w:numPr>
        <w:spacing w:before="60" w:after="120"/>
        <w:ind w:left="357" w:hanging="357"/>
      </w:pPr>
      <w:proofErr w:type="gramStart"/>
      <w:r w:rsidRPr="00A419F5">
        <w:t>be</w:t>
      </w:r>
      <w:proofErr w:type="gramEnd"/>
      <w:r w:rsidRPr="00A419F5">
        <w:t xml:space="preserve"> submitted </w:t>
      </w:r>
      <w:r w:rsidR="00D77D54" w:rsidRPr="00A419F5">
        <w:t>by the report due date</w:t>
      </w:r>
      <w:r w:rsidRPr="00A419F5">
        <w:t xml:space="preserve"> (you can submit reports ahead of time if you have completed </w:t>
      </w:r>
      <w:r w:rsidR="00A71206" w:rsidRPr="00A419F5">
        <w:t>relevant project activities</w:t>
      </w:r>
      <w:r w:rsidRPr="00A419F5">
        <w:t>).</w:t>
      </w:r>
    </w:p>
    <w:p w14:paraId="0B43279A" w14:textId="77777777" w:rsidR="006132DF" w:rsidRPr="00A419F5" w:rsidRDefault="006132DF" w:rsidP="006132DF">
      <w:r w:rsidRPr="00A419F5">
        <w:t xml:space="preserve">We will only make grant payments when we receive satisfactory progress reports. </w:t>
      </w:r>
    </w:p>
    <w:p w14:paraId="2A52FE1D" w14:textId="77777777" w:rsidR="006132DF" w:rsidRPr="00A419F5" w:rsidRDefault="006132DF" w:rsidP="006132DF">
      <w:r w:rsidRPr="00A419F5">
        <w:lastRenderedPageBreak/>
        <w:t xml:space="preserve">You must discuss any project or milestone reporting delays with </w:t>
      </w:r>
      <w:r w:rsidR="00D77D54" w:rsidRPr="00A419F5">
        <w:t>us</w:t>
      </w:r>
      <w:r w:rsidRPr="00A419F5">
        <w:t xml:space="preserve"> as soon as you become aware of them. </w:t>
      </w:r>
    </w:p>
    <w:p w14:paraId="4CEB56BB" w14:textId="77777777" w:rsidR="006132DF" w:rsidRPr="00A419F5" w:rsidRDefault="00AD7970" w:rsidP="00E260D2">
      <w:pPr>
        <w:pStyle w:val="Heading4"/>
      </w:pPr>
      <w:bookmarkStart w:id="197" w:name="_Toc496536689"/>
      <w:bookmarkStart w:id="198" w:name="_Toc531277521"/>
      <w:bookmarkStart w:id="199" w:name="_Toc955331"/>
      <w:bookmarkStart w:id="200" w:name="_Toc96005451"/>
      <w:r w:rsidRPr="00A419F5">
        <w:t>12.2.2</w:t>
      </w:r>
      <w:r w:rsidRPr="00A419F5">
        <w:tab/>
      </w:r>
      <w:r w:rsidR="002810E7" w:rsidRPr="00A419F5">
        <w:t>End of project</w:t>
      </w:r>
      <w:r w:rsidR="006132DF" w:rsidRPr="00A419F5">
        <w:t xml:space="preserve"> report</w:t>
      </w:r>
      <w:bookmarkEnd w:id="197"/>
      <w:bookmarkEnd w:id="198"/>
      <w:bookmarkEnd w:id="199"/>
      <w:bookmarkEnd w:id="200"/>
    </w:p>
    <w:p w14:paraId="7B6B269C" w14:textId="77777777" w:rsidR="00C53FC4" w:rsidRPr="00A419F5" w:rsidRDefault="00C53FC4" w:rsidP="006132DF">
      <w:r w:rsidRPr="00A419F5">
        <w:t>When you complete the project, you must submit a</w:t>
      </w:r>
      <w:r w:rsidR="002810E7" w:rsidRPr="00A419F5">
        <w:t>n end of project</w:t>
      </w:r>
      <w:r w:rsidRPr="00A419F5">
        <w:t xml:space="preserve"> report.</w:t>
      </w:r>
    </w:p>
    <w:p w14:paraId="58B53757" w14:textId="77777777" w:rsidR="006132DF" w:rsidRPr="00A419F5" w:rsidRDefault="002810E7" w:rsidP="00760D2E">
      <w:pPr>
        <w:spacing w:after="80"/>
      </w:pPr>
      <w:r w:rsidRPr="00A419F5">
        <w:t>End of project</w:t>
      </w:r>
      <w:r w:rsidR="0091403C" w:rsidRPr="00A419F5">
        <w:t xml:space="preserve"> reports must</w:t>
      </w:r>
      <w:r w:rsidR="00825941" w:rsidRPr="00A419F5">
        <w:t>:</w:t>
      </w:r>
    </w:p>
    <w:p w14:paraId="3B18EA6F" w14:textId="77777777" w:rsidR="006132DF" w:rsidRPr="00A419F5" w:rsidRDefault="006132DF" w:rsidP="006132DF">
      <w:pPr>
        <w:pStyle w:val="ListBullet"/>
        <w:numPr>
          <w:ilvl w:val="0"/>
          <w:numId w:val="7"/>
        </w:numPr>
        <w:spacing w:before="60" w:after="60"/>
        <w:ind w:left="357" w:hanging="357"/>
      </w:pPr>
      <w:r w:rsidRPr="00A419F5">
        <w:t>include the agreed evidence</w:t>
      </w:r>
      <w:r w:rsidR="003E2A09" w:rsidRPr="00A419F5">
        <w:t xml:space="preserve"> as specified in the grant agreement</w:t>
      </w:r>
    </w:p>
    <w:p w14:paraId="45E67865" w14:textId="77777777" w:rsidR="006132DF" w:rsidRPr="00A419F5" w:rsidRDefault="006132DF" w:rsidP="006132DF">
      <w:pPr>
        <w:pStyle w:val="ListBullet"/>
        <w:numPr>
          <w:ilvl w:val="0"/>
          <w:numId w:val="7"/>
        </w:numPr>
        <w:spacing w:before="60" w:after="60"/>
        <w:ind w:left="357" w:hanging="357"/>
      </w:pPr>
      <w:r w:rsidRPr="00A419F5">
        <w:t xml:space="preserve">identify the total </w:t>
      </w:r>
      <w:r w:rsidR="000D3F05" w:rsidRPr="00A419F5">
        <w:t>eligible expenditure incurred for the project</w:t>
      </w:r>
    </w:p>
    <w:p w14:paraId="35A58CE4" w14:textId="77777777" w:rsidR="00985817" w:rsidRPr="00A419F5" w:rsidRDefault="00985817" w:rsidP="006132DF">
      <w:pPr>
        <w:pStyle w:val="ListBullet"/>
        <w:numPr>
          <w:ilvl w:val="0"/>
          <w:numId w:val="7"/>
        </w:numPr>
        <w:spacing w:before="60" w:after="60"/>
        <w:ind w:left="357" w:hanging="357"/>
      </w:pPr>
      <w:r w:rsidRPr="00A419F5">
        <w:t>include a declaration that the grant money was spent in accordance with the grant agreement and to report on any underspends of the grant money</w:t>
      </w:r>
    </w:p>
    <w:p w14:paraId="2B1AC445" w14:textId="77777777" w:rsidR="00DC272B" w:rsidRPr="00A419F5" w:rsidRDefault="00DC272B" w:rsidP="006132DF">
      <w:pPr>
        <w:pStyle w:val="ListBullet"/>
        <w:numPr>
          <w:ilvl w:val="0"/>
          <w:numId w:val="7"/>
        </w:numPr>
        <w:spacing w:before="60" w:after="60"/>
        <w:ind w:left="357" w:hanging="357"/>
      </w:pPr>
      <w:r w:rsidRPr="00A419F5">
        <w:t>provide an assessment of the impact of your project compared with your objectives</w:t>
      </w:r>
    </w:p>
    <w:p w14:paraId="3CE862CF" w14:textId="77777777" w:rsidR="006132DF" w:rsidRPr="00A419F5" w:rsidRDefault="006132DF" w:rsidP="00613C48">
      <w:pPr>
        <w:pStyle w:val="ListBullet"/>
        <w:numPr>
          <w:ilvl w:val="0"/>
          <w:numId w:val="7"/>
        </w:numPr>
        <w:spacing w:before="60" w:after="60"/>
        <w:ind w:left="357" w:hanging="357"/>
      </w:pPr>
      <w:proofErr w:type="gramStart"/>
      <w:r w:rsidRPr="00A419F5">
        <w:t>be</w:t>
      </w:r>
      <w:proofErr w:type="gramEnd"/>
      <w:r w:rsidRPr="00A419F5">
        <w:t xml:space="preserve"> submitted </w:t>
      </w:r>
      <w:r w:rsidR="00C92BE0" w:rsidRPr="00A419F5">
        <w:t>by the report due date</w:t>
      </w:r>
      <w:r w:rsidR="007F013E" w:rsidRPr="00A419F5">
        <w:t>.</w:t>
      </w:r>
    </w:p>
    <w:p w14:paraId="3A236D93" w14:textId="77777777" w:rsidR="006132DF" w:rsidRPr="00A419F5" w:rsidRDefault="00AD7970" w:rsidP="00E260D2">
      <w:pPr>
        <w:pStyle w:val="Heading4"/>
      </w:pPr>
      <w:bookmarkStart w:id="201" w:name="_Toc496536690"/>
      <w:bookmarkStart w:id="202" w:name="_Toc531277522"/>
      <w:bookmarkStart w:id="203" w:name="_Toc955332"/>
      <w:bookmarkStart w:id="204" w:name="_Toc96005452"/>
      <w:r w:rsidRPr="00A419F5">
        <w:t>12.2.3</w:t>
      </w:r>
      <w:r w:rsidRPr="00A419F5">
        <w:tab/>
      </w:r>
      <w:r w:rsidR="006132DF" w:rsidRPr="00A419F5">
        <w:t>Ad</w:t>
      </w:r>
      <w:r w:rsidR="007F013E" w:rsidRPr="00A419F5">
        <w:t>-</w:t>
      </w:r>
      <w:r w:rsidR="006132DF" w:rsidRPr="00A419F5">
        <w:t>hoc report</w:t>
      </w:r>
      <w:bookmarkEnd w:id="201"/>
      <w:bookmarkEnd w:id="202"/>
      <w:bookmarkEnd w:id="203"/>
      <w:r w:rsidR="009E1D7E" w:rsidRPr="00A419F5">
        <w:t>s</w:t>
      </w:r>
      <w:bookmarkEnd w:id="204"/>
    </w:p>
    <w:p w14:paraId="7C2F7A17" w14:textId="77777777" w:rsidR="006132DF" w:rsidRPr="00A419F5" w:rsidRDefault="00146445" w:rsidP="006132DF">
      <w:r w:rsidRPr="00A419F5">
        <w:t>W</w:t>
      </w:r>
      <w:r w:rsidR="006132DF" w:rsidRPr="00A419F5">
        <w:t xml:space="preserve">e may </w:t>
      </w:r>
      <w:r w:rsidRPr="00A419F5">
        <w:t>as</w:t>
      </w:r>
      <w:r w:rsidR="008112C1" w:rsidRPr="00A419F5">
        <w:t>k</w:t>
      </w:r>
      <w:r w:rsidRPr="00A419F5">
        <w:t xml:space="preserve"> you for </w:t>
      </w:r>
      <w:r w:rsidR="006132DF" w:rsidRPr="00A419F5">
        <w:t>ad-hoc reports</w:t>
      </w:r>
      <w:r w:rsidRPr="00A419F5">
        <w:t xml:space="preserve"> on your</w:t>
      </w:r>
      <w:r w:rsidR="006132DF" w:rsidRPr="00A419F5">
        <w:t xml:space="preserve"> project</w:t>
      </w:r>
      <w:r w:rsidRPr="00A419F5">
        <w:t xml:space="preserve">. </w:t>
      </w:r>
      <w:r w:rsidR="0091403C" w:rsidRPr="00A419F5">
        <w:t xml:space="preserve">This may be </w:t>
      </w:r>
      <w:r w:rsidR="00130493" w:rsidRPr="00A419F5">
        <w:t xml:space="preserve">to </w:t>
      </w:r>
      <w:r w:rsidR="007F013E" w:rsidRPr="00A419F5">
        <w:t xml:space="preserve">provide an update on </w:t>
      </w:r>
      <w:r w:rsidRPr="00A419F5">
        <w:t>progress,</w:t>
      </w:r>
      <w:r w:rsidR="006132DF" w:rsidRPr="00A419F5">
        <w:t xml:space="preserve"> or any significant delays or difficulties in </w:t>
      </w:r>
      <w:r w:rsidRPr="00A419F5">
        <w:t>completing</w:t>
      </w:r>
      <w:r w:rsidR="006132DF" w:rsidRPr="00A419F5">
        <w:t xml:space="preserve"> the project.</w:t>
      </w:r>
    </w:p>
    <w:p w14:paraId="446BAE74" w14:textId="77777777" w:rsidR="006132DF" w:rsidRPr="00A419F5" w:rsidRDefault="00A5354C" w:rsidP="00C45DFD">
      <w:pPr>
        <w:pStyle w:val="Heading3"/>
      </w:pPr>
      <w:bookmarkStart w:id="205" w:name="_Toc531277523"/>
      <w:bookmarkStart w:id="206" w:name="_Toc496536691"/>
      <w:bookmarkStart w:id="207" w:name="_Toc955333"/>
      <w:bookmarkStart w:id="208" w:name="_Toc96005453"/>
      <w:r w:rsidRPr="00A419F5">
        <w:t>Independent audit</w:t>
      </w:r>
      <w:r w:rsidR="00985817" w:rsidRPr="00A419F5">
        <w:t>s</w:t>
      </w:r>
      <w:bookmarkEnd w:id="205"/>
      <w:bookmarkEnd w:id="206"/>
      <w:bookmarkEnd w:id="207"/>
      <w:bookmarkEnd w:id="208"/>
    </w:p>
    <w:p w14:paraId="721079C5" w14:textId="77777777" w:rsidR="006132DF" w:rsidRPr="00A419F5" w:rsidRDefault="009534A2" w:rsidP="006132DF">
      <w:r w:rsidRPr="00A419F5">
        <w:t>We</w:t>
      </w:r>
      <w:r w:rsidR="00146445" w:rsidRPr="00A419F5">
        <w:t xml:space="preserve"> </w:t>
      </w:r>
      <w:r w:rsidR="00130493" w:rsidRPr="00A419F5">
        <w:t xml:space="preserve">may ask you </w:t>
      </w:r>
      <w:r w:rsidR="00146445" w:rsidRPr="00A419F5">
        <w:t xml:space="preserve">to provide </w:t>
      </w:r>
      <w:r w:rsidR="006132DF" w:rsidRPr="00A419F5">
        <w:t>an independent audit report</w:t>
      </w:r>
      <w:r w:rsidR="00130493" w:rsidRPr="00A419F5">
        <w:t>.</w:t>
      </w:r>
      <w:r w:rsidR="006132DF" w:rsidRPr="00A419F5">
        <w:t xml:space="preserve"> A</w:t>
      </w:r>
      <w:r w:rsidR="00A5354C" w:rsidRPr="00A419F5">
        <w:t xml:space="preserve">n audit </w:t>
      </w:r>
      <w:r w:rsidR="006132DF" w:rsidRPr="00A419F5">
        <w:t xml:space="preserve">report will verify that </w:t>
      </w:r>
      <w:r w:rsidR="00826BA9" w:rsidRPr="00A419F5">
        <w:t xml:space="preserve">you spent </w:t>
      </w:r>
      <w:r w:rsidR="006132DF" w:rsidRPr="00A419F5">
        <w:t xml:space="preserve">the grant </w:t>
      </w:r>
      <w:r w:rsidR="00130493" w:rsidRPr="00A419F5">
        <w:t xml:space="preserve">in accordance with </w:t>
      </w:r>
      <w:r w:rsidR="006132DF" w:rsidRPr="00A419F5">
        <w:t xml:space="preserve">the </w:t>
      </w:r>
      <w:r w:rsidR="00402CA9" w:rsidRPr="00A419F5">
        <w:t>grant agreement</w:t>
      </w:r>
      <w:r w:rsidR="006132DF" w:rsidRPr="00A419F5">
        <w:t xml:space="preserve">. </w:t>
      </w:r>
      <w:r w:rsidR="006A12C7" w:rsidRPr="00A419F5">
        <w:t>T</w:t>
      </w:r>
      <w:r w:rsidR="006132DF" w:rsidRPr="00A419F5">
        <w:t xml:space="preserve">he </w:t>
      </w:r>
      <w:r w:rsidR="00A5354C" w:rsidRPr="00A419F5">
        <w:t>audit report requires you to prepare a statement of grant income and expenditure. The</w:t>
      </w:r>
      <w:r w:rsidR="006A12C7" w:rsidRPr="00A419F5">
        <w:t xml:space="preserve"> report </w:t>
      </w:r>
      <w:r w:rsidRPr="00A419F5">
        <w:t xml:space="preserve">template </w:t>
      </w:r>
      <w:r w:rsidR="006A12C7" w:rsidRPr="00A419F5">
        <w:t>is</w:t>
      </w:r>
      <w:r w:rsidR="006132DF" w:rsidRPr="00A419F5">
        <w:t xml:space="preserve"> </w:t>
      </w:r>
      <w:r w:rsidR="00613C48" w:rsidRPr="00A419F5">
        <w:t>available on business.gov.au and GrantConnect</w:t>
      </w:r>
      <w:r w:rsidR="006132DF" w:rsidRPr="00A419F5">
        <w:t>.</w:t>
      </w:r>
    </w:p>
    <w:p w14:paraId="7D1C6E67" w14:textId="77777777" w:rsidR="00254170" w:rsidRPr="00A419F5" w:rsidRDefault="00254170" w:rsidP="00C45DFD">
      <w:pPr>
        <w:pStyle w:val="Heading3"/>
      </w:pPr>
      <w:bookmarkStart w:id="209" w:name="_Toc496536692"/>
      <w:bookmarkStart w:id="210" w:name="_Toc531277524"/>
      <w:bookmarkStart w:id="211" w:name="_Toc955334"/>
      <w:bookmarkStart w:id="212" w:name="_Toc96005454"/>
      <w:bookmarkStart w:id="213" w:name="_Toc383003276"/>
      <w:r w:rsidRPr="00A419F5">
        <w:t>Compliance visits</w:t>
      </w:r>
      <w:bookmarkEnd w:id="209"/>
      <w:bookmarkEnd w:id="210"/>
      <w:bookmarkEnd w:id="211"/>
      <w:bookmarkEnd w:id="212"/>
    </w:p>
    <w:p w14:paraId="46C45EBA" w14:textId="77777777" w:rsidR="00254170" w:rsidRPr="00A419F5" w:rsidRDefault="00254170" w:rsidP="00254170">
      <w:r w:rsidRPr="00A419F5">
        <w:t xml:space="preserve">We may </w:t>
      </w:r>
      <w:r w:rsidR="004E43BF" w:rsidRPr="00A419F5">
        <w:t>visit you</w:t>
      </w:r>
      <w:r w:rsidRPr="00A419F5">
        <w:t xml:space="preserve"> </w:t>
      </w:r>
      <w:r w:rsidR="00146445" w:rsidRPr="00A419F5">
        <w:t>during</w:t>
      </w:r>
      <w:r w:rsidRPr="00A419F5">
        <w:t xml:space="preserve"> the project period</w:t>
      </w:r>
      <w:r w:rsidR="00E50F98" w:rsidRPr="00A419F5">
        <w:t xml:space="preserve">, or </w:t>
      </w:r>
      <w:r w:rsidR="004A16B4" w:rsidRPr="00A419F5">
        <w:t xml:space="preserve">at the completion of </w:t>
      </w:r>
      <w:r w:rsidR="00E50F98" w:rsidRPr="00A419F5">
        <w:t>your project</w:t>
      </w:r>
      <w:r w:rsidRPr="00A419F5">
        <w:t xml:space="preserve"> to review your compliance with the grant agreement. We may also inspect the records you are required to keep under the grant agreement. We will provide you with reasonable notice of any compliance visit.</w:t>
      </w:r>
    </w:p>
    <w:p w14:paraId="7672E267" w14:textId="77777777" w:rsidR="00CE1A20" w:rsidRPr="00A419F5" w:rsidRDefault="0085511E" w:rsidP="00C45DFD">
      <w:pPr>
        <w:pStyle w:val="Heading3"/>
      </w:pPr>
      <w:bookmarkStart w:id="214" w:name="_Toc496536693"/>
      <w:bookmarkStart w:id="215" w:name="_Toc531277525"/>
      <w:bookmarkStart w:id="216" w:name="_Toc955335"/>
      <w:bookmarkStart w:id="217" w:name="_Toc96005455"/>
      <w:r w:rsidRPr="00A419F5">
        <w:t xml:space="preserve">Grant agreement </w:t>
      </w:r>
      <w:r w:rsidR="00BF0BFC" w:rsidRPr="00A419F5">
        <w:t>v</w:t>
      </w:r>
      <w:r w:rsidR="00CE1A20" w:rsidRPr="00A419F5">
        <w:t>ariations</w:t>
      </w:r>
      <w:bookmarkEnd w:id="213"/>
      <w:bookmarkEnd w:id="214"/>
      <w:bookmarkEnd w:id="215"/>
      <w:bookmarkEnd w:id="216"/>
      <w:bookmarkEnd w:id="217"/>
    </w:p>
    <w:p w14:paraId="30648BA5" w14:textId="77777777" w:rsidR="00D100A1" w:rsidRPr="00A419F5" w:rsidRDefault="00D100A1" w:rsidP="00760D2E">
      <w:pPr>
        <w:keepNext/>
        <w:keepLines/>
        <w:spacing w:after="80"/>
      </w:pPr>
      <w:r w:rsidRPr="00A419F5">
        <w:t xml:space="preserve">We </w:t>
      </w:r>
      <w:r w:rsidR="00CE1A20" w:rsidRPr="00A419F5">
        <w:t xml:space="preserve">recognise that unexpected events </w:t>
      </w:r>
      <w:r w:rsidRPr="00A419F5">
        <w:t xml:space="preserve">may affect </w:t>
      </w:r>
      <w:r w:rsidR="00CE1A20" w:rsidRPr="00A419F5">
        <w:t xml:space="preserve">project progress. In these circumstances, </w:t>
      </w:r>
      <w:r w:rsidRPr="00A419F5">
        <w:t xml:space="preserve">you </w:t>
      </w:r>
      <w:r w:rsidR="00CE1A20" w:rsidRPr="00A419F5">
        <w:t xml:space="preserve">can </w:t>
      </w:r>
      <w:r w:rsidRPr="00A419F5">
        <w:t xml:space="preserve">request </w:t>
      </w:r>
      <w:r w:rsidR="00CE1A20" w:rsidRPr="00A419F5">
        <w:t>a variation</w:t>
      </w:r>
      <w:r w:rsidR="0085511E" w:rsidRPr="00A419F5">
        <w:t xml:space="preserve"> to your grant agreement</w:t>
      </w:r>
      <w:r w:rsidRPr="00A419F5">
        <w:t xml:space="preserve">, </w:t>
      </w:r>
      <w:r w:rsidR="00CE1A20" w:rsidRPr="00A419F5">
        <w:t>including</w:t>
      </w:r>
      <w:r w:rsidR="00414A64" w:rsidRPr="00A419F5">
        <w:t>:</w:t>
      </w:r>
    </w:p>
    <w:p w14:paraId="1C4E0718" w14:textId="77777777" w:rsidR="00D100A1" w:rsidRPr="00A419F5" w:rsidRDefault="00CE1A20" w:rsidP="00F34E3C">
      <w:pPr>
        <w:pStyle w:val="ListBullet"/>
      </w:pPr>
      <w:r w:rsidRPr="00A419F5">
        <w:t>chang</w:t>
      </w:r>
      <w:r w:rsidR="00D100A1" w:rsidRPr="00A419F5">
        <w:t xml:space="preserve">ing </w:t>
      </w:r>
      <w:r w:rsidRPr="00A419F5">
        <w:t>project milestones</w:t>
      </w:r>
    </w:p>
    <w:p w14:paraId="7872E880" w14:textId="77777777" w:rsidR="00D100A1" w:rsidRPr="00A419F5" w:rsidRDefault="00D100A1" w:rsidP="00F34E3C">
      <w:pPr>
        <w:pStyle w:val="ListBullet"/>
      </w:pPr>
      <w:proofErr w:type="gramStart"/>
      <w:r w:rsidRPr="00A419F5">
        <w:t>extending</w:t>
      </w:r>
      <w:proofErr w:type="gramEnd"/>
      <w:r w:rsidRPr="00A419F5">
        <w:t xml:space="preserve"> </w:t>
      </w:r>
      <w:r w:rsidR="00CE1A20" w:rsidRPr="00A419F5">
        <w:t>the</w:t>
      </w:r>
      <w:r w:rsidR="0033741C" w:rsidRPr="00A419F5">
        <w:t xml:space="preserve"> timeframe for completing the</w:t>
      </w:r>
      <w:r w:rsidR="00CE1A20" w:rsidRPr="00A419F5">
        <w:t xml:space="preserve"> project</w:t>
      </w:r>
      <w:r w:rsidR="00FB7ADF" w:rsidRPr="00A419F5">
        <w:t>.</w:t>
      </w:r>
    </w:p>
    <w:p w14:paraId="6B4E6CF6" w14:textId="77777777" w:rsidR="00526928" w:rsidRPr="00A419F5" w:rsidRDefault="00613C48" w:rsidP="00760D2E">
      <w:pPr>
        <w:spacing w:after="80"/>
      </w:pPr>
      <w:r w:rsidRPr="00A419F5">
        <w:t>T</w:t>
      </w:r>
      <w:r w:rsidR="00526928" w:rsidRPr="00A419F5">
        <w:t xml:space="preserve">he </w:t>
      </w:r>
      <w:r w:rsidR="00262481" w:rsidRPr="00A419F5">
        <w:t>program</w:t>
      </w:r>
      <w:r w:rsidR="00526928" w:rsidRPr="00A419F5">
        <w:t xml:space="preserve"> does not allow for</w:t>
      </w:r>
      <w:r w:rsidR="00414A64" w:rsidRPr="00A419F5">
        <w:t>:</w:t>
      </w:r>
    </w:p>
    <w:p w14:paraId="3AB6F9F3" w14:textId="77777777" w:rsidR="00526928" w:rsidRPr="00A419F5" w:rsidRDefault="00130493" w:rsidP="00760D2E">
      <w:pPr>
        <w:pStyle w:val="ListBullet"/>
        <w:spacing w:after="120"/>
      </w:pPr>
      <w:proofErr w:type="gramStart"/>
      <w:r w:rsidRPr="00A419F5">
        <w:t>an</w:t>
      </w:r>
      <w:proofErr w:type="gramEnd"/>
      <w:r w:rsidRPr="00A419F5">
        <w:t xml:space="preserve"> increase of </w:t>
      </w:r>
      <w:r w:rsidR="00526928" w:rsidRPr="00A419F5">
        <w:t>grant funds</w:t>
      </w:r>
      <w:r w:rsidR="00C53FC4" w:rsidRPr="00A419F5">
        <w:t>.</w:t>
      </w:r>
    </w:p>
    <w:p w14:paraId="189FBE5D" w14:textId="77777777" w:rsidR="0079793D" w:rsidRPr="00A419F5" w:rsidRDefault="0079793D" w:rsidP="0079793D">
      <w:r w:rsidRPr="00A419F5">
        <w:t xml:space="preserve">If you want to propose changes to the </w:t>
      </w:r>
      <w:r w:rsidR="0018250A" w:rsidRPr="00A419F5">
        <w:t>grant agreement</w:t>
      </w:r>
      <w:r w:rsidRPr="00A419F5">
        <w:t xml:space="preserve">, you must put them in writing before the </w:t>
      </w:r>
      <w:r w:rsidR="00985817" w:rsidRPr="00A419F5">
        <w:t xml:space="preserve">project </w:t>
      </w:r>
      <w:r w:rsidRPr="00A419F5">
        <w:t xml:space="preserve">end </w:t>
      </w:r>
      <w:r w:rsidR="0094135B" w:rsidRPr="00A419F5">
        <w:t xml:space="preserve">date. </w:t>
      </w:r>
      <w:r w:rsidR="00C53FC4" w:rsidRPr="00A419F5">
        <w:t>We</w:t>
      </w:r>
      <w:r w:rsidR="00C7593F" w:rsidRPr="00A419F5">
        <w:t xml:space="preserve"> can provide you with a variation request template.</w:t>
      </w:r>
    </w:p>
    <w:p w14:paraId="4356BC85" w14:textId="77777777" w:rsidR="00CE1A20" w:rsidRPr="00A419F5" w:rsidRDefault="00D100A1" w:rsidP="00D100A1">
      <w:r w:rsidRPr="00A419F5">
        <w:t xml:space="preserve">If </w:t>
      </w:r>
      <w:r w:rsidR="00EC106D" w:rsidRPr="00A419F5">
        <w:t xml:space="preserve">a delay in the project </w:t>
      </w:r>
      <w:r w:rsidR="00CD42AF" w:rsidRPr="00A419F5">
        <w:t>causes</w:t>
      </w:r>
      <w:r w:rsidR="00EC106D" w:rsidRPr="00A419F5">
        <w:t xml:space="preserve"> </w:t>
      </w:r>
      <w:r w:rsidR="00CE1A20" w:rsidRPr="00A419F5">
        <w:t xml:space="preserve">milestone achievement </w:t>
      </w:r>
      <w:r w:rsidRPr="00A419F5">
        <w:t xml:space="preserve">and payment </w:t>
      </w:r>
      <w:r w:rsidR="00CE1A20" w:rsidRPr="00A419F5">
        <w:t xml:space="preserve">dates </w:t>
      </w:r>
      <w:r w:rsidR="00CD42AF" w:rsidRPr="00A419F5">
        <w:t xml:space="preserve">to move </w:t>
      </w:r>
      <w:r w:rsidRPr="00A419F5">
        <w:t xml:space="preserve">to a different financial year, you </w:t>
      </w:r>
      <w:r w:rsidR="00CE1A20" w:rsidRPr="00A419F5">
        <w:t xml:space="preserve">will </w:t>
      </w:r>
      <w:r w:rsidRPr="00A419F5">
        <w:t xml:space="preserve">need a </w:t>
      </w:r>
      <w:r w:rsidR="00CE1A20" w:rsidRPr="00A419F5">
        <w:t xml:space="preserve">variation to the </w:t>
      </w:r>
      <w:r w:rsidR="0018250A" w:rsidRPr="00A419F5">
        <w:t>grant agreement</w:t>
      </w:r>
      <w:r w:rsidR="00F01B33" w:rsidRPr="00A419F5">
        <w:t xml:space="preserve">. </w:t>
      </w:r>
      <w:r w:rsidRPr="00A419F5">
        <w:t>We can only m</w:t>
      </w:r>
      <w:r w:rsidR="00F01B33" w:rsidRPr="00A419F5">
        <w:t xml:space="preserve">ove funds between financial </w:t>
      </w:r>
      <w:r w:rsidR="00F37040" w:rsidRPr="00A419F5">
        <w:t xml:space="preserve">years </w:t>
      </w:r>
      <w:r w:rsidR="00CE1A20" w:rsidRPr="00A419F5">
        <w:t xml:space="preserve">if there </w:t>
      </w:r>
      <w:r w:rsidRPr="00A419F5">
        <w:t>is</w:t>
      </w:r>
      <w:r w:rsidR="00CE1A20" w:rsidRPr="00A419F5">
        <w:t xml:space="preserve"> </w:t>
      </w:r>
      <w:r w:rsidRPr="00A419F5">
        <w:t xml:space="preserve">enough </w:t>
      </w:r>
      <w:r w:rsidR="00262481" w:rsidRPr="00A419F5">
        <w:t>program</w:t>
      </w:r>
      <w:r w:rsidR="00C53FC4" w:rsidRPr="00A419F5">
        <w:t xml:space="preserve"> </w:t>
      </w:r>
      <w:r w:rsidR="00CE1A20" w:rsidRPr="00A419F5">
        <w:t>fund</w:t>
      </w:r>
      <w:r w:rsidRPr="00A419F5">
        <w:t>ing</w:t>
      </w:r>
      <w:r w:rsidR="00CE1A20" w:rsidRPr="00A419F5">
        <w:t xml:space="preserve"> in the relevant year to </w:t>
      </w:r>
      <w:r w:rsidR="004F75B8" w:rsidRPr="00A419F5">
        <w:t xml:space="preserve">allow for </w:t>
      </w:r>
      <w:r w:rsidR="00CE1A20" w:rsidRPr="00A419F5">
        <w:t>the revised payment schedule.</w:t>
      </w:r>
      <w:r w:rsidR="003E5B2A" w:rsidRPr="00A419F5">
        <w:t xml:space="preserve"> If we </w:t>
      </w:r>
      <w:r w:rsidR="00BE4CFA" w:rsidRPr="00A419F5">
        <w:t>cannot move the funds,</w:t>
      </w:r>
      <w:r w:rsidR="003E5B2A" w:rsidRPr="00A419F5">
        <w:t xml:space="preserve"> </w:t>
      </w:r>
      <w:r w:rsidR="00BE4CFA" w:rsidRPr="00A419F5">
        <w:t xml:space="preserve">you may lose some </w:t>
      </w:r>
      <w:r w:rsidR="003E5B2A" w:rsidRPr="00A419F5">
        <w:t>grant funding.</w:t>
      </w:r>
    </w:p>
    <w:p w14:paraId="718AFFC6" w14:textId="77777777" w:rsidR="00D100A1" w:rsidRPr="00A419F5" w:rsidRDefault="00D100A1" w:rsidP="00760D2E">
      <w:pPr>
        <w:keepNext/>
        <w:spacing w:after="80"/>
      </w:pPr>
      <w:r w:rsidRPr="00A419F5">
        <w:t xml:space="preserve">You </w:t>
      </w:r>
      <w:r w:rsidR="00236D85" w:rsidRPr="00A419F5">
        <w:t>should n</w:t>
      </w:r>
      <w:r w:rsidR="00CE1A20" w:rsidRPr="00A419F5">
        <w:t xml:space="preserve">ot assume that </w:t>
      </w:r>
      <w:r w:rsidR="00236D85" w:rsidRPr="00A419F5">
        <w:t xml:space="preserve">a </w:t>
      </w:r>
      <w:r w:rsidR="00CE1A20" w:rsidRPr="00A419F5">
        <w:t xml:space="preserve">variation request </w:t>
      </w:r>
      <w:proofErr w:type="gramStart"/>
      <w:r w:rsidR="00CE1A20" w:rsidRPr="00A419F5">
        <w:t>will</w:t>
      </w:r>
      <w:proofErr w:type="gramEnd"/>
      <w:r w:rsidR="00CE1A20" w:rsidRPr="00A419F5">
        <w:t xml:space="preserve"> be successful. </w:t>
      </w:r>
      <w:r w:rsidRPr="00A419F5">
        <w:t>We</w:t>
      </w:r>
      <w:r w:rsidR="00CE1A20" w:rsidRPr="00A419F5">
        <w:t xml:space="preserve"> will consider </w:t>
      </w:r>
      <w:r w:rsidR="004F75B8" w:rsidRPr="00A419F5">
        <w:t xml:space="preserve">your </w:t>
      </w:r>
      <w:r w:rsidR="00CE1A20" w:rsidRPr="00A419F5">
        <w:t xml:space="preserve">request </w:t>
      </w:r>
      <w:r w:rsidR="004F75B8" w:rsidRPr="00A419F5">
        <w:t>based on</w:t>
      </w:r>
      <w:r w:rsidR="0091403C" w:rsidRPr="00A419F5">
        <w:t xml:space="preserve"> factors such as</w:t>
      </w:r>
      <w:r w:rsidR="00414A64" w:rsidRPr="00A419F5">
        <w:t>:</w:t>
      </w:r>
    </w:p>
    <w:p w14:paraId="7C833760" w14:textId="77777777" w:rsidR="00D100A1" w:rsidRPr="00A419F5" w:rsidRDefault="004F75B8" w:rsidP="00F34E3C">
      <w:pPr>
        <w:pStyle w:val="ListBullet"/>
      </w:pPr>
      <w:r w:rsidRPr="00A419F5">
        <w:t xml:space="preserve">how it </w:t>
      </w:r>
      <w:r w:rsidR="007E7F16" w:rsidRPr="00A419F5">
        <w:t xml:space="preserve">affects </w:t>
      </w:r>
      <w:r w:rsidR="00CE1A20" w:rsidRPr="00A419F5">
        <w:t>the project outcome</w:t>
      </w:r>
    </w:p>
    <w:p w14:paraId="50F0662B" w14:textId="77777777" w:rsidR="006B167D" w:rsidRPr="00A419F5" w:rsidRDefault="006B167D" w:rsidP="00F34E3C">
      <w:pPr>
        <w:pStyle w:val="ListBullet"/>
      </w:pPr>
      <w:r w:rsidRPr="00A419F5">
        <w:lastRenderedPageBreak/>
        <w:t xml:space="preserve">consistency with the </w:t>
      </w:r>
      <w:r w:rsidR="00262481" w:rsidRPr="00A419F5">
        <w:t>program</w:t>
      </w:r>
      <w:r w:rsidRPr="00A419F5">
        <w:t xml:space="preserve"> policy objective</w:t>
      </w:r>
      <w:r w:rsidR="00511BDD" w:rsidRPr="00A419F5">
        <w:t>, grant opportunity guidelines</w:t>
      </w:r>
      <w:r w:rsidRPr="00A419F5">
        <w:t xml:space="preserve"> and any relevant policies of the department</w:t>
      </w:r>
    </w:p>
    <w:p w14:paraId="318C690C" w14:textId="77777777" w:rsidR="0091403C" w:rsidRPr="00A419F5" w:rsidRDefault="0091403C" w:rsidP="00F34E3C">
      <w:pPr>
        <w:pStyle w:val="ListBullet"/>
      </w:pPr>
      <w:r w:rsidRPr="00A419F5">
        <w:t>changes to the timing of grant payments</w:t>
      </w:r>
    </w:p>
    <w:p w14:paraId="72A6BAA3" w14:textId="77777777" w:rsidR="00CE1A20" w:rsidRPr="00A419F5" w:rsidRDefault="00CE1A20" w:rsidP="00760D2E">
      <w:pPr>
        <w:pStyle w:val="ListBullet"/>
        <w:spacing w:after="120"/>
      </w:pPr>
      <w:proofErr w:type="gramStart"/>
      <w:r w:rsidRPr="00A419F5">
        <w:t>availability</w:t>
      </w:r>
      <w:proofErr w:type="gramEnd"/>
      <w:r w:rsidRPr="00A419F5">
        <w:t xml:space="preserve"> of </w:t>
      </w:r>
      <w:r w:rsidR="00262481" w:rsidRPr="00A419F5">
        <w:t>program</w:t>
      </w:r>
      <w:r w:rsidRPr="00A419F5">
        <w:t xml:space="preserve"> funds.</w:t>
      </w:r>
    </w:p>
    <w:p w14:paraId="0152F1C9" w14:textId="77777777" w:rsidR="00E55FCC" w:rsidRPr="00A419F5" w:rsidRDefault="00F54561" w:rsidP="00C45DFD">
      <w:pPr>
        <w:pStyle w:val="Heading3"/>
      </w:pPr>
      <w:bookmarkStart w:id="218" w:name="_Toc496536695"/>
      <w:bookmarkStart w:id="219" w:name="_Toc531277526"/>
      <w:bookmarkStart w:id="220" w:name="_Toc955336"/>
      <w:bookmarkStart w:id="221" w:name="_Toc96005456"/>
      <w:r w:rsidRPr="00A419F5">
        <w:t>Evaluation</w:t>
      </w:r>
      <w:bookmarkEnd w:id="218"/>
      <w:bookmarkEnd w:id="219"/>
      <w:bookmarkEnd w:id="220"/>
      <w:bookmarkEnd w:id="221"/>
    </w:p>
    <w:p w14:paraId="66125527" w14:textId="77777777" w:rsidR="000B5218" w:rsidRPr="00A419F5" w:rsidRDefault="00011AA7" w:rsidP="00F54561">
      <w:r w:rsidRPr="00A419F5">
        <w:t xml:space="preserve">We </w:t>
      </w:r>
      <w:r w:rsidR="00670C9E" w:rsidRPr="00A419F5">
        <w:t>will</w:t>
      </w:r>
      <w:r w:rsidRPr="00A419F5">
        <w:t xml:space="preserve"> evaluat</w:t>
      </w:r>
      <w:r w:rsidR="000E11A2" w:rsidRPr="00A419F5">
        <w:t>e</w:t>
      </w:r>
      <w:r w:rsidRPr="00A419F5">
        <w:t xml:space="preserve"> the </w:t>
      </w:r>
      <w:r w:rsidR="000B5218" w:rsidRPr="00A419F5">
        <w:t>grant opportunity</w:t>
      </w:r>
      <w:r w:rsidRPr="00A419F5">
        <w:t xml:space="preserve"> to </w:t>
      </w:r>
      <w:r w:rsidR="000B5218" w:rsidRPr="00A419F5">
        <w:t xml:space="preserve">measure how well </w:t>
      </w:r>
      <w:r w:rsidRPr="00A419F5">
        <w:t xml:space="preserve">the </w:t>
      </w:r>
      <w:r w:rsidR="000B5218" w:rsidRPr="00A419F5">
        <w:t xml:space="preserve">outcomes and </w:t>
      </w:r>
      <w:r w:rsidRPr="00A419F5">
        <w:t xml:space="preserve">objectives </w:t>
      </w:r>
      <w:proofErr w:type="gramStart"/>
      <w:r w:rsidR="000B5218" w:rsidRPr="00A419F5">
        <w:t>have been achieved</w:t>
      </w:r>
      <w:proofErr w:type="gramEnd"/>
      <w:r w:rsidRPr="00A419F5">
        <w:t>. We may use information from your application and project reports</w:t>
      </w:r>
      <w:r w:rsidR="00453537" w:rsidRPr="00A419F5">
        <w:t xml:space="preserve"> for this purpose</w:t>
      </w:r>
      <w:r w:rsidRPr="00A419F5">
        <w:t xml:space="preserve">. We may also interview you, or ask you for more information to help us understand how the grant </w:t>
      </w:r>
      <w:proofErr w:type="gramStart"/>
      <w:r w:rsidRPr="00A419F5">
        <w:t>impacted</w:t>
      </w:r>
      <w:proofErr w:type="gramEnd"/>
      <w:r w:rsidRPr="00A419F5">
        <w:t xml:space="preserve"> </w:t>
      </w:r>
      <w:r w:rsidR="00FF231B" w:rsidRPr="00A419F5">
        <w:t>you</w:t>
      </w:r>
      <w:r w:rsidRPr="00A419F5">
        <w:t xml:space="preserve"> and to evaluate how effective the </w:t>
      </w:r>
      <w:r w:rsidR="00262481" w:rsidRPr="00A419F5">
        <w:t>program</w:t>
      </w:r>
      <w:r w:rsidRPr="00A419F5">
        <w:t xml:space="preserve"> was in achieving its outcomes.</w:t>
      </w:r>
    </w:p>
    <w:p w14:paraId="6859AEA8" w14:textId="77777777" w:rsidR="00011AA7" w:rsidRPr="00A419F5" w:rsidRDefault="00F9786A" w:rsidP="00F54561">
      <w:r w:rsidRPr="00A419F5">
        <w:t>We may contact you</w:t>
      </w:r>
      <w:r w:rsidR="003E5B2A" w:rsidRPr="00A419F5">
        <w:t xml:space="preserve"> up to </w:t>
      </w:r>
      <w:r w:rsidR="00CB7D56" w:rsidRPr="00A419F5">
        <w:t>two</w:t>
      </w:r>
      <w:r w:rsidR="003E5B2A" w:rsidRPr="00A419F5">
        <w:t xml:space="preserve"> year</w:t>
      </w:r>
      <w:r w:rsidR="00CB7D56" w:rsidRPr="00A419F5">
        <w:t>s</w:t>
      </w:r>
      <w:r w:rsidR="003E5B2A" w:rsidRPr="00A419F5">
        <w:t xml:space="preserve"> after </w:t>
      </w:r>
      <w:r w:rsidR="00797720" w:rsidRPr="00A419F5">
        <w:t>you finish</w:t>
      </w:r>
      <w:r w:rsidR="003E5B2A" w:rsidRPr="00A419F5">
        <w:t xml:space="preserve"> your project </w:t>
      </w:r>
      <w:r w:rsidR="00296C7A" w:rsidRPr="00A419F5">
        <w:t>for more</w:t>
      </w:r>
      <w:r w:rsidR="003E5B2A" w:rsidRPr="00A419F5">
        <w:t xml:space="preserve"> information to assist with this evaluation. </w:t>
      </w:r>
    </w:p>
    <w:p w14:paraId="538E4124" w14:textId="77777777" w:rsidR="00564DF1" w:rsidRPr="00A419F5" w:rsidRDefault="00564DF1" w:rsidP="00C45DFD">
      <w:pPr>
        <w:pStyle w:val="Heading3"/>
      </w:pPr>
      <w:bookmarkStart w:id="222" w:name="_Toc496536697"/>
      <w:bookmarkStart w:id="223" w:name="_Toc531277527"/>
      <w:bookmarkStart w:id="224" w:name="_Toc955337"/>
      <w:bookmarkStart w:id="225" w:name="_Toc96005457"/>
      <w:bookmarkStart w:id="226" w:name="_Toc164844290"/>
      <w:bookmarkStart w:id="227" w:name="_Toc383003280"/>
      <w:r w:rsidRPr="00A419F5">
        <w:t>Grant acknowledgement</w:t>
      </w:r>
      <w:bookmarkEnd w:id="222"/>
      <w:bookmarkEnd w:id="223"/>
      <w:bookmarkEnd w:id="224"/>
      <w:bookmarkEnd w:id="225"/>
    </w:p>
    <w:p w14:paraId="1365E151" w14:textId="77777777" w:rsidR="00564DF1" w:rsidRPr="00A419F5" w:rsidRDefault="00564DF1" w:rsidP="00564DF1">
      <w:pPr>
        <w:rPr>
          <w:rFonts w:eastAsiaTheme="minorHAnsi"/>
        </w:rPr>
      </w:pPr>
      <w:r w:rsidRPr="00A419F5">
        <w:t xml:space="preserve">If you make a public statement about a project funded under the program, </w:t>
      </w:r>
      <w:r w:rsidR="002810E7" w:rsidRPr="00A419F5">
        <w:t xml:space="preserve">including in </w:t>
      </w:r>
      <w:r w:rsidR="005A61FE" w:rsidRPr="00A419F5">
        <w:t xml:space="preserve">a </w:t>
      </w:r>
      <w:r w:rsidR="002810E7" w:rsidRPr="00A419F5">
        <w:t xml:space="preserve">brochure or publication, </w:t>
      </w:r>
      <w:r w:rsidR="00850A22" w:rsidRPr="00A419F5">
        <w:t>you must</w:t>
      </w:r>
      <w:r w:rsidRPr="00A419F5">
        <w:t xml:space="preserve"> acknowledge the grant by using the following:</w:t>
      </w:r>
    </w:p>
    <w:p w14:paraId="46818EBB" w14:textId="77777777" w:rsidR="00564DF1" w:rsidRPr="00A419F5" w:rsidRDefault="00564DF1" w:rsidP="00564DF1">
      <w:r w:rsidRPr="00A419F5">
        <w:t>‘This project received grant funding from the Australian Government.’</w:t>
      </w:r>
    </w:p>
    <w:p w14:paraId="734D7F83" w14:textId="77777777" w:rsidR="000B5218" w:rsidRPr="00A419F5" w:rsidRDefault="000B5218" w:rsidP="00C45DFD">
      <w:pPr>
        <w:pStyle w:val="Heading2"/>
      </w:pPr>
      <w:bookmarkStart w:id="228" w:name="_Toc531277528"/>
      <w:bookmarkStart w:id="229" w:name="_Toc955338"/>
      <w:bookmarkStart w:id="230" w:name="_Toc96005458"/>
      <w:bookmarkStart w:id="231" w:name="_Toc496536698"/>
      <w:r w:rsidRPr="00A419F5">
        <w:t>Probity</w:t>
      </w:r>
      <w:bookmarkEnd w:id="228"/>
      <w:bookmarkEnd w:id="229"/>
      <w:bookmarkEnd w:id="230"/>
    </w:p>
    <w:p w14:paraId="7F21ADC9" w14:textId="77777777" w:rsidR="000B5218" w:rsidRPr="00A419F5" w:rsidRDefault="00E26CE9" w:rsidP="00DF1F02">
      <w:r w:rsidRPr="00A419F5">
        <w:t>We</w:t>
      </w:r>
      <w:r w:rsidR="000B5218" w:rsidRPr="00A419F5">
        <w:t xml:space="preserve"> will make sure that the grant opportunity process is fair, according to the published guidelines, incorporates appropriate safeguards against fraud, unlawful activities and other inappropriate conduct and is consistent with the CGRGs.</w:t>
      </w:r>
    </w:p>
    <w:p w14:paraId="4A14F91F" w14:textId="77777777" w:rsidR="006544BC" w:rsidRPr="00A419F5" w:rsidRDefault="003A270D" w:rsidP="00C45DFD">
      <w:pPr>
        <w:pStyle w:val="Heading3"/>
      </w:pPr>
      <w:bookmarkStart w:id="232" w:name="_Toc531277529"/>
      <w:bookmarkStart w:id="233" w:name="_Toc955339"/>
      <w:bookmarkStart w:id="234" w:name="_Toc96005459"/>
      <w:r w:rsidRPr="00A419F5">
        <w:t>Conflicts of interest</w:t>
      </w:r>
      <w:bookmarkEnd w:id="231"/>
      <w:bookmarkEnd w:id="232"/>
      <w:bookmarkEnd w:id="233"/>
      <w:bookmarkEnd w:id="234"/>
    </w:p>
    <w:p w14:paraId="21A5F2E7" w14:textId="77777777" w:rsidR="002662F6" w:rsidRPr="00A419F5" w:rsidRDefault="000B5218" w:rsidP="00007E4B">
      <w:bookmarkStart w:id="235" w:name="_Toc496536699"/>
      <w:r w:rsidRPr="00A419F5">
        <w:t>Any conflicts</w:t>
      </w:r>
      <w:r w:rsidR="002662F6" w:rsidRPr="00A419F5">
        <w:t xml:space="preserve"> of interest </w:t>
      </w:r>
      <w:bookmarkEnd w:id="235"/>
      <w:r w:rsidR="002662F6" w:rsidRPr="00A419F5">
        <w:t xml:space="preserve">could affect the performance of </w:t>
      </w:r>
      <w:r w:rsidRPr="00A419F5">
        <w:t xml:space="preserve">the grant opportunity or program. There may be a </w:t>
      </w:r>
      <w:hyperlink r:id="rId29" w:history="1">
        <w:r w:rsidRPr="00A419F5">
          <w:t>conflict of interest</w:t>
        </w:r>
      </w:hyperlink>
      <w:r w:rsidRPr="00A419F5">
        <w:t>, or perceived</w:t>
      </w:r>
      <w:r w:rsidR="00B20351" w:rsidRPr="00A419F5">
        <w:t xml:space="preserve"> conflict of interest</w:t>
      </w:r>
      <w:r w:rsidRPr="00A419F5">
        <w:t xml:space="preserve">, if our staff, </w:t>
      </w:r>
      <w:r w:rsidR="003B6A50" w:rsidRPr="00A419F5">
        <w:t xml:space="preserve">or our Commonwealth policy entity staff, </w:t>
      </w:r>
      <w:r w:rsidRPr="00A419F5">
        <w:t>any member of a committee or advisor and/or you or any of your personnel</w:t>
      </w:r>
      <w:r w:rsidR="00414A64" w:rsidRPr="00A419F5">
        <w:t>:</w:t>
      </w:r>
    </w:p>
    <w:p w14:paraId="76645D2F" w14:textId="77777777" w:rsidR="000B5218" w:rsidRPr="00A419F5" w:rsidRDefault="000B5218" w:rsidP="000B5218">
      <w:pPr>
        <w:pStyle w:val="ListBullet"/>
        <w:numPr>
          <w:ilvl w:val="0"/>
          <w:numId w:val="7"/>
        </w:numPr>
      </w:pPr>
      <w:r w:rsidRPr="00A419F5">
        <w:t>has a professional, commercial or personal relationship with a party who is able to influence the application selection process, such</w:t>
      </w:r>
      <w:r w:rsidR="002662F6" w:rsidRPr="00A419F5">
        <w:t xml:space="preserve"> as </w:t>
      </w:r>
      <w:r w:rsidRPr="00A419F5">
        <w:t xml:space="preserve">an Australian Government officer </w:t>
      </w:r>
    </w:p>
    <w:p w14:paraId="0357C90B" w14:textId="77777777" w:rsidR="000B5218" w:rsidRPr="00A419F5" w:rsidRDefault="000B5218" w:rsidP="000B5218">
      <w:pPr>
        <w:pStyle w:val="ListBullet"/>
        <w:numPr>
          <w:ilvl w:val="0"/>
          <w:numId w:val="7"/>
        </w:numPr>
      </w:pPr>
      <w:r w:rsidRPr="00A419F5">
        <w:t>has a relationship with or interest in, an organisation, which is likely to interfere with or restrict the applicants from carrying out the proposed activities fairly and independently or</w:t>
      </w:r>
    </w:p>
    <w:p w14:paraId="59C84CF0" w14:textId="77777777" w:rsidR="000B5218" w:rsidRPr="00A419F5" w:rsidRDefault="000B5218" w:rsidP="000B5218">
      <w:pPr>
        <w:pStyle w:val="ListBullet"/>
        <w:numPr>
          <w:ilvl w:val="0"/>
          <w:numId w:val="7"/>
        </w:numPr>
      </w:pPr>
      <w:proofErr w:type="gramStart"/>
      <w:r w:rsidRPr="00A419F5">
        <w:t>has</w:t>
      </w:r>
      <w:proofErr w:type="gramEnd"/>
      <w:r w:rsidRPr="00A419F5">
        <w:t xml:space="preserve"> a relationship with, or interest in, an organisation from which they will receive personal gain because the organisation receives a grant under the grant program/ grant opportunity.</w:t>
      </w:r>
    </w:p>
    <w:p w14:paraId="743C77E3" w14:textId="77777777" w:rsidR="002662F6" w:rsidRPr="00A419F5" w:rsidRDefault="00E26CE9" w:rsidP="002662F6">
      <w:r w:rsidRPr="00A419F5">
        <w:t>A</w:t>
      </w:r>
      <w:r w:rsidR="000B5218" w:rsidRPr="00A419F5">
        <w:t xml:space="preserve">s </w:t>
      </w:r>
      <w:r w:rsidR="002662F6" w:rsidRPr="00A419F5">
        <w:t xml:space="preserve">part of your application, </w:t>
      </w:r>
      <w:r w:rsidRPr="00A419F5">
        <w:t>we will ask you to declare</w:t>
      </w:r>
      <w:r w:rsidR="000B5218" w:rsidRPr="00A419F5">
        <w:t xml:space="preserve"> </w:t>
      </w:r>
      <w:r w:rsidR="002662F6" w:rsidRPr="00A419F5">
        <w:t xml:space="preserve">any perceived or existing conflicts of interests or </w:t>
      </w:r>
      <w:r w:rsidR="006C3FE1" w:rsidRPr="00A419F5">
        <w:t xml:space="preserve">confirm </w:t>
      </w:r>
      <w:r w:rsidR="002662F6" w:rsidRPr="00A419F5">
        <w:t>that, to the best of your knowledge, there is no conflict of interest.</w:t>
      </w:r>
    </w:p>
    <w:p w14:paraId="4ED04476" w14:textId="77777777" w:rsidR="002662F6" w:rsidRPr="00A419F5" w:rsidRDefault="002662F6" w:rsidP="002662F6">
      <w:r w:rsidRPr="00A419F5">
        <w:t xml:space="preserve">If you later identify an actual, apparent, or </w:t>
      </w:r>
      <w:r w:rsidR="000B5218" w:rsidRPr="00A419F5">
        <w:t>perceived</w:t>
      </w:r>
      <w:r w:rsidRPr="00A419F5">
        <w:t xml:space="preserve"> conflict of interest, you must inform </w:t>
      </w:r>
      <w:r w:rsidR="00234A47" w:rsidRPr="00A419F5">
        <w:t xml:space="preserve">us </w:t>
      </w:r>
      <w:r w:rsidRPr="00A419F5">
        <w:t>in writing immediately.</w:t>
      </w:r>
      <w:r w:rsidR="000B5218" w:rsidRPr="00A419F5">
        <w:t xml:space="preserve"> </w:t>
      </w:r>
    </w:p>
    <w:p w14:paraId="26DF4C98" w14:textId="77777777" w:rsidR="000B5218" w:rsidRPr="00A419F5" w:rsidRDefault="000B5218" w:rsidP="000B5218">
      <w:r w:rsidRPr="00A419F5">
        <w:t xml:space="preserve">Conflicts of interest for Australian Government staff are handled as set out in the Australian </w:t>
      </w:r>
      <w:hyperlink r:id="rId30" w:history="1">
        <w:r w:rsidRPr="00A419F5">
          <w:rPr>
            <w:rStyle w:val="Hyperlink"/>
          </w:rPr>
          <w:t>Public Service Code of Conduct (Section 13(7))</w:t>
        </w:r>
      </w:hyperlink>
      <w:r w:rsidR="005A61FE" w:rsidRPr="00A419F5">
        <w:rPr>
          <w:rStyle w:val="FootnoteReference"/>
          <w:color w:val="3366CC"/>
          <w:u w:val="single"/>
        </w:rPr>
        <w:footnoteReference w:id="5"/>
      </w:r>
      <w:r w:rsidRPr="00A419F5">
        <w:t xml:space="preserve"> of the </w:t>
      </w:r>
      <w:r w:rsidRPr="00A419F5">
        <w:rPr>
          <w:i/>
        </w:rPr>
        <w:t>Public Service Act 1999</w:t>
      </w:r>
      <w:r w:rsidR="00EF7712" w:rsidRPr="00A419F5">
        <w:t xml:space="preserve"> (</w:t>
      </w:r>
      <w:proofErr w:type="spellStart"/>
      <w:r w:rsidR="00EF7712" w:rsidRPr="00A419F5">
        <w:t>Cth</w:t>
      </w:r>
      <w:proofErr w:type="spellEnd"/>
      <w:r w:rsidR="00EF7712" w:rsidRPr="00A419F5">
        <w:t>)</w:t>
      </w:r>
      <w:r w:rsidRPr="00A419F5">
        <w:t xml:space="preserve">. Committee </w:t>
      </w:r>
      <w:r w:rsidRPr="00A419F5">
        <w:lastRenderedPageBreak/>
        <w:t>members and other officials including the decision maker must also declare any conflicts of interest.</w:t>
      </w:r>
    </w:p>
    <w:p w14:paraId="5F8A2202" w14:textId="77777777" w:rsidR="001A612B" w:rsidRPr="00A419F5" w:rsidRDefault="001A612B" w:rsidP="001A612B">
      <w:bookmarkStart w:id="236" w:name="_Toc530073069"/>
      <w:bookmarkStart w:id="237" w:name="_Toc530073070"/>
      <w:bookmarkStart w:id="238" w:name="_Toc530073074"/>
      <w:bookmarkStart w:id="239" w:name="_Toc530073075"/>
      <w:bookmarkStart w:id="240" w:name="_Toc530073076"/>
      <w:bookmarkStart w:id="241" w:name="_Toc530073078"/>
      <w:bookmarkStart w:id="242" w:name="_Toc530073079"/>
      <w:bookmarkStart w:id="243" w:name="_Toc530073080"/>
      <w:bookmarkStart w:id="244" w:name="_Toc496536701"/>
      <w:bookmarkStart w:id="245" w:name="_Toc531277530"/>
      <w:bookmarkStart w:id="246" w:name="_Toc955340"/>
      <w:bookmarkEnd w:id="226"/>
      <w:bookmarkEnd w:id="227"/>
      <w:bookmarkEnd w:id="236"/>
      <w:bookmarkEnd w:id="237"/>
      <w:bookmarkEnd w:id="238"/>
      <w:bookmarkEnd w:id="239"/>
      <w:bookmarkEnd w:id="240"/>
      <w:bookmarkEnd w:id="241"/>
      <w:bookmarkEnd w:id="242"/>
      <w:bookmarkEnd w:id="243"/>
      <w:r w:rsidRPr="00A419F5">
        <w:t xml:space="preserve">We publish our </w:t>
      </w:r>
      <w:hyperlink r:id="rId31" w:history="1">
        <w:r w:rsidRPr="00A419F5">
          <w:rPr>
            <w:rStyle w:val="Hyperlink"/>
          </w:rPr>
          <w:t>conflict of interest policy</w:t>
        </w:r>
      </w:hyperlink>
      <w:r w:rsidRPr="00A419F5">
        <w:rPr>
          <w:rStyle w:val="FootnoteReference"/>
        </w:rPr>
        <w:footnoteReference w:id="6"/>
      </w:r>
      <w:r w:rsidRPr="00A419F5">
        <w:t xml:space="preserve"> on the</w:t>
      </w:r>
      <w:r w:rsidRPr="00A419F5">
        <w:rPr>
          <w:b/>
          <w:color w:val="4F6228" w:themeColor="accent3" w:themeShade="80"/>
        </w:rPr>
        <w:t xml:space="preserve"> </w:t>
      </w:r>
      <w:r w:rsidRPr="00A419F5">
        <w:t>department’s website.</w:t>
      </w:r>
      <w:r w:rsidR="003B6A50" w:rsidRPr="00A419F5">
        <w:t xml:space="preserve"> The Commonwealth policy entity also publishes a conflict of interest policy on its website.</w:t>
      </w:r>
    </w:p>
    <w:p w14:paraId="514788CF" w14:textId="77777777" w:rsidR="001956C5" w:rsidRPr="00A419F5" w:rsidRDefault="001A612B" w:rsidP="00C45DFD">
      <w:pPr>
        <w:pStyle w:val="Heading3"/>
      </w:pPr>
      <w:r w:rsidRPr="00A419F5">
        <w:t xml:space="preserve"> </w:t>
      </w:r>
      <w:bookmarkStart w:id="247" w:name="_Toc96005460"/>
      <w:r w:rsidR="004C37F5" w:rsidRPr="00A419F5">
        <w:t>How we use your information</w:t>
      </w:r>
      <w:bookmarkEnd w:id="244"/>
      <w:bookmarkEnd w:id="245"/>
      <w:bookmarkEnd w:id="246"/>
      <w:bookmarkEnd w:id="247"/>
    </w:p>
    <w:p w14:paraId="40583E1F" w14:textId="77777777" w:rsidR="00FA169E" w:rsidRPr="00A419F5" w:rsidRDefault="00FA169E" w:rsidP="00760D2E">
      <w:pPr>
        <w:spacing w:after="80"/>
      </w:pPr>
      <w:r w:rsidRPr="00A419F5">
        <w:t xml:space="preserve">Unless the information you provide to </w:t>
      </w:r>
      <w:r w:rsidR="00234A47" w:rsidRPr="00A419F5">
        <w:t xml:space="preserve">us </w:t>
      </w:r>
      <w:r w:rsidR="00B20351" w:rsidRPr="00A419F5">
        <w:t>is</w:t>
      </w:r>
      <w:r w:rsidR="00414A64" w:rsidRPr="00A419F5">
        <w:t>:</w:t>
      </w:r>
    </w:p>
    <w:p w14:paraId="14540BB3" w14:textId="77777777" w:rsidR="00FA169E" w:rsidRPr="00A419F5" w:rsidRDefault="005304C8" w:rsidP="005304C8">
      <w:pPr>
        <w:pStyle w:val="ListBullet"/>
      </w:pPr>
      <w:r w:rsidRPr="00A419F5">
        <w:t xml:space="preserve">confidential </w:t>
      </w:r>
      <w:r w:rsidR="00FA169E" w:rsidRPr="00A419F5">
        <w:t>information</w:t>
      </w:r>
      <w:r w:rsidR="00450733" w:rsidRPr="00A419F5">
        <w:t xml:space="preserve"> as per 13.2.1</w:t>
      </w:r>
      <w:r w:rsidR="00FA169E" w:rsidRPr="00A419F5">
        <w:t>, or</w:t>
      </w:r>
    </w:p>
    <w:p w14:paraId="77517CBC" w14:textId="77777777" w:rsidR="00FA169E" w:rsidRPr="00A419F5" w:rsidRDefault="005304C8" w:rsidP="00760D2E">
      <w:pPr>
        <w:pStyle w:val="ListBullet"/>
        <w:spacing w:after="120"/>
      </w:pPr>
      <w:r w:rsidRPr="00A419F5">
        <w:t xml:space="preserve">personal </w:t>
      </w:r>
      <w:r w:rsidR="00FA169E" w:rsidRPr="00A419F5">
        <w:t>information</w:t>
      </w:r>
      <w:r w:rsidR="00450733" w:rsidRPr="00A419F5">
        <w:t xml:space="preserve"> as per 13.2.3</w:t>
      </w:r>
      <w:r w:rsidR="0079092D" w:rsidRPr="00A419F5">
        <w:t>,</w:t>
      </w:r>
    </w:p>
    <w:p w14:paraId="0C2B26AB" w14:textId="77777777" w:rsidR="00FA169E" w:rsidRPr="00A419F5" w:rsidRDefault="00C43A43" w:rsidP="00760D2E">
      <w:pPr>
        <w:spacing w:after="80"/>
      </w:pPr>
      <w:proofErr w:type="gramStart"/>
      <w:r w:rsidRPr="00A419F5">
        <w:t>w</w:t>
      </w:r>
      <w:r w:rsidR="00FA169E" w:rsidRPr="00A419F5">
        <w:t>e</w:t>
      </w:r>
      <w:proofErr w:type="gramEnd"/>
      <w:r w:rsidR="00FA169E" w:rsidRPr="00A419F5">
        <w:t xml:space="preserve"> may share the information with other government agencies </w:t>
      </w:r>
      <w:r w:rsidR="00A86209" w:rsidRPr="00A419F5">
        <w:t>for a relevant Commonwealth purpose such as</w:t>
      </w:r>
      <w:r w:rsidR="00414A64" w:rsidRPr="00A419F5">
        <w:t>:</w:t>
      </w:r>
    </w:p>
    <w:p w14:paraId="6E773706" w14:textId="77777777" w:rsidR="00FA169E" w:rsidRPr="00A419F5" w:rsidRDefault="00FA169E" w:rsidP="005304C8">
      <w:pPr>
        <w:pStyle w:val="ListBullet"/>
      </w:pPr>
      <w:r w:rsidRPr="00A419F5">
        <w:t xml:space="preserve">to improve the effective administration, monitoring and evaluation of Australian Government </w:t>
      </w:r>
      <w:r w:rsidR="00262481" w:rsidRPr="00A419F5">
        <w:t>program</w:t>
      </w:r>
      <w:r w:rsidRPr="00A419F5">
        <w:t>s</w:t>
      </w:r>
    </w:p>
    <w:p w14:paraId="6E86D744" w14:textId="77777777" w:rsidR="00FA169E" w:rsidRPr="00A419F5" w:rsidRDefault="00FA169E" w:rsidP="005304C8">
      <w:pPr>
        <w:pStyle w:val="ListBullet"/>
      </w:pPr>
      <w:r w:rsidRPr="00A419F5">
        <w:t>for research</w:t>
      </w:r>
    </w:p>
    <w:p w14:paraId="45FD2FBB" w14:textId="77777777" w:rsidR="00FA169E" w:rsidRPr="00A419F5" w:rsidRDefault="00FA169E" w:rsidP="00760D2E">
      <w:pPr>
        <w:pStyle w:val="ListBullet"/>
        <w:spacing w:after="120"/>
      </w:pPr>
      <w:proofErr w:type="gramStart"/>
      <w:r w:rsidRPr="00A419F5">
        <w:t>to</w:t>
      </w:r>
      <w:proofErr w:type="gramEnd"/>
      <w:r w:rsidRPr="00A419F5">
        <w:t xml:space="preserve"> announce the awarding of grants</w:t>
      </w:r>
      <w:r w:rsidR="00A86209" w:rsidRPr="00A419F5">
        <w:t>.</w:t>
      </w:r>
    </w:p>
    <w:p w14:paraId="1D1D05A8" w14:textId="77777777" w:rsidR="004B44EC" w:rsidRPr="00A419F5" w:rsidRDefault="006148D3" w:rsidP="006148D3">
      <w:pPr>
        <w:pStyle w:val="Heading3"/>
        <w:numPr>
          <w:ilvl w:val="0"/>
          <w:numId w:val="0"/>
        </w:numPr>
        <w:ind w:left="708"/>
        <w:rPr>
          <w:sz w:val="22"/>
          <w:szCs w:val="22"/>
        </w:rPr>
      </w:pPr>
      <w:bookmarkStart w:id="248" w:name="_Ref468133654"/>
      <w:bookmarkStart w:id="249" w:name="_Toc496536702"/>
      <w:bookmarkStart w:id="250" w:name="_Toc531277531"/>
      <w:bookmarkStart w:id="251" w:name="_Toc955341"/>
      <w:bookmarkStart w:id="252" w:name="_Toc96005461"/>
      <w:r w:rsidRPr="00A419F5">
        <w:rPr>
          <w:sz w:val="22"/>
          <w:szCs w:val="22"/>
        </w:rPr>
        <w:t xml:space="preserve">13.2.1 </w:t>
      </w:r>
      <w:r w:rsidR="004B44EC" w:rsidRPr="00A419F5">
        <w:rPr>
          <w:sz w:val="22"/>
          <w:szCs w:val="22"/>
        </w:rPr>
        <w:t xml:space="preserve">How we </w:t>
      </w:r>
      <w:r w:rsidR="00BB37A8" w:rsidRPr="00A419F5">
        <w:rPr>
          <w:sz w:val="22"/>
          <w:szCs w:val="22"/>
        </w:rPr>
        <w:t>handle</w:t>
      </w:r>
      <w:r w:rsidR="004B44EC" w:rsidRPr="00A419F5">
        <w:rPr>
          <w:sz w:val="22"/>
          <w:szCs w:val="22"/>
        </w:rPr>
        <w:t xml:space="preserve"> your </w:t>
      </w:r>
      <w:r w:rsidR="00BB37A8" w:rsidRPr="00A419F5">
        <w:rPr>
          <w:sz w:val="22"/>
          <w:szCs w:val="22"/>
        </w:rPr>
        <w:t xml:space="preserve">confidential </w:t>
      </w:r>
      <w:r w:rsidR="004B44EC" w:rsidRPr="00A419F5">
        <w:rPr>
          <w:sz w:val="22"/>
          <w:szCs w:val="22"/>
        </w:rPr>
        <w:t>information</w:t>
      </w:r>
      <w:bookmarkEnd w:id="248"/>
      <w:bookmarkEnd w:id="249"/>
      <w:bookmarkEnd w:id="250"/>
      <w:bookmarkEnd w:id="251"/>
      <w:bookmarkEnd w:id="252"/>
    </w:p>
    <w:p w14:paraId="7D6EC702" w14:textId="77777777" w:rsidR="004B44EC" w:rsidRPr="00A419F5" w:rsidRDefault="004B44EC" w:rsidP="00760D2E">
      <w:pPr>
        <w:keepNext/>
        <w:spacing w:after="80"/>
      </w:pPr>
      <w:r w:rsidRPr="00A419F5">
        <w:t>We</w:t>
      </w:r>
      <w:r w:rsidR="00757E26" w:rsidRPr="00A419F5">
        <w:t xml:space="preserve"> will</w:t>
      </w:r>
      <w:r w:rsidRPr="00A419F5">
        <w:t xml:space="preserve"> treat the information you give us as sensitive and therefore confidential if it meets </w:t>
      </w:r>
      <w:r w:rsidR="00670C9E" w:rsidRPr="00A419F5">
        <w:t>all</w:t>
      </w:r>
      <w:r w:rsidR="008A0771" w:rsidRPr="00A419F5">
        <w:t xml:space="preserve"> </w:t>
      </w:r>
      <w:r w:rsidR="00B20351" w:rsidRPr="00A419F5">
        <w:t xml:space="preserve">of the </w:t>
      </w:r>
      <w:r w:rsidR="00F54BD4" w:rsidRPr="00A419F5">
        <w:t xml:space="preserve">following </w:t>
      </w:r>
      <w:r w:rsidR="00B20351" w:rsidRPr="00A419F5">
        <w:t>conditions</w:t>
      </w:r>
      <w:r w:rsidR="00414A64" w:rsidRPr="00A419F5">
        <w:t>:</w:t>
      </w:r>
    </w:p>
    <w:p w14:paraId="1DD594C9" w14:textId="77777777" w:rsidR="004B44EC" w:rsidRPr="00A419F5" w:rsidRDefault="00A27E3A" w:rsidP="00670C9E">
      <w:pPr>
        <w:pStyle w:val="ListBullet"/>
      </w:pPr>
      <w:r w:rsidRPr="00A419F5">
        <w:t>you</w:t>
      </w:r>
      <w:r w:rsidR="004B44EC" w:rsidRPr="00A419F5">
        <w:t xml:space="preserve"> clearly identify the information as confidential and explain why we </w:t>
      </w:r>
      <w:r w:rsidR="00E124D7" w:rsidRPr="00A419F5">
        <w:t>should treat it as confidential</w:t>
      </w:r>
    </w:p>
    <w:p w14:paraId="25B99CA4" w14:textId="77777777" w:rsidR="004B44EC" w:rsidRPr="00A419F5" w:rsidRDefault="00A27E3A" w:rsidP="00670C9E">
      <w:pPr>
        <w:pStyle w:val="ListBullet"/>
      </w:pPr>
      <w:r w:rsidRPr="00A419F5">
        <w:t>the</w:t>
      </w:r>
      <w:r w:rsidR="004B44EC" w:rsidRPr="00A419F5">
        <w:t xml:space="preserve"> inform</w:t>
      </w:r>
      <w:r w:rsidR="00E124D7" w:rsidRPr="00A419F5">
        <w:t>ation is commercially sensitive</w:t>
      </w:r>
    </w:p>
    <w:p w14:paraId="5CBB0D34" w14:textId="77777777" w:rsidR="004B44EC" w:rsidRPr="00A419F5" w:rsidRDefault="00A27E3A" w:rsidP="00670C9E">
      <w:pPr>
        <w:pStyle w:val="ListBullet"/>
      </w:pPr>
      <w:r w:rsidRPr="00A419F5">
        <w:t>disclosing</w:t>
      </w:r>
      <w:r w:rsidR="004B44EC" w:rsidRPr="00A419F5">
        <w:t xml:space="preserve"> the information would cause unreasonable harm to you or someone el</w:t>
      </w:r>
      <w:r w:rsidR="00E124D7" w:rsidRPr="00A419F5">
        <w:t>se</w:t>
      </w:r>
    </w:p>
    <w:p w14:paraId="0EF664A0" w14:textId="77777777" w:rsidR="004B44EC" w:rsidRPr="00A419F5" w:rsidRDefault="00A27E3A" w:rsidP="00760D2E">
      <w:pPr>
        <w:pStyle w:val="ListBullet"/>
        <w:spacing w:after="120"/>
      </w:pPr>
      <w:proofErr w:type="gramStart"/>
      <w:r w:rsidRPr="00A419F5">
        <w:t>you</w:t>
      </w:r>
      <w:proofErr w:type="gramEnd"/>
      <w:r w:rsidR="004B44EC" w:rsidRPr="00A419F5">
        <w:t xml:space="preserve"> provide the information with an understanding that it will stay confidential.</w:t>
      </w:r>
    </w:p>
    <w:p w14:paraId="1D7F14B6" w14:textId="77777777" w:rsidR="004B44EC" w:rsidRPr="00A419F5" w:rsidRDefault="00450733" w:rsidP="00E260D2">
      <w:pPr>
        <w:pStyle w:val="Heading4"/>
      </w:pPr>
      <w:bookmarkStart w:id="253" w:name="_Toc96005462"/>
      <w:r w:rsidRPr="00A419F5">
        <w:t xml:space="preserve">13.2.2 </w:t>
      </w:r>
      <w:bookmarkStart w:id="254" w:name="_Toc496536703"/>
      <w:bookmarkStart w:id="255" w:name="_Toc531277532"/>
      <w:bookmarkStart w:id="256" w:name="_Toc955342"/>
      <w:r w:rsidR="004B44EC" w:rsidRPr="00A419F5">
        <w:t xml:space="preserve">When we may </w:t>
      </w:r>
      <w:r w:rsidR="00C43A43" w:rsidRPr="00A419F5">
        <w:t xml:space="preserve">disclose </w:t>
      </w:r>
      <w:r w:rsidR="004B44EC" w:rsidRPr="00A419F5">
        <w:t>confidential information</w:t>
      </w:r>
      <w:bookmarkEnd w:id="253"/>
      <w:bookmarkEnd w:id="254"/>
      <w:bookmarkEnd w:id="255"/>
      <w:bookmarkEnd w:id="256"/>
    </w:p>
    <w:p w14:paraId="2F4A41A4" w14:textId="77777777" w:rsidR="004B44EC" w:rsidRPr="00A419F5" w:rsidRDefault="004B44EC" w:rsidP="00760D2E">
      <w:pPr>
        <w:spacing w:after="80"/>
      </w:pPr>
      <w:r w:rsidRPr="00A419F5">
        <w:t xml:space="preserve">We may </w:t>
      </w:r>
      <w:r w:rsidR="00551817" w:rsidRPr="00A419F5">
        <w:t xml:space="preserve">disclose </w:t>
      </w:r>
      <w:r w:rsidR="00B20351" w:rsidRPr="00A419F5">
        <w:t>confidential information</w:t>
      </w:r>
      <w:r w:rsidR="00414A64" w:rsidRPr="00A419F5">
        <w:t>:</w:t>
      </w:r>
    </w:p>
    <w:p w14:paraId="4EC4FAE8" w14:textId="77777777" w:rsidR="004B44EC" w:rsidRPr="00A419F5" w:rsidRDefault="004B44EC" w:rsidP="004B44EC">
      <w:pPr>
        <w:pStyle w:val="ListBullet"/>
      </w:pPr>
      <w:r w:rsidRPr="00A419F5">
        <w:t xml:space="preserve">to </w:t>
      </w:r>
      <w:r w:rsidR="00BB37A8" w:rsidRPr="00A419F5">
        <w:t>our</w:t>
      </w:r>
      <w:r w:rsidRPr="00A419F5">
        <w:t xml:space="preserve"> Commonwealth employees and contractors, to help us manage the </w:t>
      </w:r>
      <w:r w:rsidR="00262481" w:rsidRPr="00A419F5">
        <w:t>program</w:t>
      </w:r>
      <w:r w:rsidR="00BB37A8" w:rsidRPr="00A419F5">
        <w:t xml:space="preserve"> effectively</w:t>
      </w:r>
    </w:p>
    <w:p w14:paraId="75DA774F" w14:textId="77777777" w:rsidR="004B44EC" w:rsidRPr="00A419F5" w:rsidRDefault="004B44EC" w:rsidP="004B44EC">
      <w:pPr>
        <w:pStyle w:val="ListBullet"/>
      </w:pPr>
      <w:r w:rsidRPr="00A419F5">
        <w:t>to the Auditor-General, Ombudsman or Privacy Commissioner</w:t>
      </w:r>
    </w:p>
    <w:p w14:paraId="59201A84" w14:textId="77777777" w:rsidR="004B44EC" w:rsidRPr="00A419F5" w:rsidRDefault="004B44EC" w:rsidP="004B44EC">
      <w:pPr>
        <w:pStyle w:val="ListBullet"/>
      </w:pPr>
      <w:r w:rsidRPr="00A419F5">
        <w:t xml:space="preserve">to the responsible Minister </w:t>
      </w:r>
    </w:p>
    <w:p w14:paraId="3FA62DDE" w14:textId="77777777" w:rsidR="004B44EC" w:rsidRPr="00A419F5" w:rsidRDefault="004B44EC" w:rsidP="00670C9E">
      <w:pPr>
        <w:pStyle w:val="ListBullet"/>
        <w:spacing w:after="120"/>
      </w:pPr>
      <w:proofErr w:type="gramStart"/>
      <w:r w:rsidRPr="00A419F5">
        <w:t>to</w:t>
      </w:r>
      <w:proofErr w:type="gramEnd"/>
      <w:r w:rsidRPr="00A419F5">
        <w:t xml:space="preserve"> a House or a Committee of the Australian Parliament.</w:t>
      </w:r>
    </w:p>
    <w:p w14:paraId="653A7769" w14:textId="77777777" w:rsidR="004B44EC" w:rsidRPr="00A419F5" w:rsidRDefault="004B44EC" w:rsidP="00760D2E">
      <w:pPr>
        <w:spacing w:after="80"/>
      </w:pPr>
      <w:r w:rsidRPr="00A419F5">
        <w:t xml:space="preserve">We may also </w:t>
      </w:r>
      <w:r w:rsidR="00551817" w:rsidRPr="00A419F5">
        <w:t xml:space="preserve">disclose </w:t>
      </w:r>
      <w:r w:rsidR="00234A47" w:rsidRPr="00A419F5">
        <w:t>confidential information if</w:t>
      </w:r>
    </w:p>
    <w:p w14:paraId="0F03E837" w14:textId="77777777" w:rsidR="004B44EC" w:rsidRPr="00A419F5" w:rsidRDefault="004B44EC" w:rsidP="004B44EC">
      <w:pPr>
        <w:pStyle w:val="ListBullet"/>
      </w:pPr>
      <w:r w:rsidRPr="00A419F5">
        <w:t xml:space="preserve">we are required or </w:t>
      </w:r>
      <w:r w:rsidR="00551817" w:rsidRPr="00A419F5">
        <w:t xml:space="preserve">authorised </w:t>
      </w:r>
      <w:r w:rsidRPr="00A419F5">
        <w:t xml:space="preserve">by law to </w:t>
      </w:r>
      <w:r w:rsidR="00BB37A8" w:rsidRPr="00A419F5">
        <w:t>disclose</w:t>
      </w:r>
      <w:r w:rsidR="00234A47" w:rsidRPr="00A419F5">
        <w:t xml:space="preserve"> it</w:t>
      </w:r>
    </w:p>
    <w:p w14:paraId="23F03D21" w14:textId="77777777" w:rsidR="004B44EC" w:rsidRPr="00A419F5" w:rsidRDefault="004B44EC" w:rsidP="004B44EC">
      <w:pPr>
        <w:pStyle w:val="ListBullet"/>
      </w:pPr>
      <w:r w:rsidRPr="00A419F5">
        <w:t xml:space="preserve">you agree to the information being </w:t>
      </w:r>
      <w:r w:rsidR="00BB37A8" w:rsidRPr="00A419F5">
        <w:t>disclosed</w:t>
      </w:r>
      <w:r w:rsidRPr="00A419F5">
        <w:t>, or</w:t>
      </w:r>
    </w:p>
    <w:p w14:paraId="5265E8D7" w14:textId="77777777" w:rsidR="004B44EC" w:rsidRPr="00A419F5" w:rsidRDefault="004B44EC" w:rsidP="00760D2E">
      <w:pPr>
        <w:pStyle w:val="ListBullet"/>
        <w:spacing w:after="120"/>
      </w:pPr>
      <w:proofErr w:type="gramStart"/>
      <w:r w:rsidRPr="00A419F5">
        <w:t>someone</w:t>
      </w:r>
      <w:proofErr w:type="gramEnd"/>
      <w:r w:rsidRPr="00A419F5">
        <w:t xml:space="preserve"> other than us has made the confidential information public.</w:t>
      </w:r>
    </w:p>
    <w:p w14:paraId="2AA24F62" w14:textId="77777777" w:rsidR="004B44EC" w:rsidRPr="00A419F5" w:rsidRDefault="004B44EC" w:rsidP="00E260D2">
      <w:pPr>
        <w:pStyle w:val="Heading4"/>
        <w:numPr>
          <w:ilvl w:val="2"/>
          <w:numId w:val="46"/>
        </w:numPr>
      </w:pPr>
      <w:bookmarkStart w:id="257" w:name="_Ref468133671"/>
      <w:bookmarkStart w:id="258" w:name="_Toc496536704"/>
      <w:bookmarkStart w:id="259" w:name="_Toc531277533"/>
      <w:bookmarkStart w:id="260" w:name="_Toc955343"/>
      <w:bookmarkStart w:id="261" w:name="_Toc96005463"/>
      <w:r w:rsidRPr="00A419F5">
        <w:t>How we use your personal information</w:t>
      </w:r>
      <w:bookmarkEnd w:id="257"/>
      <w:bookmarkEnd w:id="258"/>
      <w:bookmarkEnd w:id="259"/>
      <w:bookmarkEnd w:id="260"/>
      <w:bookmarkEnd w:id="261"/>
    </w:p>
    <w:p w14:paraId="2FCC1CD2" w14:textId="77777777" w:rsidR="004B44EC" w:rsidRPr="00A419F5" w:rsidRDefault="004B44EC" w:rsidP="00760D2E">
      <w:pPr>
        <w:spacing w:after="80"/>
      </w:pPr>
      <w:r w:rsidRPr="00A419F5">
        <w:t xml:space="preserve">We must treat your personal information according to the Australian Privacy Principles (APPs) and the </w:t>
      </w:r>
      <w:r w:rsidRPr="00A419F5">
        <w:rPr>
          <w:i/>
        </w:rPr>
        <w:t>Privacy Act 1988</w:t>
      </w:r>
      <w:r w:rsidR="00F95C1B" w:rsidRPr="00A419F5">
        <w:rPr>
          <w:i/>
        </w:rPr>
        <w:t xml:space="preserve"> </w:t>
      </w:r>
      <w:r w:rsidR="00F95C1B" w:rsidRPr="00A419F5">
        <w:t>(</w:t>
      </w:r>
      <w:proofErr w:type="spellStart"/>
      <w:r w:rsidR="00F95C1B" w:rsidRPr="00A419F5">
        <w:t>Cth</w:t>
      </w:r>
      <w:proofErr w:type="spellEnd"/>
      <w:r w:rsidR="00F95C1B" w:rsidRPr="00A419F5">
        <w:t>)</w:t>
      </w:r>
      <w:r w:rsidRPr="00A419F5">
        <w:t xml:space="preserve">. </w:t>
      </w:r>
      <w:r w:rsidR="00B20351" w:rsidRPr="00A419F5">
        <w:t>This includes letting you know</w:t>
      </w:r>
      <w:r w:rsidR="00414A64" w:rsidRPr="00A419F5">
        <w:t>:</w:t>
      </w:r>
    </w:p>
    <w:p w14:paraId="447A834C" w14:textId="77777777" w:rsidR="004B44EC" w:rsidRPr="00A419F5" w:rsidRDefault="004B44EC" w:rsidP="004B44EC">
      <w:pPr>
        <w:pStyle w:val="ListBullet"/>
        <w:numPr>
          <w:ilvl w:val="0"/>
          <w:numId w:val="7"/>
        </w:numPr>
        <w:ind w:left="357" w:hanging="357"/>
      </w:pPr>
      <w:r w:rsidRPr="00A419F5">
        <w:lastRenderedPageBreak/>
        <w:t>what personal information we collect</w:t>
      </w:r>
    </w:p>
    <w:p w14:paraId="2B0BE0BD" w14:textId="77777777" w:rsidR="004B44EC" w:rsidRPr="00A419F5" w:rsidRDefault="004B44EC" w:rsidP="004B44EC">
      <w:pPr>
        <w:pStyle w:val="ListBullet"/>
        <w:numPr>
          <w:ilvl w:val="0"/>
          <w:numId w:val="7"/>
        </w:numPr>
        <w:ind w:left="357" w:hanging="357"/>
      </w:pPr>
      <w:r w:rsidRPr="00A419F5">
        <w:t xml:space="preserve">why we collect your personal information </w:t>
      </w:r>
    </w:p>
    <w:p w14:paraId="01B97C3E" w14:textId="77777777" w:rsidR="004B44EC" w:rsidRPr="00A419F5" w:rsidRDefault="00932796" w:rsidP="006C4678">
      <w:pPr>
        <w:pStyle w:val="ListBullet"/>
        <w:numPr>
          <w:ilvl w:val="0"/>
          <w:numId w:val="7"/>
        </w:numPr>
        <w:spacing w:after="120"/>
        <w:ind w:left="357" w:hanging="357"/>
      </w:pPr>
      <w:proofErr w:type="gramStart"/>
      <w:r w:rsidRPr="00A419F5">
        <w:t>to</w:t>
      </w:r>
      <w:proofErr w:type="gramEnd"/>
      <w:r w:rsidRPr="00A419F5">
        <w:t xml:space="preserve"> </w:t>
      </w:r>
      <w:r w:rsidR="004B44EC" w:rsidRPr="00A419F5">
        <w:t>who</w:t>
      </w:r>
      <w:r w:rsidRPr="00A419F5">
        <w:t>m</w:t>
      </w:r>
      <w:r w:rsidR="004B44EC" w:rsidRPr="00A419F5">
        <w:t xml:space="preserve"> we give your personal information.</w:t>
      </w:r>
    </w:p>
    <w:p w14:paraId="43E0183C" w14:textId="77777777" w:rsidR="004B44EC" w:rsidRPr="00A419F5" w:rsidRDefault="00932796" w:rsidP="00760D2E">
      <w:pPr>
        <w:spacing w:after="80"/>
      </w:pPr>
      <w:r w:rsidRPr="00A419F5">
        <w:t xml:space="preserve">We </w:t>
      </w:r>
      <w:r w:rsidR="004B44EC" w:rsidRPr="00A419F5">
        <w:t xml:space="preserve">may give </w:t>
      </w:r>
      <w:r w:rsidRPr="00A419F5">
        <w:t xml:space="preserve">the personal information we collect from you </w:t>
      </w:r>
      <w:r w:rsidR="004B44EC" w:rsidRPr="00A419F5">
        <w:t>to our employees and contractors, and other Commonwealth employees and contr</w:t>
      </w:r>
      <w:r w:rsidR="00B20351" w:rsidRPr="00A419F5">
        <w:t>actors, so we can</w:t>
      </w:r>
      <w:r w:rsidR="00414A64" w:rsidRPr="00A419F5">
        <w:t>:</w:t>
      </w:r>
    </w:p>
    <w:p w14:paraId="070E9B1B" w14:textId="77777777" w:rsidR="004B44EC" w:rsidRPr="00A419F5" w:rsidRDefault="004B44EC" w:rsidP="004B44EC">
      <w:pPr>
        <w:pStyle w:val="ListBullet"/>
        <w:numPr>
          <w:ilvl w:val="0"/>
          <w:numId w:val="7"/>
        </w:numPr>
        <w:ind w:left="357" w:hanging="357"/>
      </w:pPr>
      <w:r w:rsidRPr="00A419F5">
        <w:t xml:space="preserve">manage the </w:t>
      </w:r>
      <w:r w:rsidR="00262481" w:rsidRPr="00A419F5">
        <w:t>program</w:t>
      </w:r>
    </w:p>
    <w:p w14:paraId="5661151A" w14:textId="77777777" w:rsidR="004B44EC" w:rsidRPr="00A419F5" w:rsidRDefault="004B44EC" w:rsidP="00760D2E">
      <w:pPr>
        <w:pStyle w:val="ListBullet"/>
        <w:numPr>
          <w:ilvl w:val="0"/>
          <w:numId w:val="7"/>
        </w:numPr>
        <w:spacing w:after="120"/>
        <w:ind w:left="357" w:hanging="357"/>
      </w:pPr>
      <w:proofErr w:type="gramStart"/>
      <w:r w:rsidRPr="00A419F5">
        <w:t>research</w:t>
      </w:r>
      <w:proofErr w:type="gramEnd"/>
      <w:r w:rsidRPr="00A419F5">
        <w:t xml:space="preserve">, assess, monitor and analyse our </w:t>
      </w:r>
      <w:r w:rsidR="00262481" w:rsidRPr="00A419F5">
        <w:t>program</w:t>
      </w:r>
      <w:r w:rsidRPr="00A419F5">
        <w:t>s and activities.</w:t>
      </w:r>
    </w:p>
    <w:p w14:paraId="65736C6C" w14:textId="77777777" w:rsidR="004B44EC" w:rsidRPr="00A419F5" w:rsidRDefault="004B44EC" w:rsidP="00760D2E">
      <w:pPr>
        <w:spacing w:after="80"/>
      </w:pPr>
      <w:r w:rsidRPr="00A419F5">
        <w:t xml:space="preserve">We, or </w:t>
      </w:r>
      <w:r w:rsidR="00551817" w:rsidRPr="00A419F5">
        <w:t xml:space="preserve">the </w:t>
      </w:r>
      <w:r w:rsidR="00B20351" w:rsidRPr="00A419F5">
        <w:t>Minister, may</w:t>
      </w:r>
      <w:r w:rsidR="00414A64" w:rsidRPr="00A419F5">
        <w:t>:</w:t>
      </w:r>
    </w:p>
    <w:p w14:paraId="18134D3E" w14:textId="77777777" w:rsidR="004B44EC" w:rsidRPr="00A419F5" w:rsidRDefault="004B44EC" w:rsidP="004B44EC">
      <w:pPr>
        <w:pStyle w:val="ListBullet"/>
        <w:numPr>
          <w:ilvl w:val="0"/>
          <w:numId w:val="7"/>
        </w:numPr>
        <w:ind w:left="357" w:hanging="357"/>
      </w:pPr>
      <w:r w:rsidRPr="00A419F5">
        <w:t>announce the names of successful applicants to the public</w:t>
      </w:r>
    </w:p>
    <w:p w14:paraId="37870D7A" w14:textId="77777777" w:rsidR="004B44EC" w:rsidRPr="00A419F5" w:rsidRDefault="004B44EC" w:rsidP="00760D2E">
      <w:pPr>
        <w:pStyle w:val="ListBullet"/>
        <w:numPr>
          <w:ilvl w:val="0"/>
          <w:numId w:val="7"/>
        </w:numPr>
        <w:spacing w:after="120"/>
        <w:ind w:left="357" w:hanging="357"/>
      </w:pPr>
      <w:proofErr w:type="gramStart"/>
      <w:r w:rsidRPr="00A419F5">
        <w:t>publish</w:t>
      </w:r>
      <w:proofErr w:type="gramEnd"/>
      <w:r w:rsidRPr="00A419F5">
        <w:t xml:space="preserve"> personal information on the department’s websites.</w:t>
      </w:r>
    </w:p>
    <w:p w14:paraId="531CE5E0" w14:textId="77777777" w:rsidR="004B44EC" w:rsidRPr="00A419F5" w:rsidRDefault="00EC61D9" w:rsidP="00760D2E">
      <w:pPr>
        <w:spacing w:after="80"/>
      </w:pPr>
      <w:r w:rsidRPr="00A419F5">
        <w:t xml:space="preserve">You may </w:t>
      </w:r>
      <w:r w:rsidR="004B44EC" w:rsidRPr="00A419F5">
        <w:t xml:space="preserve">read our </w:t>
      </w:r>
      <w:hyperlink r:id="rId32" w:history="1">
        <w:r w:rsidR="004B44EC" w:rsidRPr="00A419F5">
          <w:rPr>
            <w:rStyle w:val="Hyperlink"/>
          </w:rPr>
          <w:t>Privacy Policy</w:t>
        </w:r>
      </w:hyperlink>
      <w:r w:rsidR="004B44EC" w:rsidRPr="00A419F5">
        <w:rPr>
          <w:rStyle w:val="FootnoteReference"/>
        </w:rPr>
        <w:footnoteReference w:id="7"/>
      </w:r>
      <w:r w:rsidR="004B44EC" w:rsidRPr="00A419F5">
        <w:t xml:space="preserve"> on the </w:t>
      </w:r>
      <w:r w:rsidR="00551817" w:rsidRPr="00A419F5">
        <w:t xml:space="preserve">department’s </w:t>
      </w:r>
      <w:r w:rsidR="00B20351" w:rsidRPr="00A419F5">
        <w:t>website for more information on</w:t>
      </w:r>
      <w:r w:rsidR="00414A64" w:rsidRPr="00A419F5">
        <w:t>:</w:t>
      </w:r>
    </w:p>
    <w:p w14:paraId="16AB9313" w14:textId="77777777" w:rsidR="004B44EC" w:rsidRPr="00A419F5" w:rsidRDefault="004B44EC" w:rsidP="00195D42">
      <w:pPr>
        <w:pStyle w:val="ListBullet"/>
      </w:pPr>
      <w:r w:rsidRPr="00A419F5">
        <w:t>what is personal information</w:t>
      </w:r>
    </w:p>
    <w:p w14:paraId="4F360B6E" w14:textId="77777777" w:rsidR="004B44EC" w:rsidRPr="00A419F5" w:rsidRDefault="004B44EC" w:rsidP="00195D42">
      <w:pPr>
        <w:pStyle w:val="ListBullet"/>
      </w:pPr>
      <w:r w:rsidRPr="00A419F5">
        <w:t>how we collect, use,</w:t>
      </w:r>
      <w:r w:rsidR="00EC61D9" w:rsidRPr="00A419F5">
        <w:t xml:space="preserve"> disclose and</w:t>
      </w:r>
      <w:r w:rsidRPr="00A419F5">
        <w:t xml:space="preserve"> store your personal information</w:t>
      </w:r>
    </w:p>
    <w:p w14:paraId="67615865" w14:textId="77777777" w:rsidR="004B44EC" w:rsidRPr="00A419F5" w:rsidRDefault="004B44EC" w:rsidP="00760D2E">
      <w:pPr>
        <w:pStyle w:val="ListBullet"/>
        <w:spacing w:after="120"/>
      </w:pPr>
      <w:proofErr w:type="gramStart"/>
      <w:r w:rsidRPr="00A419F5">
        <w:t>how</w:t>
      </w:r>
      <w:proofErr w:type="gramEnd"/>
      <w:r w:rsidRPr="00A419F5">
        <w:t xml:space="preserve"> you can access and correct your personal information.</w:t>
      </w:r>
    </w:p>
    <w:p w14:paraId="1C8907F0" w14:textId="77777777" w:rsidR="00082C2C" w:rsidRPr="00A419F5" w:rsidRDefault="00450733" w:rsidP="00E260D2">
      <w:pPr>
        <w:pStyle w:val="Heading4"/>
      </w:pPr>
      <w:bookmarkStart w:id="262" w:name="_Toc496536705"/>
      <w:bookmarkStart w:id="263" w:name="_Toc489952724"/>
      <w:bookmarkStart w:id="264" w:name="_Toc496536706"/>
      <w:bookmarkStart w:id="265" w:name="_Toc531277534"/>
      <w:bookmarkStart w:id="266" w:name="_Toc955344"/>
      <w:bookmarkStart w:id="267" w:name="_Toc96005464"/>
      <w:bookmarkEnd w:id="262"/>
      <w:r w:rsidRPr="00A419F5">
        <w:t xml:space="preserve">13.2.4 </w:t>
      </w:r>
      <w:r w:rsidR="00082C2C" w:rsidRPr="00A419F5">
        <w:t>Freedom of information</w:t>
      </w:r>
      <w:bookmarkEnd w:id="263"/>
      <w:bookmarkEnd w:id="264"/>
      <w:bookmarkEnd w:id="265"/>
      <w:bookmarkEnd w:id="266"/>
      <w:bookmarkEnd w:id="267"/>
    </w:p>
    <w:p w14:paraId="50025595" w14:textId="77777777" w:rsidR="00082C2C" w:rsidRPr="00A419F5" w:rsidRDefault="00082C2C" w:rsidP="00082C2C">
      <w:r w:rsidRPr="00A419F5">
        <w:t xml:space="preserve">All documents in the possession of the Australian Government, including those about the program, are subject to the </w:t>
      </w:r>
      <w:r w:rsidRPr="00A419F5">
        <w:rPr>
          <w:i/>
        </w:rPr>
        <w:t>Freedom of Information Act 1982</w:t>
      </w:r>
      <w:r w:rsidRPr="00A419F5">
        <w:t xml:space="preserve"> </w:t>
      </w:r>
      <w:r w:rsidR="00F95C1B" w:rsidRPr="00A419F5">
        <w:t>(</w:t>
      </w:r>
      <w:proofErr w:type="spellStart"/>
      <w:r w:rsidR="00F95C1B" w:rsidRPr="00A419F5">
        <w:t>Cth</w:t>
      </w:r>
      <w:proofErr w:type="spellEnd"/>
      <w:r w:rsidR="00F95C1B" w:rsidRPr="00A419F5">
        <w:t xml:space="preserve">) </w:t>
      </w:r>
      <w:r w:rsidRPr="00A419F5">
        <w:t>(FOI Act)</w:t>
      </w:r>
      <w:r w:rsidRPr="00A419F5">
        <w:rPr>
          <w:i/>
        </w:rPr>
        <w:t>.</w:t>
      </w:r>
    </w:p>
    <w:p w14:paraId="049A1557" w14:textId="77777777" w:rsidR="00082C2C" w:rsidRPr="00A419F5" w:rsidRDefault="00082C2C" w:rsidP="00082C2C">
      <w:r w:rsidRPr="00A419F5">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419F5">
        <w:t>is limited</w:t>
      </w:r>
      <w:proofErr w:type="gramEnd"/>
      <w:r w:rsidRPr="00A419F5">
        <w:t xml:space="preserve"> only by the exceptions and exemptions necessary to protect essential public interests and private and business affairs of persons in respect of whom the information relates.</w:t>
      </w:r>
    </w:p>
    <w:p w14:paraId="263166C6" w14:textId="77777777" w:rsidR="001956C5" w:rsidRPr="00A419F5" w:rsidRDefault="004B44EC" w:rsidP="001956C5">
      <w:r w:rsidRPr="00A419F5">
        <w:t>If someone requests a document under the FOI Act, we will release it (though we may need to consult with you and/or other parties first) unless it meets one of the exemptions set out in the FOI</w:t>
      </w:r>
      <w:r w:rsidR="00DF5446" w:rsidRPr="00A419F5">
        <w:t> </w:t>
      </w:r>
      <w:r w:rsidRPr="00A419F5">
        <w:t>Act.</w:t>
      </w:r>
    </w:p>
    <w:p w14:paraId="50408E4C" w14:textId="77777777" w:rsidR="001956C5" w:rsidRPr="00A419F5" w:rsidRDefault="00956979" w:rsidP="00C45DFD">
      <w:pPr>
        <w:pStyle w:val="Heading3"/>
      </w:pPr>
      <w:bookmarkStart w:id="268" w:name="_Toc496536707"/>
      <w:bookmarkStart w:id="269" w:name="_Toc531277535"/>
      <w:bookmarkStart w:id="270" w:name="_Toc955345"/>
      <w:bookmarkStart w:id="271" w:name="_Toc96005465"/>
      <w:r w:rsidRPr="00A419F5">
        <w:t>Enquiries and f</w:t>
      </w:r>
      <w:r w:rsidR="001956C5" w:rsidRPr="00A419F5">
        <w:t>eedback</w:t>
      </w:r>
      <w:bookmarkEnd w:id="268"/>
      <w:bookmarkEnd w:id="269"/>
      <w:bookmarkEnd w:id="270"/>
      <w:bookmarkEnd w:id="271"/>
    </w:p>
    <w:p w14:paraId="579FE7AE" w14:textId="77777777" w:rsidR="00956979" w:rsidRPr="00A419F5" w:rsidRDefault="00956979" w:rsidP="001956C5">
      <w:r w:rsidRPr="00A419F5">
        <w:t>For further information or clarification</w:t>
      </w:r>
      <w:r w:rsidR="00757E26" w:rsidRPr="00A419F5">
        <w:t>,</w:t>
      </w:r>
      <w:r w:rsidRPr="00A419F5">
        <w:t xml:space="preserve"> you can </w:t>
      </w:r>
      <w:r w:rsidR="001D513B" w:rsidRPr="00A419F5">
        <w:t>contact us</w:t>
      </w:r>
      <w:r w:rsidRPr="00A419F5">
        <w:t xml:space="preserve"> on 13 28 46 or by </w:t>
      </w:r>
      <w:hyperlink r:id="rId33" w:history="1">
        <w:r w:rsidRPr="00A419F5">
          <w:rPr>
            <w:rStyle w:val="Hyperlink"/>
          </w:rPr>
          <w:t>web chat</w:t>
        </w:r>
      </w:hyperlink>
      <w:r w:rsidRPr="00A419F5">
        <w:t xml:space="preserve"> or</w:t>
      </w:r>
      <w:r w:rsidR="008863EB" w:rsidRPr="00A419F5">
        <w:t xml:space="preserve"> through</w:t>
      </w:r>
      <w:r w:rsidRPr="00A419F5">
        <w:t xml:space="preserve"> our </w:t>
      </w:r>
      <w:hyperlink r:id="rId34" w:history="1">
        <w:r w:rsidRPr="00A419F5">
          <w:rPr>
            <w:rStyle w:val="Hyperlink"/>
          </w:rPr>
          <w:t>online enquiry form</w:t>
        </w:r>
      </w:hyperlink>
      <w:r w:rsidR="00CE5824" w:rsidRPr="00A419F5">
        <w:t xml:space="preserve"> </w:t>
      </w:r>
      <w:r w:rsidR="004142C1" w:rsidRPr="00A419F5">
        <w:t xml:space="preserve">on </w:t>
      </w:r>
      <w:r w:rsidR="00CE5824" w:rsidRPr="00A419F5">
        <w:t>business.gov.au</w:t>
      </w:r>
      <w:r w:rsidR="00B20351" w:rsidRPr="00A419F5">
        <w:t>.</w:t>
      </w:r>
    </w:p>
    <w:p w14:paraId="2C87D188" w14:textId="77777777" w:rsidR="00130F17" w:rsidRPr="00A419F5" w:rsidRDefault="004142C1" w:rsidP="001956C5">
      <w:r w:rsidRPr="00A419F5">
        <w:t xml:space="preserve">We may publish </w:t>
      </w:r>
      <w:r w:rsidR="009E45B8" w:rsidRPr="00A419F5">
        <w:t xml:space="preserve">answers to your </w:t>
      </w:r>
      <w:r w:rsidRPr="00A419F5">
        <w:t>q</w:t>
      </w:r>
      <w:r w:rsidR="00130F17" w:rsidRPr="00A419F5">
        <w:t>uestions on our website as Frequently Asked Questions.</w:t>
      </w:r>
    </w:p>
    <w:p w14:paraId="717E27A5" w14:textId="77777777" w:rsidR="001956C5" w:rsidRPr="00A419F5" w:rsidRDefault="00F54BD4" w:rsidP="001956C5">
      <w:r w:rsidRPr="00A419F5">
        <w:t>Our</w:t>
      </w:r>
      <w:r w:rsidR="001956C5" w:rsidRPr="00A419F5">
        <w:t xml:space="preserve"> </w:t>
      </w:r>
      <w:hyperlink r:id="rId35" w:history="1">
        <w:r w:rsidR="00B50A70" w:rsidRPr="00A419F5">
          <w:rPr>
            <w:rStyle w:val="Hyperlink"/>
          </w:rPr>
          <w:t>Customer Service Charter</w:t>
        </w:r>
      </w:hyperlink>
      <w:r w:rsidR="00B50A70" w:rsidRPr="00A419F5">
        <w:t xml:space="preserve"> </w:t>
      </w:r>
      <w:r w:rsidR="001956C5" w:rsidRPr="00A419F5">
        <w:t xml:space="preserve">is available </w:t>
      </w:r>
      <w:r w:rsidR="009E3CD9" w:rsidRPr="00A419F5">
        <w:t>at</w:t>
      </w:r>
      <w:r w:rsidR="00A15AC7" w:rsidRPr="00A419F5">
        <w:t xml:space="preserve"> </w:t>
      </w:r>
      <w:hyperlink r:id="rId36" w:history="1">
        <w:r w:rsidR="00A15AC7" w:rsidRPr="00A419F5">
          <w:t>business.gov.au</w:t>
        </w:r>
      </w:hyperlink>
      <w:r w:rsidR="00A15AC7" w:rsidRPr="00A419F5">
        <w:t>.</w:t>
      </w:r>
      <w:r w:rsidR="009E3CD9" w:rsidRPr="00A419F5">
        <w:t xml:space="preserve"> </w:t>
      </w:r>
      <w:r w:rsidRPr="00A419F5">
        <w:t xml:space="preserve">We </w:t>
      </w:r>
      <w:r w:rsidR="001956C5" w:rsidRPr="00A419F5">
        <w:t xml:space="preserve">use customer satisfaction surveys to improve </w:t>
      </w:r>
      <w:r w:rsidRPr="00A419F5">
        <w:t xml:space="preserve">our </w:t>
      </w:r>
      <w:r w:rsidR="001956C5" w:rsidRPr="00A419F5">
        <w:t>business operations and service.</w:t>
      </w:r>
    </w:p>
    <w:p w14:paraId="0FC3CB99" w14:textId="77777777" w:rsidR="001956C5" w:rsidRPr="00A419F5" w:rsidRDefault="00A15AC7" w:rsidP="001956C5">
      <w:r w:rsidRPr="00A419F5">
        <w:t xml:space="preserve">If you have a complaint, call </w:t>
      </w:r>
      <w:r w:rsidR="001D513B" w:rsidRPr="00A419F5">
        <w:t>us</w:t>
      </w:r>
      <w:r w:rsidR="001956C5" w:rsidRPr="00A419F5">
        <w:t xml:space="preserve"> on 13 28 46</w:t>
      </w:r>
      <w:r w:rsidR="00B50A70" w:rsidRPr="00A419F5">
        <w:t>.</w:t>
      </w:r>
      <w:r w:rsidR="00C50364" w:rsidRPr="00A419F5">
        <w:t xml:space="preserve"> </w:t>
      </w:r>
      <w:r w:rsidR="00DB1F2B" w:rsidRPr="00A419F5">
        <w:t>We will refer your complaint</w:t>
      </w:r>
      <w:r w:rsidR="001956C5" w:rsidRPr="00A419F5">
        <w:t xml:space="preserve"> to the appropriate manager.</w:t>
      </w:r>
    </w:p>
    <w:p w14:paraId="65665A5C" w14:textId="77777777" w:rsidR="001956C5" w:rsidRPr="00A419F5" w:rsidRDefault="001956C5" w:rsidP="001956C5">
      <w:r w:rsidRPr="00A419F5">
        <w:t xml:space="preserve">If </w:t>
      </w:r>
      <w:r w:rsidR="00A15AC7" w:rsidRPr="00A419F5">
        <w:t>you are</w:t>
      </w:r>
      <w:r w:rsidRPr="00A419F5">
        <w:t xml:space="preserve"> not satisfied with the</w:t>
      </w:r>
      <w:r w:rsidR="00A15AC7" w:rsidRPr="00A419F5">
        <w:t xml:space="preserve"> way </w:t>
      </w:r>
      <w:r w:rsidR="00DB1F2B" w:rsidRPr="00A419F5">
        <w:t xml:space="preserve">we handle your </w:t>
      </w:r>
      <w:r w:rsidR="00A15AC7" w:rsidRPr="00A419F5">
        <w:t xml:space="preserve">complaint, you </w:t>
      </w:r>
      <w:r w:rsidRPr="00A419F5">
        <w:t xml:space="preserve">can contact: </w:t>
      </w:r>
    </w:p>
    <w:p w14:paraId="22A57AF4" w14:textId="77777777" w:rsidR="00414A64" w:rsidRPr="00A419F5" w:rsidRDefault="00607974" w:rsidP="00EB3EF4">
      <w:pPr>
        <w:spacing w:after="0"/>
      </w:pPr>
      <w:r w:rsidRPr="00A419F5">
        <w:t xml:space="preserve">Chief Finance Officer </w:t>
      </w:r>
    </w:p>
    <w:p w14:paraId="416A9BF6" w14:textId="77777777" w:rsidR="004452CD" w:rsidRPr="00A419F5" w:rsidRDefault="004452CD" w:rsidP="00EB3EF4">
      <w:pPr>
        <w:spacing w:after="0"/>
      </w:pPr>
      <w:r w:rsidRPr="00A419F5">
        <w:t>Department of Industry, Science</w:t>
      </w:r>
      <w:r w:rsidR="0044516B" w:rsidRPr="00A419F5">
        <w:t>, Energy and Resources</w:t>
      </w:r>
    </w:p>
    <w:p w14:paraId="31EE047C" w14:textId="77777777" w:rsidR="001956C5" w:rsidRPr="00A419F5" w:rsidRDefault="001956C5" w:rsidP="001956C5">
      <w:r w:rsidRPr="00A419F5">
        <w:lastRenderedPageBreak/>
        <w:t xml:space="preserve">GPO Box </w:t>
      </w:r>
      <w:r w:rsidR="004452CD" w:rsidRPr="00A419F5">
        <w:t>2013</w:t>
      </w:r>
      <w:r w:rsidR="007610F4" w:rsidRPr="00A419F5">
        <w:br/>
      </w:r>
      <w:r w:rsidRPr="00A419F5">
        <w:t>CANBERRA ACT 2601</w:t>
      </w:r>
    </w:p>
    <w:p w14:paraId="132ED3E7" w14:textId="77777777" w:rsidR="00D96D08" w:rsidRPr="00A419F5" w:rsidRDefault="00A15AC7" w:rsidP="009E7919">
      <w:r w:rsidRPr="00A419F5">
        <w:t>You can also</w:t>
      </w:r>
      <w:r w:rsidR="001956C5" w:rsidRPr="00A419F5">
        <w:t xml:space="preserve"> contact the </w:t>
      </w:r>
      <w:hyperlink r:id="rId37" w:history="1">
        <w:r w:rsidR="001956C5" w:rsidRPr="00A419F5">
          <w:rPr>
            <w:rStyle w:val="Hyperlink"/>
          </w:rPr>
          <w:t>Commonwealth Ombudsman</w:t>
        </w:r>
      </w:hyperlink>
      <w:r w:rsidR="006D49B3" w:rsidRPr="00A419F5">
        <w:rPr>
          <w:rStyle w:val="FootnoteReference"/>
          <w:color w:val="3366CC"/>
          <w:u w:val="single"/>
        </w:rPr>
        <w:footnoteReference w:id="8"/>
      </w:r>
      <w:r w:rsidRPr="00A419F5">
        <w:t xml:space="preserve"> with your complaint (call 1300 362 072)</w:t>
      </w:r>
      <w:r w:rsidR="001956C5" w:rsidRPr="00A419F5">
        <w:t>. There is no fee for making a complaint, and the Ombudsman may conduct an independent investigation.</w:t>
      </w:r>
    </w:p>
    <w:p w14:paraId="06840A01" w14:textId="77777777" w:rsidR="00D96D08" w:rsidRPr="00A419F5" w:rsidRDefault="00BB5EF3" w:rsidP="00C45DFD">
      <w:pPr>
        <w:pStyle w:val="Heading2"/>
      </w:pPr>
      <w:bookmarkStart w:id="272" w:name="_Ref17466953"/>
      <w:bookmarkStart w:id="273" w:name="_Toc96005466"/>
      <w:r w:rsidRPr="00A419F5">
        <w:t>Glossary</w:t>
      </w:r>
      <w:bookmarkEnd w:id="272"/>
      <w:bookmarkEnd w:id="27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A419F5" w14:paraId="0F1C9D3A" w14:textId="77777777" w:rsidTr="001432F9">
        <w:trPr>
          <w:cantSplit/>
          <w:tblHeader/>
        </w:trPr>
        <w:tc>
          <w:tcPr>
            <w:tcW w:w="1843" w:type="pct"/>
            <w:shd w:val="clear" w:color="auto" w:fill="264F90"/>
          </w:tcPr>
          <w:p w14:paraId="12808DFA" w14:textId="77777777" w:rsidR="002A7660" w:rsidRPr="00A419F5" w:rsidRDefault="002A7660" w:rsidP="008E215B">
            <w:pPr>
              <w:keepNext/>
              <w:rPr>
                <w:b/>
                <w:color w:val="FFFFFF" w:themeColor="background1"/>
              </w:rPr>
            </w:pPr>
            <w:r w:rsidRPr="00A419F5">
              <w:rPr>
                <w:b/>
                <w:color w:val="FFFFFF" w:themeColor="background1"/>
              </w:rPr>
              <w:t>Term</w:t>
            </w:r>
          </w:p>
        </w:tc>
        <w:tc>
          <w:tcPr>
            <w:tcW w:w="3157" w:type="pct"/>
            <w:shd w:val="clear" w:color="auto" w:fill="264F90"/>
          </w:tcPr>
          <w:p w14:paraId="68D3597A" w14:textId="77777777" w:rsidR="002A7660" w:rsidRPr="00A419F5" w:rsidRDefault="002A7660" w:rsidP="008E215B">
            <w:pPr>
              <w:keepNext/>
              <w:rPr>
                <w:b/>
                <w:color w:val="FFFFFF" w:themeColor="background1"/>
              </w:rPr>
            </w:pPr>
            <w:r w:rsidRPr="00A419F5">
              <w:rPr>
                <w:b/>
                <w:color w:val="FFFFFF" w:themeColor="background1"/>
              </w:rPr>
              <w:t>Definition</w:t>
            </w:r>
          </w:p>
        </w:tc>
      </w:tr>
      <w:tr w:rsidR="002A7660" w:rsidRPr="00A419F5" w14:paraId="0D0DBE69" w14:textId="77777777" w:rsidTr="001432F9">
        <w:trPr>
          <w:cantSplit/>
        </w:trPr>
        <w:tc>
          <w:tcPr>
            <w:tcW w:w="1843" w:type="pct"/>
          </w:tcPr>
          <w:p w14:paraId="57C86FDE" w14:textId="77777777" w:rsidR="002A7660" w:rsidRPr="00A419F5" w:rsidRDefault="002A7660" w:rsidP="008E215B">
            <w:r w:rsidRPr="00A419F5">
              <w:t>Application form</w:t>
            </w:r>
          </w:p>
        </w:tc>
        <w:tc>
          <w:tcPr>
            <w:tcW w:w="3157" w:type="pct"/>
          </w:tcPr>
          <w:p w14:paraId="3F788186" w14:textId="77777777" w:rsidR="002A7660" w:rsidRPr="00A419F5" w:rsidRDefault="002A7660" w:rsidP="00A83F48">
            <w:pPr>
              <w:rPr>
                <w:color w:val="000000"/>
              </w:rPr>
            </w:pPr>
            <w:r w:rsidRPr="00A419F5">
              <w:rPr>
                <w:color w:val="000000"/>
                <w:w w:val="0"/>
              </w:rPr>
              <w:t xml:space="preserve">The document issued by the </w:t>
            </w:r>
            <w:r w:rsidR="00262481" w:rsidRPr="00A419F5">
              <w:rPr>
                <w:color w:val="000000"/>
                <w:w w:val="0"/>
              </w:rPr>
              <w:t>Program</w:t>
            </w:r>
            <w:r w:rsidRPr="00A419F5">
              <w:rPr>
                <w:color w:val="000000"/>
                <w:w w:val="0"/>
              </w:rPr>
              <w:t xml:space="preserve"> Delegate that applicants use to apply for funding under the </w:t>
            </w:r>
            <w:r w:rsidR="00DD0810" w:rsidRPr="00A419F5">
              <w:rPr>
                <w:color w:val="000000"/>
                <w:w w:val="0"/>
              </w:rPr>
              <w:t>program</w:t>
            </w:r>
            <w:r w:rsidRPr="00A419F5">
              <w:rPr>
                <w:color w:val="000000"/>
                <w:w w:val="0"/>
              </w:rPr>
              <w:t>.</w:t>
            </w:r>
          </w:p>
        </w:tc>
      </w:tr>
      <w:tr w:rsidR="00706C60" w:rsidRPr="00A419F5" w14:paraId="17E649B7" w14:textId="77777777" w:rsidTr="001432F9">
        <w:trPr>
          <w:cantSplit/>
        </w:trPr>
        <w:tc>
          <w:tcPr>
            <w:tcW w:w="1843" w:type="pct"/>
          </w:tcPr>
          <w:p w14:paraId="634E759E" w14:textId="77777777" w:rsidR="00706C60" w:rsidRPr="00A419F5" w:rsidRDefault="00706C60" w:rsidP="00176EF8">
            <w:r w:rsidRPr="00A419F5">
              <w:t>Department</w:t>
            </w:r>
            <w:r w:rsidR="00176EF8" w:rsidRPr="00A419F5">
              <w:t xml:space="preserve"> </w:t>
            </w:r>
          </w:p>
        </w:tc>
        <w:tc>
          <w:tcPr>
            <w:tcW w:w="3157" w:type="pct"/>
          </w:tcPr>
          <w:p w14:paraId="5403266F" w14:textId="77777777" w:rsidR="00706C60" w:rsidRPr="00A419F5" w:rsidRDefault="00706C60" w:rsidP="0044516B">
            <w:r w:rsidRPr="00A419F5">
              <w:t>The Department of Industry, Science</w:t>
            </w:r>
            <w:r w:rsidR="0044516B" w:rsidRPr="00A419F5">
              <w:t>, Energy and Resources</w:t>
            </w:r>
            <w:r w:rsidRPr="00A419F5">
              <w:t>.</w:t>
            </w:r>
          </w:p>
        </w:tc>
      </w:tr>
      <w:tr w:rsidR="003C72E8" w:rsidRPr="00A419F5" w14:paraId="3C719D48" w14:textId="77777777" w:rsidTr="001432F9">
        <w:trPr>
          <w:cantSplit/>
        </w:trPr>
        <w:tc>
          <w:tcPr>
            <w:tcW w:w="1843" w:type="pct"/>
          </w:tcPr>
          <w:p w14:paraId="78A6BFB4" w14:textId="77777777" w:rsidR="003C72E8" w:rsidRPr="00A419F5" w:rsidRDefault="003C72E8" w:rsidP="008E215B">
            <w:r w:rsidRPr="00A419F5">
              <w:t>Educational Institution</w:t>
            </w:r>
          </w:p>
        </w:tc>
        <w:tc>
          <w:tcPr>
            <w:tcW w:w="3157" w:type="pct"/>
          </w:tcPr>
          <w:p w14:paraId="30154E82" w14:textId="77777777" w:rsidR="003C72E8" w:rsidRPr="00A419F5" w:rsidRDefault="00F97828" w:rsidP="00C44FBC">
            <w:r w:rsidRPr="00A419F5">
              <w:t>E</w:t>
            </w:r>
            <w:r w:rsidR="00C44FBC" w:rsidRPr="00A419F5">
              <w:t>ntities that provide instructional services to individuals or education related services including schools, colleges or universities.</w:t>
            </w:r>
          </w:p>
        </w:tc>
      </w:tr>
      <w:tr w:rsidR="00706C60" w:rsidRPr="00A419F5" w14:paraId="3E3435B3" w14:textId="77777777" w:rsidTr="001432F9">
        <w:trPr>
          <w:cantSplit/>
        </w:trPr>
        <w:tc>
          <w:tcPr>
            <w:tcW w:w="1843" w:type="pct"/>
          </w:tcPr>
          <w:p w14:paraId="6DAB94A4" w14:textId="77777777" w:rsidR="00706C60" w:rsidRPr="00A419F5" w:rsidRDefault="00706C60" w:rsidP="008E215B">
            <w:r w:rsidRPr="00A419F5">
              <w:t xml:space="preserve">Eligible </w:t>
            </w:r>
            <w:r w:rsidR="006C4678" w:rsidRPr="00A419F5">
              <w:t>activities</w:t>
            </w:r>
          </w:p>
        </w:tc>
        <w:tc>
          <w:tcPr>
            <w:tcW w:w="3157" w:type="pct"/>
          </w:tcPr>
          <w:p w14:paraId="6A724E56" w14:textId="3A1549D4" w:rsidR="00706C60" w:rsidRPr="00A419F5" w:rsidRDefault="00706C60" w:rsidP="00490C48">
            <w:r w:rsidRPr="00A419F5">
              <w:t xml:space="preserve">The activities undertaken by a </w:t>
            </w:r>
            <w:r w:rsidR="00176EF8" w:rsidRPr="00A419F5">
              <w:t xml:space="preserve">grantee </w:t>
            </w:r>
            <w:r w:rsidRPr="00A419F5">
              <w:t xml:space="preserve">in relation to a </w:t>
            </w:r>
            <w:r w:rsidR="006C4678" w:rsidRPr="00A419F5">
              <w:t xml:space="preserve">project </w:t>
            </w:r>
            <w:r w:rsidRPr="00A419F5">
              <w:t>that are eligible for funding support</w:t>
            </w:r>
            <w:r w:rsidR="00AF1D9D" w:rsidRPr="00A419F5">
              <w:t xml:space="preserve"> as set out in </w:t>
            </w:r>
            <w:r w:rsidR="00AF1D9D" w:rsidRPr="00A419F5">
              <w:fldChar w:fldCharType="begin"/>
            </w:r>
            <w:r w:rsidR="00AF1D9D" w:rsidRPr="00A419F5">
              <w:instrText xml:space="preserve"> REF _Ref468355814 \r \h </w:instrText>
            </w:r>
            <w:r w:rsidR="00A419F5">
              <w:instrText xml:space="preserve"> \* MERGEFORMAT </w:instrText>
            </w:r>
            <w:r w:rsidR="00AF1D9D" w:rsidRPr="00A419F5">
              <w:fldChar w:fldCharType="separate"/>
            </w:r>
            <w:r w:rsidR="00895D0B">
              <w:t>5.1</w:t>
            </w:r>
            <w:r w:rsidR="00AF1D9D" w:rsidRPr="00A419F5">
              <w:fldChar w:fldCharType="end"/>
            </w:r>
            <w:r w:rsidRPr="00A419F5">
              <w:t>.</w:t>
            </w:r>
          </w:p>
        </w:tc>
      </w:tr>
      <w:tr w:rsidR="00706C60" w:rsidRPr="00A419F5" w14:paraId="6621C0C3" w14:textId="77777777" w:rsidTr="001432F9">
        <w:trPr>
          <w:cantSplit/>
        </w:trPr>
        <w:tc>
          <w:tcPr>
            <w:tcW w:w="1843" w:type="pct"/>
          </w:tcPr>
          <w:p w14:paraId="73FCE28D" w14:textId="77777777" w:rsidR="00706C60" w:rsidRPr="00A419F5" w:rsidRDefault="00706C60" w:rsidP="008E215B">
            <w:r w:rsidRPr="00A419F5">
              <w:t xml:space="preserve">Eligible </w:t>
            </w:r>
            <w:r w:rsidR="006C4678" w:rsidRPr="00A419F5">
              <w:t>application</w:t>
            </w:r>
          </w:p>
        </w:tc>
        <w:tc>
          <w:tcPr>
            <w:tcW w:w="3157" w:type="pct"/>
          </w:tcPr>
          <w:p w14:paraId="478C22D9" w14:textId="77777777" w:rsidR="00706C60" w:rsidRPr="00A419F5" w:rsidRDefault="00706C60" w:rsidP="006F282D">
            <w:r w:rsidRPr="00A419F5">
              <w:t xml:space="preserve">An application or proposal for </w:t>
            </w:r>
            <w:r w:rsidR="006F282D" w:rsidRPr="00A419F5">
              <w:t>grant funding</w:t>
            </w:r>
            <w:r w:rsidRPr="00A419F5">
              <w:t xml:space="preserve"> under the </w:t>
            </w:r>
            <w:r w:rsidR="00DD0810" w:rsidRPr="00A419F5">
              <w:rPr>
                <w:color w:val="000000"/>
                <w:w w:val="0"/>
              </w:rPr>
              <w:t xml:space="preserve">program </w:t>
            </w:r>
            <w:r w:rsidRPr="00A419F5">
              <w:t xml:space="preserve">that the </w:t>
            </w:r>
            <w:r w:rsidR="00262481" w:rsidRPr="00A419F5">
              <w:t>Program</w:t>
            </w:r>
            <w:r w:rsidRPr="00A419F5">
              <w:t xml:space="preserve"> Delegate has determined is eligible for assessment in accordance with these </w:t>
            </w:r>
            <w:r w:rsidR="006C4678" w:rsidRPr="00A419F5">
              <w:t>guidelines</w:t>
            </w:r>
            <w:r w:rsidRPr="00A419F5">
              <w:t>.</w:t>
            </w:r>
          </w:p>
        </w:tc>
      </w:tr>
      <w:tr w:rsidR="00271FAE" w:rsidRPr="00A419F5" w14:paraId="57120CDB" w14:textId="77777777" w:rsidTr="001432F9">
        <w:trPr>
          <w:cantSplit/>
        </w:trPr>
        <w:tc>
          <w:tcPr>
            <w:tcW w:w="1843" w:type="pct"/>
          </w:tcPr>
          <w:p w14:paraId="37ECE231" w14:textId="77777777" w:rsidR="00271FAE" w:rsidRPr="00A419F5" w:rsidRDefault="00271FAE" w:rsidP="008E215B">
            <w:r w:rsidRPr="00A419F5">
              <w:t xml:space="preserve">Eligible </w:t>
            </w:r>
            <w:r w:rsidR="006C4678" w:rsidRPr="00A419F5">
              <w:t>expenditure</w:t>
            </w:r>
          </w:p>
        </w:tc>
        <w:tc>
          <w:tcPr>
            <w:tcW w:w="3157" w:type="pct"/>
          </w:tcPr>
          <w:p w14:paraId="15AE341D" w14:textId="5DBE26B3" w:rsidR="00271FAE" w:rsidRPr="00A419F5" w:rsidRDefault="0052054C" w:rsidP="00490C48">
            <w:r w:rsidRPr="00A419F5">
              <w:t xml:space="preserve">The expenditure incurred by a </w:t>
            </w:r>
            <w:r w:rsidR="006C4678" w:rsidRPr="00A419F5">
              <w:t xml:space="preserve">grantee </w:t>
            </w:r>
            <w:r w:rsidRPr="00A419F5">
              <w:t xml:space="preserve">on a </w:t>
            </w:r>
            <w:r w:rsidR="004C6F6D" w:rsidRPr="00A419F5">
              <w:t xml:space="preserve">project </w:t>
            </w:r>
            <w:r w:rsidRPr="00A419F5">
              <w:t>and which is eligible for funding support</w:t>
            </w:r>
            <w:r w:rsidR="00AF1D9D" w:rsidRPr="00A419F5">
              <w:t xml:space="preserve"> as set out in </w:t>
            </w:r>
            <w:r w:rsidR="00AF1D9D" w:rsidRPr="00A419F5">
              <w:fldChar w:fldCharType="begin"/>
            </w:r>
            <w:r w:rsidR="00AF1D9D" w:rsidRPr="00A419F5">
              <w:instrText xml:space="preserve"> REF _Ref468355804 \r \h </w:instrText>
            </w:r>
            <w:r w:rsidR="00A419F5">
              <w:instrText xml:space="preserve"> \* MERGEFORMAT </w:instrText>
            </w:r>
            <w:r w:rsidR="00AF1D9D" w:rsidRPr="00A419F5">
              <w:fldChar w:fldCharType="separate"/>
            </w:r>
            <w:r w:rsidR="00895D0B">
              <w:t>5.2</w:t>
            </w:r>
            <w:r w:rsidR="00AF1D9D" w:rsidRPr="00A419F5">
              <w:fldChar w:fldCharType="end"/>
            </w:r>
            <w:r w:rsidRPr="00A419F5">
              <w:t>.</w:t>
            </w:r>
          </w:p>
        </w:tc>
      </w:tr>
      <w:tr w:rsidR="0052054C" w:rsidRPr="00A419F5" w14:paraId="7946E1B8" w14:textId="77777777" w:rsidTr="001432F9">
        <w:trPr>
          <w:cantSplit/>
        </w:trPr>
        <w:tc>
          <w:tcPr>
            <w:tcW w:w="1843" w:type="pct"/>
          </w:tcPr>
          <w:p w14:paraId="6A8422F8" w14:textId="77777777" w:rsidR="0052054C" w:rsidRPr="00A419F5" w:rsidRDefault="0052054C" w:rsidP="008E215B">
            <w:r w:rsidRPr="00A419F5">
              <w:t xml:space="preserve">Eligible </w:t>
            </w:r>
            <w:r w:rsidR="004C6F6D" w:rsidRPr="00A419F5">
              <w:t xml:space="preserve">expenditure </w:t>
            </w:r>
            <w:r w:rsidR="00464353" w:rsidRPr="00A419F5">
              <w:t>guidance</w:t>
            </w:r>
          </w:p>
        </w:tc>
        <w:tc>
          <w:tcPr>
            <w:tcW w:w="3157" w:type="pct"/>
          </w:tcPr>
          <w:p w14:paraId="6A3E7622" w14:textId="77777777" w:rsidR="0052054C" w:rsidRPr="00A419F5" w:rsidRDefault="0052054C" w:rsidP="008D433F">
            <w:r w:rsidRPr="00A419F5">
              <w:t xml:space="preserve">The </w:t>
            </w:r>
            <w:r w:rsidR="00464353" w:rsidRPr="00A419F5">
              <w:t>guidance</w:t>
            </w:r>
            <w:r w:rsidRPr="00A419F5">
              <w:t xml:space="preserve"> </w:t>
            </w:r>
            <w:r w:rsidR="009E45B8" w:rsidRPr="00A419F5">
              <w:t>that</w:t>
            </w:r>
            <w:r w:rsidRPr="00A419F5">
              <w:t xml:space="preserve"> </w:t>
            </w:r>
            <w:r w:rsidR="00464353" w:rsidRPr="00A419F5">
              <w:t>is provided</w:t>
            </w:r>
            <w:r w:rsidR="00082460" w:rsidRPr="00A419F5">
              <w:t xml:space="preserve"> at Appendix A</w:t>
            </w:r>
            <w:r w:rsidR="008D433F" w:rsidRPr="00A419F5">
              <w:t>.</w:t>
            </w:r>
          </w:p>
        </w:tc>
      </w:tr>
      <w:tr w:rsidR="0052054C" w:rsidRPr="00A419F5" w14:paraId="6F59E401" w14:textId="77777777" w:rsidTr="001432F9">
        <w:trPr>
          <w:cantSplit/>
        </w:trPr>
        <w:tc>
          <w:tcPr>
            <w:tcW w:w="1843" w:type="pct"/>
          </w:tcPr>
          <w:p w14:paraId="2F4E5B36" w14:textId="77777777" w:rsidR="0052054C" w:rsidRPr="00A419F5" w:rsidRDefault="0052054C" w:rsidP="008E215B">
            <w:r w:rsidRPr="00A419F5">
              <w:t>Grant agreement</w:t>
            </w:r>
          </w:p>
        </w:tc>
        <w:tc>
          <w:tcPr>
            <w:tcW w:w="3157" w:type="pct"/>
          </w:tcPr>
          <w:p w14:paraId="6C0DFAC2" w14:textId="77777777" w:rsidR="0052054C" w:rsidRPr="00A419F5" w:rsidRDefault="0052054C" w:rsidP="008E215B">
            <w:pPr>
              <w:rPr>
                <w:i/>
              </w:rPr>
            </w:pPr>
            <w:r w:rsidRPr="00A419F5">
              <w:rPr>
                <w:rStyle w:val="Emphasis"/>
                <w:i w:val="0"/>
              </w:rPr>
              <w:t xml:space="preserve">A legally binding contract between the Commonwealth and a </w:t>
            </w:r>
            <w:r w:rsidR="004C6F6D" w:rsidRPr="00A419F5">
              <w:rPr>
                <w:rStyle w:val="Emphasis"/>
                <w:i w:val="0"/>
              </w:rPr>
              <w:t xml:space="preserve">grantee </w:t>
            </w:r>
            <w:r w:rsidRPr="00A419F5">
              <w:rPr>
                <w:rStyle w:val="Emphasis"/>
                <w:i w:val="0"/>
              </w:rPr>
              <w:t xml:space="preserve">for </w:t>
            </w:r>
            <w:r w:rsidR="008D433F" w:rsidRPr="00A419F5">
              <w:rPr>
                <w:rStyle w:val="Emphasis"/>
                <w:i w:val="0"/>
              </w:rPr>
              <w:t xml:space="preserve">the </w:t>
            </w:r>
            <w:r w:rsidRPr="00A419F5">
              <w:rPr>
                <w:rStyle w:val="Emphasis"/>
                <w:i w:val="0"/>
              </w:rPr>
              <w:t>grant funding</w:t>
            </w:r>
            <w:r w:rsidR="009E1D7E" w:rsidRPr="00A419F5">
              <w:rPr>
                <w:rStyle w:val="Emphasis"/>
                <w:i w:val="0"/>
              </w:rPr>
              <w:t>.</w:t>
            </w:r>
          </w:p>
        </w:tc>
      </w:tr>
      <w:tr w:rsidR="0052054C" w:rsidRPr="00A419F5" w14:paraId="1FE184D4" w14:textId="77777777" w:rsidTr="001432F9">
        <w:trPr>
          <w:cantSplit/>
        </w:trPr>
        <w:tc>
          <w:tcPr>
            <w:tcW w:w="1843" w:type="pct"/>
          </w:tcPr>
          <w:p w14:paraId="668CDA32" w14:textId="77777777" w:rsidR="0052054C" w:rsidRPr="00A419F5" w:rsidRDefault="0052054C" w:rsidP="008E215B">
            <w:r w:rsidRPr="00A419F5">
              <w:t>Grant funding or grant funds</w:t>
            </w:r>
          </w:p>
        </w:tc>
        <w:tc>
          <w:tcPr>
            <w:tcW w:w="3157" w:type="pct"/>
          </w:tcPr>
          <w:p w14:paraId="449B964B" w14:textId="77777777" w:rsidR="0052054C" w:rsidRPr="00A419F5" w:rsidRDefault="0052054C" w:rsidP="009E45B8">
            <w:r w:rsidRPr="00A419F5">
              <w:t xml:space="preserve">The funding made available by the Commonwealth to </w:t>
            </w:r>
            <w:r w:rsidR="004C6F6D" w:rsidRPr="00A419F5">
              <w:t xml:space="preserve">grantees </w:t>
            </w:r>
            <w:r w:rsidRPr="00A419F5">
              <w:t xml:space="preserve">under the </w:t>
            </w:r>
            <w:r w:rsidR="00262481" w:rsidRPr="00A419F5">
              <w:rPr>
                <w:color w:val="000000"/>
                <w:w w:val="0"/>
              </w:rPr>
              <w:t>program</w:t>
            </w:r>
            <w:r w:rsidRPr="00A419F5">
              <w:t>.</w:t>
            </w:r>
          </w:p>
        </w:tc>
      </w:tr>
      <w:tr w:rsidR="00464353" w:rsidRPr="00A419F5" w14:paraId="4F805907" w14:textId="77777777" w:rsidTr="001432F9">
        <w:trPr>
          <w:cantSplit/>
        </w:trPr>
        <w:tc>
          <w:tcPr>
            <w:tcW w:w="1843" w:type="pct"/>
          </w:tcPr>
          <w:p w14:paraId="29B17ABB" w14:textId="77777777" w:rsidR="00464353" w:rsidRPr="00A419F5" w:rsidRDefault="00895D0B" w:rsidP="009564E7">
            <w:hyperlink r:id="rId38" w:history="1">
              <w:r w:rsidR="00464353" w:rsidRPr="00A419F5">
                <w:rPr>
                  <w:rStyle w:val="Hyperlink"/>
                </w:rPr>
                <w:t>GrantConnect</w:t>
              </w:r>
            </w:hyperlink>
          </w:p>
        </w:tc>
        <w:tc>
          <w:tcPr>
            <w:tcW w:w="3157" w:type="pct"/>
          </w:tcPr>
          <w:p w14:paraId="18BE16E0" w14:textId="77777777" w:rsidR="00464353" w:rsidRPr="00A419F5" w:rsidRDefault="00464353" w:rsidP="00CB7D56">
            <w:r w:rsidRPr="00A419F5">
              <w:t>The Australian Government’s whole-of-government grants information system, which centralises the publication and reporting of Commonwealth grants in accordance with the CGRGs</w:t>
            </w:r>
            <w:r w:rsidR="009E1D7E" w:rsidRPr="00A419F5">
              <w:t>.</w:t>
            </w:r>
          </w:p>
        </w:tc>
      </w:tr>
      <w:tr w:rsidR="00C166EB" w:rsidRPr="00A419F5" w14:paraId="39D395E1" w14:textId="77777777" w:rsidTr="001432F9">
        <w:trPr>
          <w:cantSplit/>
        </w:trPr>
        <w:tc>
          <w:tcPr>
            <w:tcW w:w="1843" w:type="pct"/>
          </w:tcPr>
          <w:p w14:paraId="09E45097" w14:textId="77777777" w:rsidR="00C166EB" w:rsidRPr="00A419F5" w:rsidRDefault="00C166EB" w:rsidP="008E215B">
            <w:r w:rsidRPr="00A419F5">
              <w:t>Grantee</w:t>
            </w:r>
          </w:p>
        </w:tc>
        <w:tc>
          <w:tcPr>
            <w:tcW w:w="3157" w:type="pct"/>
          </w:tcPr>
          <w:p w14:paraId="16F46BAD" w14:textId="77777777" w:rsidR="00C166EB" w:rsidRPr="00A419F5" w:rsidRDefault="008D433F" w:rsidP="008D433F">
            <w:r w:rsidRPr="00A419F5">
              <w:t xml:space="preserve">The recipient of grant funding under </w:t>
            </w:r>
            <w:r w:rsidR="00C166EB" w:rsidRPr="00A419F5">
              <w:t xml:space="preserve">a </w:t>
            </w:r>
            <w:r w:rsidR="004C6F6D" w:rsidRPr="00A419F5">
              <w:t>grant agreement</w:t>
            </w:r>
            <w:r w:rsidR="00C166EB" w:rsidRPr="00A419F5">
              <w:t>.</w:t>
            </w:r>
          </w:p>
        </w:tc>
      </w:tr>
      <w:tr w:rsidR="008D433F" w:rsidRPr="00A419F5" w14:paraId="68EADD40" w14:textId="77777777" w:rsidTr="001432F9">
        <w:trPr>
          <w:cantSplit/>
        </w:trPr>
        <w:tc>
          <w:tcPr>
            <w:tcW w:w="1843" w:type="pct"/>
          </w:tcPr>
          <w:p w14:paraId="05299DE7" w14:textId="77777777" w:rsidR="008D433F" w:rsidRPr="00A419F5" w:rsidRDefault="008D433F" w:rsidP="00FE1A01">
            <w:r w:rsidRPr="00A419F5">
              <w:t>Guidelines</w:t>
            </w:r>
          </w:p>
        </w:tc>
        <w:tc>
          <w:tcPr>
            <w:tcW w:w="3157" w:type="pct"/>
          </w:tcPr>
          <w:p w14:paraId="289B4D22" w14:textId="77777777" w:rsidR="008D433F" w:rsidRPr="00A419F5" w:rsidRDefault="00DD0810" w:rsidP="00B20351">
            <w:pPr>
              <w:rPr>
                <w:bCs/>
              </w:rPr>
            </w:pPr>
            <w:r w:rsidRPr="00A419F5">
              <w:rPr>
                <w:color w:val="000000"/>
                <w:w w:val="0"/>
                <w:szCs w:val="20"/>
              </w:rPr>
              <w:t xml:space="preserve">Guidelines </w:t>
            </w:r>
            <w:r w:rsidR="008D433F" w:rsidRPr="00A419F5">
              <w:rPr>
                <w:color w:val="000000"/>
                <w:w w:val="0"/>
                <w:szCs w:val="20"/>
              </w:rPr>
              <w:t xml:space="preserve">that the Minister </w:t>
            </w:r>
            <w:r w:rsidR="00B20351" w:rsidRPr="00A419F5">
              <w:rPr>
                <w:color w:val="000000"/>
                <w:w w:val="0"/>
                <w:szCs w:val="20"/>
              </w:rPr>
              <w:t xml:space="preserve">gives </w:t>
            </w:r>
            <w:r w:rsidR="008D433F" w:rsidRPr="00A419F5">
              <w:rPr>
                <w:color w:val="000000"/>
                <w:w w:val="0"/>
                <w:szCs w:val="20"/>
              </w:rPr>
              <w:t xml:space="preserve">to the </w:t>
            </w:r>
            <w:r w:rsidR="00176EF8" w:rsidRPr="00A419F5">
              <w:rPr>
                <w:color w:val="000000"/>
                <w:w w:val="0"/>
                <w:szCs w:val="20"/>
              </w:rPr>
              <w:t xml:space="preserve">department </w:t>
            </w:r>
            <w:r w:rsidR="008D433F" w:rsidRPr="00A419F5">
              <w:rPr>
                <w:color w:val="000000"/>
                <w:w w:val="0"/>
                <w:szCs w:val="20"/>
              </w:rPr>
              <w:t>to provide the framework for the administration of the program, as in force from time to time.</w:t>
            </w:r>
          </w:p>
        </w:tc>
      </w:tr>
      <w:tr w:rsidR="00DF236F" w:rsidRPr="00A419F5" w14:paraId="2A72D5D8" w14:textId="77777777" w:rsidTr="001432F9">
        <w:trPr>
          <w:cantSplit/>
        </w:trPr>
        <w:tc>
          <w:tcPr>
            <w:tcW w:w="1843" w:type="pct"/>
          </w:tcPr>
          <w:p w14:paraId="1536E088" w14:textId="77777777" w:rsidR="00DF236F" w:rsidRPr="00A419F5" w:rsidRDefault="00DF236F" w:rsidP="00DF236F">
            <w:r w:rsidRPr="00A419F5">
              <w:t xml:space="preserve">Local government agency or body </w:t>
            </w:r>
          </w:p>
        </w:tc>
        <w:tc>
          <w:tcPr>
            <w:tcW w:w="3157" w:type="pct"/>
          </w:tcPr>
          <w:p w14:paraId="755073AE" w14:textId="77777777" w:rsidR="00DF236F" w:rsidRPr="00A419F5" w:rsidRDefault="00DF236F" w:rsidP="00E60F4E">
            <w:r w:rsidRPr="00A419F5">
              <w:t xml:space="preserve">A local governing body as defined in the </w:t>
            </w:r>
            <w:r w:rsidRPr="00A419F5">
              <w:rPr>
                <w:i/>
              </w:rPr>
              <w:t>Local Government (Financial Assistance) Act 1995</w:t>
            </w:r>
            <w:r w:rsidRPr="00A419F5">
              <w:t xml:space="preserve"> (</w:t>
            </w:r>
            <w:proofErr w:type="spellStart"/>
            <w:r w:rsidRPr="00A419F5">
              <w:t>Cth</w:t>
            </w:r>
            <w:proofErr w:type="spellEnd"/>
            <w:r w:rsidRPr="00A419F5">
              <w:t>) and the ACT</w:t>
            </w:r>
            <w:r w:rsidR="00AD7A70" w:rsidRPr="00A419F5">
              <w:t> </w:t>
            </w:r>
            <w:r w:rsidRPr="00A419F5">
              <w:t>Government.</w:t>
            </w:r>
          </w:p>
        </w:tc>
      </w:tr>
      <w:tr w:rsidR="00975F29" w:rsidRPr="00A419F5" w14:paraId="75CA0714" w14:textId="77777777" w:rsidTr="001432F9">
        <w:trPr>
          <w:cantSplit/>
        </w:trPr>
        <w:tc>
          <w:tcPr>
            <w:tcW w:w="1843" w:type="pct"/>
          </w:tcPr>
          <w:p w14:paraId="12828E39" w14:textId="77777777" w:rsidR="00975F29" w:rsidRPr="00A419F5" w:rsidRDefault="00C60E0F" w:rsidP="008E215B">
            <w:r w:rsidRPr="00A419F5">
              <w:lastRenderedPageBreak/>
              <w:t>Minister</w:t>
            </w:r>
          </w:p>
        </w:tc>
        <w:tc>
          <w:tcPr>
            <w:tcW w:w="3157" w:type="pct"/>
          </w:tcPr>
          <w:p w14:paraId="3596D083" w14:textId="77004F0B" w:rsidR="00975F29" w:rsidRPr="00A419F5" w:rsidRDefault="00E60F4E" w:rsidP="0042239F">
            <w:r w:rsidRPr="00A419F5">
              <w:t xml:space="preserve">Assistant Minister </w:t>
            </w:r>
            <w:r w:rsidR="00D104F6" w:rsidRPr="00A419F5">
              <w:t>for Cus</w:t>
            </w:r>
            <w:r w:rsidR="0042239F" w:rsidRPr="00A419F5">
              <w:t>toms, Community Safety and Multi</w:t>
            </w:r>
            <w:r w:rsidR="00D104F6" w:rsidRPr="00A419F5">
              <w:t xml:space="preserve">cultural Affairs </w:t>
            </w:r>
            <w:r w:rsidR="0042239F" w:rsidRPr="00A419F5">
              <w:t>with</w:t>
            </w:r>
            <w:r w:rsidR="00185D7E" w:rsidRPr="00A419F5">
              <w:t xml:space="preserve">in the </w:t>
            </w:r>
            <w:r w:rsidRPr="00A419F5">
              <w:t xml:space="preserve">Australian Government </w:t>
            </w:r>
            <w:r w:rsidR="00185D7E" w:rsidRPr="00A419F5">
              <w:t xml:space="preserve">Home Affairs </w:t>
            </w:r>
            <w:r w:rsidR="0042239F" w:rsidRPr="00A419F5">
              <w:t>P</w:t>
            </w:r>
            <w:r w:rsidR="00185D7E" w:rsidRPr="00A419F5">
              <w:t>ortfolio</w:t>
            </w:r>
            <w:r w:rsidR="00C60E0F" w:rsidRPr="00A419F5">
              <w:t>.</w:t>
            </w:r>
          </w:p>
        </w:tc>
      </w:tr>
      <w:tr w:rsidR="00225324" w:rsidRPr="00A419F5" w14:paraId="506D38FD" w14:textId="77777777" w:rsidTr="001432F9">
        <w:trPr>
          <w:cantSplit/>
        </w:trPr>
        <w:tc>
          <w:tcPr>
            <w:tcW w:w="1843" w:type="pct"/>
          </w:tcPr>
          <w:p w14:paraId="627E9422" w14:textId="77777777" w:rsidR="00225324" w:rsidRPr="00A419F5" w:rsidRDefault="00225324" w:rsidP="00225324">
            <w:r w:rsidRPr="00A419F5">
              <w:t>Outlaw Motorcycle Gangs</w:t>
            </w:r>
          </w:p>
        </w:tc>
        <w:tc>
          <w:tcPr>
            <w:tcW w:w="3157" w:type="pct"/>
          </w:tcPr>
          <w:p w14:paraId="2D05BE96" w14:textId="77777777" w:rsidR="00225324" w:rsidRPr="00A419F5" w:rsidRDefault="00225324" w:rsidP="00225324">
            <w:pPr>
              <w:rPr>
                <w:color w:val="000000"/>
                <w:w w:val="0"/>
              </w:rPr>
            </w:pPr>
            <w:r w:rsidRPr="00A419F5">
              <w:t xml:space="preserve">A serious and organised crime group subject to a state or territory legislative arrangement developed to target consorting for criminal activities, and/or to outlaw serious and organised crime groups, and membership of and association with those groups. </w:t>
            </w:r>
          </w:p>
        </w:tc>
      </w:tr>
      <w:tr w:rsidR="00C60E0F" w:rsidRPr="00A419F5" w14:paraId="16FCE5D1" w14:textId="77777777" w:rsidTr="001432F9">
        <w:trPr>
          <w:cantSplit/>
        </w:trPr>
        <w:tc>
          <w:tcPr>
            <w:tcW w:w="1843" w:type="pct"/>
          </w:tcPr>
          <w:p w14:paraId="09301A1B" w14:textId="77777777" w:rsidR="00C60E0F" w:rsidRPr="00A419F5" w:rsidRDefault="00C60E0F" w:rsidP="008E215B">
            <w:r w:rsidRPr="00A419F5">
              <w:t>Personal information</w:t>
            </w:r>
          </w:p>
        </w:tc>
        <w:tc>
          <w:tcPr>
            <w:tcW w:w="3157" w:type="pct"/>
          </w:tcPr>
          <w:p w14:paraId="15662945" w14:textId="77777777" w:rsidR="00680B92" w:rsidRPr="00A419F5" w:rsidRDefault="00C60E0F" w:rsidP="00680B92">
            <w:pPr>
              <w:rPr>
                <w:color w:val="000000"/>
                <w:w w:val="0"/>
              </w:rPr>
            </w:pPr>
            <w:r w:rsidRPr="00A419F5">
              <w:rPr>
                <w:color w:val="000000"/>
                <w:w w:val="0"/>
              </w:rPr>
              <w:t xml:space="preserve">Has the same meaning as in the </w:t>
            </w:r>
            <w:r w:rsidRPr="00A419F5">
              <w:rPr>
                <w:i/>
                <w:color w:val="000000"/>
                <w:w w:val="0"/>
              </w:rPr>
              <w:t>Privacy Act 1988</w:t>
            </w:r>
            <w:r w:rsidRPr="00A419F5">
              <w:rPr>
                <w:color w:val="000000"/>
                <w:w w:val="0"/>
              </w:rPr>
              <w:t xml:space="preserve"> (</w:t>
            </w:r>
            <w:proofErr w:type="spellStart"/>
            <w:r w:rsidRPr="00A419F5">
              <w:rPr>
                <w:color w:val="000000"/>
                <w:w w:val="0"/>
              </w:rPr>
              <w:t>Cth</w:t>
            </w:r>
            <w:proofErr w:type="spellEnd"/>
            <w:r w:rsidR="008D433F" w:rsidRPr="00A419F5">
              <w:rPr>
                <w:color w:val="000000"/>
                <w:w w:val="0"/>
              </w:rPr>
              <w:t>)</w:t>
            </w:r>
            <w:r w:rsidR="002F3A4F" w:rsidRPr="00A419F5">
              <w:rPr>
                <w:color w:val="000000"/>
                <w:w w:val="0"/>
              </w:rPr>
              <w:t xml:space="preserve"> which </w:t>
            </w:r>
            <w:r w:rsidR="00680B92" w:rsidRPr="00A419F5">
              <w:rPr>
                <w:color w:val="000000"/>
                <w:w w:val="0"/>
              </w:rPr>
              <w:t>is:</w:t>
            </w:r>
          </w:p>
          <w:p w14:paraId="0B49FD08" w14:textId="77777777" w:rsidR="00680B92" w:rsidRPr="00A419F5" w:rsidRDefault="00680B92" w:rsidP="00680B92">
            <w:pPr>
              <w:ind w:left="338"/>
              <w:rPr>
                <w:color w:val="000000"/>
                <w:w w:val="0"/>
              </w:rPr>
            </w:pPr>
            <w:r w:rsidRPr="00A419F5">
              <w:rPr>
                <w:color w:val="000000"/>
                <w:w w:val="0"/>
              </w:rPr>
              <w:t>Information or an opinion about an identified individual, or an individual who is reasonably identifiable:</w:t>
            </w:r>
          </w:p>
          <w:p w14:paraId="307CE1E4" w14:textId="77777777" w:rsidR="00680B92" w:rsidRPr="00A419F5" w:rsidRDefault="00680B92" w:rsidP="00680B92">
            <w:pPr>
              <w:pStyle w:val="ListParagraph"/>
              <w:numPr>
                <w:ilvl w:val="7"/>
                <w:numId w:val="12"/>
              </w:numPr>
              <w:ind w:left="720" w:hanging="382"/>
            </w:pPr>
            <w:r w:rsidRPr="00A419F5">
              <w:t>whether the information or opinion is true or not; and</w:t>
            </w:r>
          </w:p>
          <w:p w14:paraId="41F2B455" w14:textId="77777777" w:rsidR="00C60E0F" w:rsidRPr="00A419F5" w:rsidRDefault="00680B92" w:rsidP="00680B92">
            <w:pPr>
              <w:pStyle w:val="ListParagraph"/>
              <w:numPr>
                <w:ilvl w:val="7"/>
                <w:numId w:val="12"/>
              </w:numPr>
              <w:ind w:left="720" w:hanging="382"/>
            </w:pPr>
            <w:proofErr w:type="gramStart"/>
            <w:r w:rsidRPr="00A419F5">
              <w:t>whether</w:t>
            </w:r>
            <w:proofErr w:type="gramEnd"/>
            <w:r w:rsidRPr="00A419F5">
              <w:t xml:space="preserve"> the information or opinion is recorded in a material form or not.</w:t>
            </w:r>
          </w:p>
        </w:tc>
      </w:tr>
      <w:tr w:rsidR="00F95C1B" w:rsidRPr="00A419F5" w14:paraId="1A7A78C6" w14:textId="77777777" w:rsidTr="001432F9">
        <w:trPr>
          <w:cantSplit/>
        </w:trPr>
        <w:tc>
          <w:tcPr>
            <w:tcW w:w="1843" w:type="pct"/>
          </w:tcPr>
          <w:p w14:paraId="7F093A98" w14:textId="77777777" w:rsidR="00F95C1B" w:rsidRPr="00A419F5" w:rsidRDefault="00F95C1B" w:rsidP="008E215B">
            <w:r w:rsidRPr="00A419F5">
              <w:t>Program Delegate</w:t>
            </w:r>
          </w:p>
        </w:tc>
        <w:tc>
          <w:tcPr>
            <w:tcW w:w="3157" w:type="pct"/>
          </w:tcPr>
          <w:p w14:paraId="2019D7DA" w14:textId="77777777" w:rsidR="00F95C1B" w:rsidRPr="00A419F5" w:rsidRDefault="00F95C1B" w:rsidP="00A605DE">
            <w:pPr>
              <w:rPr>
                <w:bCs/>
              </w:rPr>
            </w:pPr>
            <w:r w:rsidRPr="00A419F5">
              <w:t xml:space="preserve">A </w:t>
            </w:r>
            <w:r w:rsidR="000A2534" w:rsidRPr="00A419F5">
              <w:t>Department of Industry, Science, Energy and Resource</w:t>
            </w:r>
            <w:r w:rsidRPr="00A419F5">
              <w:t xml:space="preserve"> manager with responsibility for the program</w:t>
            </w:r>
            <w:r w:rsidR="00847491" w:rsidRPr="00A419F5">
              <w:t>.</w:t>
            </w:r>
          </w:p>
        </w:tc>
      </w:tr>
      <w:tr w:rsidR="00C60E0F" w:rsidRPr="00A419F5" w14:paraId="3AD03987" w14:textId="77777777" w:rsidTr="001432F9">
        <w:trPr>
          <w:cantSplit/>
        </w:trPr>
        <w:tc>
          <w:tcPr>
            <w:tcW w:w="1843" w:type="pct"/>
          </w:tcPr>
          <w:p w14:paraId="67780EB5" w14:textId="77777777" w:rsidR="00C60E0F" w:rsidRPr="00A419F5" w:rsidRDefault="00262481" w:rsidP="008E215B">
            <w:r w:rsidRPr="00A419F5">
              <w:t>Program</w:t>
            </w:r>
            <w:r w:rsidR="00C60E0F" w:rsidRPr="00A419F5">
              <w:t xml:space="preserve"> </w:t>
            </w:r>
            <w:r w:rsidR="00CD2CCD" w:rsidRPr="00A419F5">
              <w:t xml:space="preserve">funding </w:t>
            </w:r>
            <w:r w:rsidR="00C60E0F" w:rsidRPr="00A419F5">
              <w:t xml:space="preserve">or </w:t>
            </w:r>
            <w:r w:rsidRPr="00A419F5">
              <w:t>Program</w:t>
            </w:r>
            <w:r w:rsidR="00C60E0F" w:rsidRPr="00A419F5">
              <w:t xml:space="preserve"> </w:t>
            </w:r>
            <w:r w:rsidR="00CD2CCD" w:rsidRPr="00A419F5">
              <w:t>funds</w:t>
            </w:r>
          </w:p>
        </w:tc>
        <w:tc>
          <w:tcPr>
            <w:tcW w:w="3157" w:type="pct"/>
          </w:tcPr>
          <w:p w14:paraId="03D91A3D" w14:textId="77777777" w:rsidR="00C60E0F" w:rsidRPr="00A419F5" w:rsidRDefault="00C60E0F" w:rsidP="008D433F">
            <w:r w:rsidRPr="00A419F5">
              <w:rPr>
                <w:bCs/>
              </w:rPr>
              <w:t xml:space="preserve">The funding made available by the Commonwealth for the </w:t>
            </w:r>
            <w:r w:rsidR="00262481" w:rsidRPr="00A419F5">
              <w:rPr>
                <w:bCs/>
              </w:rPr>
              <w:t>program</w:t>
            </w:r>
            <w:r w:rsidRPr="00A419F5">
              <w:rPr>
                <w:bCs/>
              </w:rPr>
              <w:t>.</w:t>
            </w:r>
          </w:p>
        </w:tc>
      </w:tr>
      <w:tr w:rsidR="00C60E0F" w:rsidRPr="00A419F5" w14:paraId="4607A830" w14:textId="77777777" w:rsidTr="001432F9">
        <w:trPr>
          <w:cantSplit/>
        </w:trPr>
        <w:tc>
          <w:tcPr>
            <w:tcW w:w="1843" w:type="pct"/>
          </w:tcPr>
          <w:p w14:paraId="613BBFB1" w14:textId="77777777" w:rsidR="00C60E0F" w:rsidRPr="00A419F5" w:rsidRDefault="00C60E0F" w:rsidP="008E215B">
            <w:r w:rsidRPr="00A419F5">
              <w:t>Project</w:t>
            </w:r>
          </w:p>
        </w:tc>
        <w:tc>
          <w:tcPr>
            <w:tcW w:w="3157" w:type="pct"/>
          </w:tcPr>
          <w:p w14:paraId="4C35C65C" w14:textId="77777777" w:rsidR="00C60E0F" w:rsidRPr="00A419F5" w:rsidRDefault="00C60E0F" w:rsidP="00DD0810">
            <w:pPr>
              <w:rPr>
                <w:color w:val="000000"/>
                <w:w w:val="0"/>
                <w:szCs w:val="20"/>
              </w:rPr>
            </w:pPr>
            <w:r w:rsidRPr="00A419F5">
              <w:t xml:space="preserve">A project described in an application for </w:t>
            </w:r>
            <w:r w:rsidR="004C6F6D" w:rsidRPr="00A419F5">
              <w:t>grant fun</w:t>
            </w:r>
            <w:r w:rsidR="00DD0810" w:rsidRPr="00A419F5">
              <w:t>ding under the program</w:t>
            </w:r>
            <w:r w:rsidRPr="00A419F5">
              <w:t>.</w:t>
            </w:r>
          </w:p>
        </w:tc>
      </w:tr>
      <w:tr w:rsidR="000251DB" w:rsidRPr="00A419F5" w14:paraId="6D4047F4" w14:textId="77777777" w:rsidTr="001432F9">
        <w:trPr>
          <w:cantSplit/>
        </w:trPr>
        <w:tc>
          <w:tcPr>
            <w:tcW w:w="1843" w:type="pct"/>
          </w:tcPr>
          <w:p w14:paraId="2ECC2170" w14:textId="77777777" w:rsidR="000251DB" w:rsidRPr="00A419F5" w:rsidRDefault="000251DB" w:rsidP="008E215B">
            <w:r w:rsidRPr="00A419F5">
              <w:rPr>
                <w:iCs w:val="0"/>
              </w:rPr>
              <w:t>Youth at high risk</w:t>
            </w:r>
          </w:p>
        </w:tc>
        <w:tc>
          <w:tcPr>
            <w:tcW w:w="3157" w:type="pct"/>
          </w:tcPr>
          <w:p w14:paraId="682BA405" w14:textId="77777777" w:rsidR="000251DB" w:rsidRPr="00A419F5" w:rsidRDefault="000251DB" w:rsidP="006310F3">
            <w:r w:rsidRPr="00A419F5">
              <w:t xml:space="preserve">Youth aged between 12-24 who </w:t>
            </w:r>
            <w:proofErr w:type="gramStart"/>
            <w:r w:rsidRPr="00A419F5">
              <w:t>are engaged in</w:t>
            </w:r>
            <w:r w:rsidR="009D3CCA" w:rsidRPr="00A419F5">
              <w:t>,</w:t>
            </w:r>
            <w:proofErr w:type="gramEnd"/>
            <w:r w:rsidRPr="00A419F5">
              <w:t xml:space="preserve"> or are at high risk of being engaged in</w:t>
            </w:r>
            <w:r w:rsidR="009D3CCA" w:rsidRPr="00A419F5">
              <w:t>,</w:t>
            </w:r>
            <w:r w:rsidRPr="00A419F5">
              <w:t xml:space="preserve"> criminal and/or anti-social behaviour</w:t>
            </w:r>
            <w:r w:rsidR="00A458D5" w:rsidRPr="00A419F5">
              <w:t>. This</w:t>
            </w:r>
            <w:r w:rsidR="006310F3" w:rsidRPr="00A419F5">
              <w:t xml:space="preserve"> could</w:t>
            </w:r>
            <w:r w:rsidR="00A458D5" w:rsidRPr="00A419F5">
              <w:t xml:space="preserve"> include youth who are at high risk of being engaged in </w:t>
            </w:r>
            <w:r w:rsidRPr="00A419F5">
              <w:t>crime groups such as Outlaw Motorcycle Gangs</w:t>
            </w:r>
            <w:r w:rsidR="009D3CCA" w:rsidRPr="00A419F5">
              <w:t xml:space="preserve"> or</w:t>
            </w:r>
            <w:r w:rsidRPr="00A419F5">
              <w:t xml:space="preserve"> </w:t>
            </w:r>
            <w:r w:rsidR="009D3CCA" w:rsidRPr="00A419F5">
              <w:t xml:space="preserve">other </w:t>
            </w:r>
            <w:r w:rsidRPr="00A419F5">
              <w:t>anti-social and/or illegal gang related activity.</w:t>
            </w:r>
          </w:p>
        </w:tc>
      </w:tr>
    </w:tbl>
    <w:p w14:paraId="56154A4F" w14:textId="77777777" w:rsidR="00230A2B" w:rsidRPr="00A419F5" w:rsidRDefault="00230A2B" w:rsidP="00230A2B"/>
    <w:p w14:paraId="09D09D7B" w14:textId="77777777" w:rsidR="00230A2B" w:rsidRPr="00A419F5" w:rsidRDefault="00230A2B" w:rsidP="00230A2B">
      <w:pPr>
        <w:sectPr w:rsidR="00230A2B" w:rsidRPr="00A419F5" w:rsidSect="0002331D">
          <w:pgSz w:w="11907" w:h="16840" w:code="9"/>
          <w:pgMar w:top="1418" w:right="1418" w:bottom="1276" w:left="1701" w:header="709" w:footer="709" w:gutter="0"/>
          <w:cols w:space="720"/>
          <w:docGrid w:linePitch="360"/>
        </w:sectPr>
      </w:pPr>
    </w:p>
    <w:p w14:paraId="233636ED" w14:textId="77777777" w:rsidR="00230A2B" w:rsidRPr="00A419F5" w:rsidRDefault="004E0184" w:rsidP="00C45DFD">
      <w:pPr>
        <w:pStyle w:val="Heading2Appendix"/>
        <w:numPr>
          <w:ilvl w:val="0"/>
          <w:numId w:val="33"/>
        </w:numPr>
      </w:pPr>
      <w:bookmarkStart w:id="274" w:name="_Toc496536709"/>
      <w:bookmarkStart w:id="275" w:name="_Toc531277537"/>
      <w:bookmarkStart w:id="276" w:name="_Toc955347"/>
      <w:bookmarkStart w:id="277" w:name="_Toc96005467"/>
      <w:r w:rsidRPr="00A419F5">
        <w:lastRenderedPageBreak/>
        <w:t>Eligible expenditure</w:t>
      </w:r>
      <w:bookmarkEnd w:id="274"/>
      <w:bookmarkEnd w:id="275"/>
      <w:bookmarkEnd w:id="276"/>
      <w:bookmarkEnd w:id="277"/>
    </w:p>
    <w:p w14:paraId="71E5E142" w14:textId="77777777" w:rsidR="00D96D08" w:rsidRPr="00A419F5" w:rsidRDefault="00D96D08" w:rsidP="00D96D08">
      <w:r w:rsidRPr="00A419F5">
        <w:t>This section provides guid</w:t>
      </w:r>
      <w:r w:rsidR="00442B03" w:rsidRPr="00A419F5">
        <w:t>ance</w:t>
      </w:r>
      <w:r w:rsidRPr="00A419F5">
        <w:t xml:space="preserve"> on the eligibility of expenditure. </w:t>
      </w:r>
    </w:p>
    <w:p w14:paraId="1AFFA5E7" w14:textId="77777777" w:rsidR="00D96D08" w:rsidRPr="00A419F5" w:rsidRDefault="00D96D08" w:rsidP="00D96D08">
      <w:r w:rsidRPr="00A419F5">
        <w:t xml:space="preserve">The </w:t>
      </w:r>
      <w:r w:rsidR="00262481" w:rsidRPr="00A419F5">
        <w:t>Program</w:t>
      </w:r>
      <w:r w:rsidRPr="00A419F5">
        <w:t xml:space="preserve"> Delegate makes the final decision on what is eligible expenditure and may </w:t>
      </w:r>
      <w:r w:rsidR="00B10D58" w:rsidRPr="00A419F5">
        <w:t xml:space="preserve">give </w:t>
      </w:r>
      <w:r w:rsidRPr="00A419F5">
        <w:t>additional guidance on eligible expenditure if required.</w:t>
      </w:r>
    </w:p>
    <w:p w14:paraId="5C8C4B62" w14:textId="77777777" w:rsidR="00D96D08" w:rsidRPr="00A419F5" w:rsidRDefault="00D96D08" w:rsidP="00D96D08">
      <w:r w:rsidRPr="00A419F5">
        <w:t>To be eligible</w:t>
      </w:r>
      <w:r w:rsidR="0022578C" w:rsidRPr="00A419F5">
        <w:t>,</w:t>
      </w:r>
      <w:r w:rsidRPr="00A419F5">
        <w:t xml:space="preserve"> expenditure must:</w:t>
      </w:r>
    </w:p>
    <w:p w14:paraId="0D34DED9" w14:textId="77777777" w:rsidR="00D96D08" w:rsidRPr="00A419F5" w:rsidRDefault="00D96D08" w:rsidP="00F34E3C">
      <w:pPr>
        <w:pStyle w:val="ListBullet"/>
      </w:pPr>
      <w:r w:rsidRPr="00A419F5">
        <w:t xml:space="preserve">be incurred by </w:t>
      </w:r>
      <w:r w:rsidR="00741240" w:rsidRPr="00A419F5">
        <w:t>you</w:t>
      </w:r>
      <w:r w:rsidR="004855A0" w:rsidRPr="00A419F5">
        <w:t xml:space="preserve"> within the project period</w:t>
      </w:r>
    </w:p>
    <w:p w14:paraId="4055E20E" w14:textId="77777777" w:rsidR="00D96D08" w:rsidRPr="00A419F5" w:rsidRDefault="00D96D08" w:rsidP="00F34E3C">
      <w:pPr>
        <w:pStyle w:val="ListBullet"/>
      </w:pPr>
      <w:r w:rsidRPr="00A419F5">
        <w:t xml:space="preserve">be a direct cost </w:t>
      </w:r>
      <w:r w:rsidR="004C6F6D" w:rsidRPr="00A419F5">
        <w:t>of</w:t>
      </w:r>
      <w:r w:rsidRPr="00A419F5">
        <w:t xml:space="preserve"> the project </w:t>
      </w:r>
    </w:p>
    <w:p w14:paraId="39CE07E8" w14:textId="77777777" w:rsidR="00AF0858" w:rsidRPr="00A419F5" w:rsidRDefault="00C96D1E" w:rsidP="00F34E3C">
      <w:pPr>
        <w:pStyle w:val="ListBullet"/>
      </w:pPr>
      <w:r w:rsidRPr="00A419F5">
        <w:t>be incurred by you to undertake required project audit activities</w:t>
      </w:r>
    </w:p>
    <w:p w14:paraId="30121A70" w14:textId="77777777" w:rsidR="00D96D08" w:rsidRPr="00A419F5" w:rsidRDefault="00D96D08" w:rsidP="00F34E3C">
      <w:pPr>
        <w:pStyle w:val="ListBullet"/>
      </w:pPr>
      <w:proofErr w:type="gramStart"/>
      <w:r w:rsidRPr="00A419F5">
        <w:t>meet</w:t>
      </w:r>
      <w:proofErr w:type="gramEnd"/>
      <w:r w:rsidRPr="00A419F5">
        <w:t xml:space="preserve"> the eligible expenditure guidelines.</w:t>
      </w:r>
    </w:p>
    <w:p w14:paraId="418CF548" w14:textId="77777777" w:rsidR="00D96D08" w:rsidRPr="00A419F5" w:rsidRDefault="00D96D08" w:rsidP="00C45DFD">
      <w:pPr>
        <w:pStyle w:val="Heading3Appendix"/>
      </w:pPr>
      <w:bookmarkStart w:id="278" w:name="_Toc496536710"/>
      <w:bookmarkStart w:id="279" w:name="_Toc531277538"/>
      <w:bookmarkStart w:id="280" w:name="_Toc955348"/>
      <w:bookmarkStart w:id="281" w:name="_Toc26443764"/>
      <w:bookmarkStart w:id="282" w:name="_Toc96005468"/>
      <w:r w:rsidRPr="00A419F5">
        <w:t>How</w:t>
      </w:r>
      <w:r w:rsidR="00DA182E" w:rsidRPr="00A419F5">
        <w:t xml:space="preserve"> we verify</w:t>
      </w:r>
      <w:r w:rsidRPr="00A419F5">
        <w:t xml:space="preserve"> eligible expenditure</w:t>
      </w:r>
      <w:bookmarkEnd w:id="278"/>
      <w:bookmarkEnd w:id="279"/>
      <w:bookmarkEnd w:id="280"/>
      <w:bookmarkEnd w:id="281"/>
      <w:bookmarkEnd w:id="282"/>
    </w:p>
    <w:p w14:paraId="57AAA6A4" w14:textId="77777777" w:rsidR="00D96D08" w:rsidRPr="00A419F5" w:rsidRDefault="00D96D08" w:rsidP="004E0184">
      <w:r w:rsidRPr="00A419F5">
        <w:t xml:space="preserve">If your application is successful, </w:t>
      </w:r>
      <w:r w:rsidR="00DA182E" w:rsidRPr="00A419F5">
        <w:t>we will ask you</w:t>
      </w:r>
      <w:r w:rsidRPr="00A419F5">
        <w:t xml:space="preserve"> to verify the project budget that you provided in your application when </w:t>
      </w:r>
      <w:r w:rsidR="009C3F2F" w:rsidRPr="00A419F5">
        <w:t xml:space="preserve">we negotiate </w:t>
      </w:r>
      <w:r w:rsidRPr="00A419F5">
        <w:t xml:space="preserve">your </w:t>
      </w:r>
      <w:r w:rsidR="0018250A" w:rsidRPr="00A419F5">
        <w:t>grant agreement</w:t>
      </w:r>
      <w:r w:rsidRPr="00A419F5">
        <w:t xml:space="preserve">. You </w:t>
      </w:r>
      <w:r w:rsidR="004855A0" w:rsidRPr="00A419F5">
        <w:t>may</w:t>
      </w:r>
      <w:r w:rsidRPr="00A419F5">
        <w:t xml:space="preserve"> need to provide evidence</w:t>
      </w:r>
      <w:r w:rsidR="009C3F2F" w:rsidRPr="00A419F5">
        <w:t xml:space="preserve"> such as quotes</w:t>
      </w:r>
      <w:r w:rsidRPr="00A419F5">
        <w:t xml:space="preserve"> for major cost</w:t>
      </w:r>
      <w:r w:rsidR="00C603E8" w:rsidRPr="00A419F5">
        <w:t>s.</w:t>
      </w:r>
      <w:r w:rsidRPr="00A419F5">
        <w:t xml:space="preserve"> </w:t>
      </w:r>
    </w:p>
    <w:p w14:paraId="48C7D977" w14:textId="77777777" w:rsidR="00D96D08" w:rsidRPr="00A419F5" w:rsidRDefault="00D96D08" w:rsidP="004E0184">
      <w:r w:rsidRPr="00A419F5">
        <w:t xml:space="preserve">The </w:t>
      </w:r>
      <w:r w:rsidR="0018250A" w:rsidRPr="00A419F5">
        <w:t>grant agreement</w:t>
      </w:r>
      <w:r w:rsidRPr="00A419F5">
        <w:t xml:space="preserve"> will include details of the evidence you may need to provide </w:t>
      </w:r>
      <w:r w:rsidR="00DA182E" w:rsidRPr="00A419F5">
        <w:t xml:space="preserve">when you achieve </w:t>
      </w:r>
      <w:r w:rsidRPr="00A419F5">
        <w:t>certain milestones in your project. This may include evidence related to eligible expenditure</w:t>
      </w:r>
      <w:r w:rsidR="00944130" w:rsidRPr="00A419F5">
        <w:t>.</w:t>
      </w:r>
    </w:p>
    <w:p w14:paraId="35EE75AF" w14:textId="77777777" w:rsidR="00D96D08" w:rsidRPr="00A419F5" w:rsidRDefault="00D96D08" w:rsidP="00D96D08">
      <w:r w:rsidRPr="00A419F5">
        <w:t xml:space="preserve">If requested, you will need to provide the agreed evidence along with your </w:t>
      </w:r>
      <w:r w:rsidR="00B4323A" w:rsidRPr="00A419F5">
        <w:t>progress</w:t>
      </w:r>
      <w:r w:rsidRPr="00A419F5">
        <w:t xml:space="preserve"> reports</w:t>
      </w:r>
      <w:r w:rsidR="008539BF" w:rsidRPr="00A419F5">
        <w:t>.</w:t>
      </w:r>
    </w:p>
    <w:p w14:paraId="1825910B" w14:textId="77777777" w:rsidR="00D96D08" w:rsidRPr="00A419F5" w:rsidRDefault="00D96D08" w:rsidP="00D96D08">
      <w:r w:rsidRPr="00A419F5">
        <w:t xml:space="preserve">You must keep </w:t>
      </w:r>
      <w:r w:rsidR="00DA182E" w:rsidRPr="00A419F5">
        <w:t xml:space="preserve">payment </w:t>
      </w:r>
      <w:r w:rsidRPr="00A419F5">
        <w:t xml:space="preserve">records of all eligible expenditure, and be able to explain how the costs relate to </w:t>
      </w:r>
      <w:r w:rsidR="0022578C" w:rsidRPr="00A419F5">
        <w:t xml:space="preserve">the </w:t>
      </w:r>
      <w:r w:rsidRPr="00A419F5">
        <w:t xml:space="preserve">agreed project activities. At any time, </w:t>
      </w:r>
      <w:r w:rsidR="00DA182E" w:rsidRPr="00A419F5">
        <w:t xml:space="preserve">we may ask </w:t>
      </w:r>
      <w:r w:rsidRPr="00A419F5">
        <w:t xml:space="preserve">you to provide records of </w:t>
      </w:r>
      <w:r w:rsidR="0022578C" w:rsidRPr="00A419F5">
        <w:t>the</w:t>
      </w:r>
      <w:r w:rsidRPr="00A419F5">
        <w:t xml:space="preserve"> expenditure</w:t>
      </w:r>
      <w:r w:rsidR="0022578C" w:rsidRPr="00A419F5">
        <w:t xml:space="preserve"> you have paid</w:t>
      </w:r>
      <w:r w:rsidRPr="00A419F5">
        <w:t>. If</w:t>
      </w:r>
      <w:r w:rsidR="00DA182E" w:rsidRPr="00A419F5">
        <w:t xml:space="preserve"> you do not provide</w:t>
      </w:r>
      <w:r w:rsidRPr="00A419F5">
        <w:t xml:space="preserve"> these records when requested, the expense may not qualify as eligible expenditure. </w:t>
      </w:r>
    </w:p>
    <w:p w14:paraId="743A1DFF" w14:textId="77777777" w:rsidR="00D96D08" w:rsidRPr="00A419F5" w:rsidRDefault="00D96D08" w:rsidP="00D96D08">
      <w:r w:rsidRPr="00A419F5">
        <w:t xml:space="preserve">At the end of the project, you </w:t>
      </w:r>
      <w:r w:rsidR="00FF745B" w:rsidRPr="00A419F5">
        <w:t xml:space="preserve">may </w:t>
      </w:r>
      <w:r w:rsidRPr="00A419F5">
        <w:t>be required to provide an independent financial audit of all eligible expenditure from the project.</w:t>
      </w:r>
    </w:p>
    <w:p w14:paraId="749DB905" w14:textId="77777777" w:rsidR="00D90036" w:rsidRPr="00A419F5" w:rsidRDefault="00D90036" w:rsidP="00D90036">
      <w:pPr>
        <w:pStyle w:val="Heading3"/>
        <w:numPr>
          <w:ilvl w:val="0"/>
          <w:numId w:val="0"/>
        </w:numPr>
        <w:ind w:left="1134" w:hanging="1134"/>
      </w:pPr>
      <w:bookmarkStart w:id="283" w:name="_Toc521585795"/>
      <w:bookmarkStart w:id="284" w:name="_Toc535575592"/>
      <w:bookmarkStart w:id="285" w:name="_Toc1979797"/>
      <w:bookmarkStart w:id="286" w:name="_Toc32994839"/>
      <w:bookmarkStart w:id="287" w:name="_Toc96005469"/>
      <w:r w:rsidRPr="00A419F5">
        <w:t>Eligible expenditure items</w:t>
      </w:r>
      <w:bookmarkEnd w:id="283"/>
      <w:bookmarkEnd w:id="284"/>
      <w:bookmarkEnd w:id="285"/>
      <w:bookmarkEnd w:id="286"/>
      <w:bookmarkEnd w:id="287"/>
    </w:p>
    <w:p w14:paraId="61CFD88B" w14:textId="77777777" w:rsidR="00D90036" w:rsidRPr="00A419F5" w:rsidRDefault="00D90036" w:rsidP="00D90036">
      <w:r w:rsidRPr="00A419F5">
        <w:t>Eligible expenditure items can include:</w:t>
      </w:r>
    </w:p>
    <w:p w14:paraId="7DB343B4" w14:textId="77777777" w:rsidR="00D90036" w:rsidRPr="00A419F5" w:rsidRDefault="00D90036" w:rsidP="00D90036">
      <w:pPr>
        <w:pStyle w:val="ListBullet"/>
        <w:numPr>
          <w:ilvl w:val="0"/>
          <w:numId w:val="7"/>
        </w:numPr>
      </w:pPr>
      <w:r w:rsidRPr="00A419F5">
        <w:t>labour costs as outlined below</w:t>
      </w:r>
    </w:p>
    <w:p w14:paraId="61395037" w14:textId="77777777" w:rsidR="00D90036" w:rsidRPr="00A419F5" w:rsidRDefault="00D90036" w:rsidP="00D90036">
      <w:pPr>
        <w:pStyle w:val="ListBullet"/>
        <w:numPr>
          <w:ilvl w:val="0"/>
          <w:numId w:val="7"/>
        </w:numPr>
      </w:pPr>
      <w:r w:rsidRPr="00A419F5">
        <w:t>contractor costs as outlined below</w:t>
      </w:r>
    </w:p>
    <w:p w14:paraId="6EC749AF" w14:textId="77777777" w:rsidR="00D90036" w:rsidRPr="00A419F5" w:rsidRDefault="00D90036" w:rsidP="00D90036">
      <w:pPr>
        <w:pStyle w:val="ListBullet"/>
        <w:numPr>
          <w:ilvl w:val="0"/>
          <w:numId w:val="7"/>
        </w:numPr>
      </w:pPr>
      <w:r w:rsidRPr="00A419F5">
        <w:t>travel costs as outlined below</w:t>
      </w:r>
    </w:p>
    <w:p w14:paraId="6E62BA81" w14:textId="77777777" w:rsidR="00D90036" w:rsidRPr="00A419F5" w:rsidRDefault="00D90036" w:rsidP="00D90036">
      <w:pPr>
        <w:pStyle w:val="ListBullet"/>
        <w:numPr>
          <w:ilvl w:val="0"/>
          <w:numId w:val="7"/>
        </w:numPr>
      </w:pPr>
      <w:r w:rsidRPr="00A419F5">
        <w:t>participant costs as outlined below</w:t>
      </w:r>
    </w:p>
    <w:p w14:paraId="5C99D17C" w14:textId="77777777" w:rsidR="00D90036" w:rsidRPr="00A419F5" w:rsidRDefault="00D90036" w:rsidP="00D90036">
      <w:pPr>
        <w:pStyle w:val="ListBullet"/>
        <w:numPr>
          <w:ilvl w:val="0"/>
          <w:numId w:val="7"/>
        </w:numPr>
      </w:pPr>
      <w:r w:rsidRPr="00A419F5">
        <w:t>education and training materials</w:t>
      </w:r>
      <w:r w:rsidR="00357708" w:rsidRPr="00A419F5">
        <w:t xml:space="preserve"> primarily used for project activities </w:t>
      </w:r>
    </w:p>
    <w:p w14:paraId="14066E2C" w14:textId="77777777" w:rsidR="00D90036" w:rsidRPr="00A419F5" w:rsidRDefault="00D90036" w:rsidP="00D90036">
      <w:pPr>
        <w:pStyle w:val="ListBullet"/>
        <w:numPr>
          <w:ilvl w:val="0"/>
          <w:numId w:val="7"/>
        </w:numPr>
      </w:pPr>
      <w:r w:rsidRPr="00A419F5">
        <w:t>rental costs for buildings or facilities primarily used for project activities</w:t>
      </w:r>
      <w:r w:rsidR="00CA0CB3" w:rsidRPr="00A419F5">
        <w:t xml:space="preserve"> (this does not include your own premises)</w:t>
      </w:r>
    </w:p>
    <w:p w14:paraId="55BD4595" w14:textId="77777777" w:rsidR="00D90036" w:rsidRPr="00A419F5" w:rsidRDefault="00D90036" w:rsidP="00D90036">
      <w:pPr>
        <w:pStyle w:val="ListBullet"/>
        <w:numPr>
          <w:ilvl w:val="0"/>
          <w:numId w:val="7"/>
        </w:numPr>
      </w:pPr>
      <w:r w:rsidRPr="00A419F5">
        <w:t>costs of running workshops, camps and events</w:t>
      </w:r>
    </w:p>
    <w:p w14:paraId="5923366D" w14:textId="77777777" w:rsidR="00D90036" w:rsidRPr="00A419F5" w:rsidRDefault="00357708" w:rsidP="00D90036">
      <w:pPr>
        <w:pStyle w:val="ListBullet"/>
        <w:numPr>
          <w:ilvl w:val="0"/>
          <w:numId w:val="7"/>
        </w:numPr>
      </w:pPr>
      <w:r w:rsidRPr="00A419F5">
        <w:t xml:space="preserve">IT and </w:t>
      </w:r>
      <w:r w:rsidR="00D90036" w:rsidRPr="00A419F5">
        <w:t>sports equipment</w:t>
      </w:r>
      <w:r w:rsidRPr="00A419F5">
        <w:t xml:space="preserve"> primarily used for project activities </w:t>
      </w:r>
    </w:p>
    <w:p w14:paraId="36EBD082" w14:textId="77777777" w:rsidR="00D90036" w:rsidRPr="00A419F5" w:rsidRDefault="00D90036" w:rsidP="00D90036">
      <w:pPr>
        <w:pStyle w:val="ListBullet"/>
        <w:numPr>
          <w:ilvl w:val="0"/>
          <w:numId w:val="7"/>
        </w:numPr>
      </w:pPr>
      <w:r w:rsidRPr="00A419F5">
        <w:t>lease of motor vehicles</w:t>
      </w:r>
      <w:r w:rsidR="00357708" w:rsidRPr="00A419F5">
        <w:t xml:space="preserve"> to assist the carrying out of the project </w:t>
      </w:r>
      <w:r w:rsidR="004F6E39" w:rsidRPr="00A419F5">
        <w:t>activities</w:t>
      </w:r>
    </w:p>
    <w:p w14:paraId="0FAAEE0F" w14:textId="77777777" w:rsidR="00D90036" w:rsidRPr="00A419F5" w:rsidRDefault="00D90036" w:rsidP="00D90036">
      <w:pPr>
        <w:pStyle w:val="ListBullet"/>
        <w:numPr>
          <w:ilvl w:val="0"/>
          <w:numId w:val="7"/>
        </w:numPr>
      </w:pPr>
      <w:r w:rsidRPr="00A419F5">
        <w:t>work experience costs including clothing and equipment</w:t>
      </w:r>
    </w:p>
    <w:p w14:paraId="2B7B7F55" w14:textId="77777777" w:rsidR="00D90036" w:rsidRPr="00A419F5" w:rsidRDefault="00D90036" w:rsidP="00D90036">
      <w:pPr>
        <w:pStyle w:val="ListBullet"/>
        <w:numPr>
          <w:ilvl w:val="0"/>
          <w:numId w:val="7"/>
        </w:numPr>
      </w:pPr>
      <w:proofErr w:type="gramStart"/>
      <w:r w:rsidRPr="00A419F5">
        <w:t>other</w:t>
      </w:r>
      <w:proofErr w:type="gramEnd"/>
      <w:r w:rsidRPr="00A419F5">
        <w:t xml:space="preserve"> specific expenditure items may be eligible as determined by the Program Delegate.</w:t>
      </w:r>
    </w:p>
    <w:p w14:paraId="3BD0971A" w14:textId="77777777" w:rsidR="00D96D08" w:rsidRPr="00A419F5" w:rsidRDefault="00D96D08" w:rsidP="00C45DFD">
      <w:pPr>
        <w:pStyle w:val="Heading3Appendix"/>
      </w:pPr>
      <w:bookmarkStart w:id="288" w:name="_Toc496536718"/>
      <w:bookmarkStart w:id="289" w:name="_Toc531277546"/>
      <w:bookmarkStart w:id="290" w:name="_Toc955356"/>
      <w:bookmarkStart w:id="291" w:name="_Toc26443772"/>
      <w:bookmarkStart w:id="292" w:name="_Toc96005470"/>
      <w:r w:rsidRPr="00A419F5">
        <w:lastRenderedPageBreak/>
        <w:t>Labour expenditure</w:t>
      </w:r>
      <w:bookmarkEnd w:id="288"/>
      <w:bookmarkEnd w:id="289"/>
      <w:bookmarkEnd w:id="290"/>
      <w:bookmarkEnd w:id="291"/>
      <w:bookmarkEnd w:id="292"/>
    </w:p>
    <w:p w14:paraId="4C419544" w14:textId="77777777" w:rsidR="006D4A9E" w:rsidRPr="00A419F5" w:rsidRDefault="006D4A9E" w:rsidP="006D4A9E">
      <w:r w:rsidRPr="00A419F5">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B081CDC" w14:textId="77777777" w:rsidR="006D4A9E" w:rsidRPr="00A419F5" w:rsidRDefault="006D4A9E" w:rsidP="006D4A9E">
      <w:r w:rsidRPr="00A419F5">
        <w:t>We consider costs for technical, but not administrative, project management activities eligible labour expenditure. However, we limit these costs to 10 per cent of the total amount of eligible labour expenditure claimed.</w:t>
      </w:r>
    </w:p>
    <w:p w14:paraId="5147DE84" w14:textId="77777777" w:rsidR="006D4A9E" w:rsidRPr="00A419F5" w:rsidRDefault="006D4A9E" w:rsidP="006D4A9E">
      <w:r w:rsidRPr="00A419F5">
        <w:t>We do not consider labour expenditure for leadership or administrative staff (such as CEOs, CFOs, accountants and lawyers) as eligible expenditure, even if they are doing project management tasks.</w:t>
      </w:r>
    </w:p>
    <w:p w14:paraId="4D304971" w14:textId="77777777" w:rsidR="006D4A9E" w:rsidRPr="00A419F5" w:rsidRDefault="006D4A9E" w:rsidP="006D4A9E">
      <w:r w:rsidRPr="00A419F5">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507E4592" w14:textId="77777777" w:rsidR="006D4A9E" w:rsidRPr="00A419F5" w:rsidRDefault="006D4A9E" w:rsidP="006D4A9E">
      <w:r w:rsidRPr="00A419F5">
        <w:t xml:space="preserve">The maximum salary for an employee, director or shareholder, including packaged components that you can claim through the grant is $175,000 per financial year. </w:t>
      </w:r>
    </w:p>
    <w:p w14:paraId="173FE3DC" w14:textId="77777777" w:rsidR="006D4A9E" w:rsidRPr="00A419F5" w:rsidRDefault="006D4A9E" w:rsidP="006D4A9E">
      <w:r w:rsidRPr="00A419F5">
        <w:t>For periods of the project that do not make a full financial year, you must reduce the maximum salary amount you claim proportionally.</w:t>
      </w:r>
    </w:p>
    <w:p w14:paraId="09151F08" w14:textId="77777777" w:rsidR="00D96D08" w:rsidRPr="00A419F5" w:rsidRDefault="006D4A9E" w:rsidP="00D96D08">
      <w:r w:rsidRPr="00A419F5">
        <w:t xml:space="preserve">You can only claim eligible salary costs when an employee is working directly on agreed project activities during the agreed project period. </w:t>
      </w:r>
    </w:p>
    <w:p w14:paraId="0A541A8D" w14:textId="77777777" w:rsidR="00D96D08" w:rsidRPr="00A419F5" w:rsidRDefault="00D96D08" w:rsidP="00C45DFD">
      <w:pPr>
        <w:pStyle w:val="Heading3Appendix"/>
      </w:pPr>
      <w:bookmarkStart w:id="293" w:name="_Toc496536719"/>
      <w:bookmarkStart w:id="294" w:name="_Toc531277547"/>
      <w:bookmarkStart w:id="295" w:name="_Toc955357"/>
      <w:bookmarkStart w:id="296" w:name="_Toc26443773"/>
      <w:bookmarkStart w:id="297" w:name="_Toc96005471"/>
      <w:r w:rsidRPr="00A419F5">
        <w:t>Labour on-costs and administrative overhead</w:t>
      </w:r>
      <w:bookmarkEnd w:id="293"/>
      <w:bookmarkEnd w:id="294"/>
      <w:bookmarkEnd w:id="295"/>
      <w:bookmarkEnd w:id="296"/>
      <w:bookmarkEnd w:id="297"/>
    </w:p>
    <w:p w14:paraId="578B3FE1" w14:textId="77777777" w:rsidR="00B71310" w:rsidRPr="00A419F5" w:rsidRDefault="00B71310" w:rsidP="00B71310">
      <w:r w:rsidRPr="00A419F5">
        <w:t xml:space="preserve">You may increase eligible salary costs by an additional 30% allowance to cover on-costs such as employer paid superannuation, payroll tax, workers compensation insurance, and overheads such as office rent and the provision of computers. </w:t>
      </w:r>
    </w:p>
    <w:p w14:paraId="141E7E79" w14:textId="77777777" w:rsidR="00B71310" w:rsidRPr="00A419F5" w:rsidRDefault="00B71310" w:rsidP="00B71310">
      <w:r w:rsidRPr="00A419F5">
        <w:t>You should calculate eligible salary costs using the formula below:</w:t>
      </w:r>
    </w:p>
    <w:p w14:paraId="70E6925D" w14:textId="77777777" w:rsidR="00B71310" w:rsidRPr="00A419F5" w:rsidRDefault="00B71310" w:rsidP="00B71310">
      <w:r w:rsidRPr="00A419F5">
        <w:rPr>
          <w:noProof/>
          <w:lang w:eastAsia="en-AU"/>
        </w:rPr>
        <w:drawing>
          <wp:inline distT="0" distB="0" distL="0" distR="0" wp14:anchorId="5EBCAA2C" wp14:editId="06D94762">
            <wp:extent cx="5580380" cy="838009"/>
            <wp:effectExtent l="0" t="0" r="1270" b="635"/>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A419F5">
        <w:t>You cannot calculate labour costs by estimating the employee’s worth. If you have not exchanged money (</w:t>
      </w:r>
      <w:proofErr w:type="gramStart"/>
      <w:r w:rsidRPr="00A419F5">
        <w:t>either by cash or bank</w:t>
      </w:r>
      <w:proofErr w:type="gramEnd"/>
      <w:r w:rsidRPr="00A419F5">
        <w:t xml:space="preserve"> transactions) we will not consider the cost eligible. </w:t>
      </w:r>
    </w:p>
    <w:p w14:paraId="5889F2A5" w14:textId="77777777" w:rsidR="00B71310" w:rsidRPr="00A419F5" w:rsidRDefault="00B71310" w:rsidP="00B71310">
      <w:r w:rsidRPr="00A419F5">
        <w:t>Evidence you will need to provide can include:</w:t>
      </w:r>
    </w:p>
    <w:p w14:paraId="3F2E7D55" w14:textId="77777777" w:rsidR="00B71310" w:rsidRPr="00A419F5" w:rsidRDefault="00B71310" w:rsidP="00B71310">
      <w:pPr>
        <w:pStyle w:val="ListBullet"/>
        <w:numPr>
          <w:ilvl w:val="0"/>
          <w:numId w:val="34"/>
        </w:numPr>
      </w:pPr>
      <w:r w:rsidRPr="00A419F5">
        <w:t>details of all personnel working on the project, including name, title, function, time spent on the project and salary</w:t>
      </w:r>
    </w:p>
    <w:p w14:paraId="758AF41A" w14:textId="77777777" w:rsidR="00D96D08" w:rsidRPr="00A419F5" w:rsidRDefault="00B71310" w:rsidP="00B71310">
      <w:pPr>
        <w:pStyle w:val="ListBullet"/>
        <w:numPr>
          <w:ilvl w:val="0"/>
          <w:numId w:val="34"/>
        </w:numPr>
      </w:pPr>
      <w:r w:rsidRPr="00A419F5">
        <w:t>ATO payment summaries, pay slips and employment contracts.</w:t>
      </w:r>
    </w:p>
    <w:p w14:paraId="6EC37B8F" w14:textId="77777777" w:rsidR="00D96D08" w:rsidRPr="00A419F5" w:rsidRDefault="00D96D08" w:rsidP="00C45DFD">
      <w:pPr>
        <w:pStyle w:val="Heading3Appendix"/>
      </w:pPr>
      <w:bookmarkStart w:id="298" w:name="_Toc496536720"/>
      <w:bookmarkStart w:id="299" w:name="_Toc531277548"/>
      <w:bookmarkStart w:id="300" w:name="_Toc955358"/>
      <w:bookmarkStart w:id="301" w:name="_Toc26443774"/>
      <w:bookmarkStart w:id="302" w:name="_Toc96005472"/>
      <w:r w:rsidRPr="00A419F5">
        <w:t>Contract expenditure</w:t>
      </w:r>
      <w:bookmarkEnd w:id="298"/>
      <w:bookmarkEnd w:id="299"/>
      <w:bookmarkEnd w:id="300"/>
      <w:bookmarkEnd w:id="301"/>
      <w:bookmarkEnd w:id="302"/>
    </w:p>
    <w:p w14:paraId="5C680F5D" w14:textId="77777777" w:rsidR="00A9516B" w:rsidRPr="00A419F5" w:rsidRDefault="00A9516B" w:rsidP="00A9516B">
      <w:r w:rsidRPr="00A419F5">
        <w:t>Eligible contract expenditure is the cost of any agreed project activities that you contract others to do. These can include contracting:</w:t>
      </w:r>
    </w:p>
    <w:p w14:paraId="1F224AB7" w14:textId="77777777" w:rsidR="00A9516B" w:rsidRPr="00A419F5" w:rsidRDefault="00A9516B" w:rsidP="00A9516B">
      <w:pPr>
        <w:pStyle w:val="ListBullet"/>
        <w:numPr>
          <w:ilvl w:val="0"/>
          <w:numId w:val="34"/>
        </w:numPr>
      </w:pPr>
      <w:r w:rsidRPr="00A419F5">
        <w:t>another organisation</w:t>
      </w:r>
    </w:p>
    <w:p w14:paraId="0198FF7D" w14:textId="77777777" w:rsidR="00A9516B" w:rsidRPr="00A419F5" w:rsidRDefault="00A9516B" w:rsidP="00A9516B">
      <w:pPr>
        <w:pStyle w:val="ListBullet"/>
        <w:numPr>
          <w:ilvl w:val="0"/>
          <w:numId w:val="34"/>
        </w:numPr>
        <w:spacing w:after="120"/>
      </w:pPr>
      <w:proofErr w:type="gramStart"/>
      <w:r w:rsidRPr="00A419F5">
        <w:t>an</w:t>
      </w:r>
      <w:proofErr w:type="gramEnd"/>
      <w:r w:rsidRPr="00A419F5">
        <w:t xml:space="preserve"> individual who is not an employee, but engaged under a separate contract.</w:t>
      </w:r>
    </w:p>
    <w:p w14:paraId="658E09F1" w14:textId="77777777" w:rsidR="00A9516B" w:rsidRPr="00A419F5" w:rsidRDefault="00A9516B" w:rsidP="00A9516B">
      <w:r w:rsidRPr="00A419F5">
        <w:lastRenderedPageBreak/>
        <w:t>All contractors must have a written contract prior to starting any project work—for example, a formal agreement, letter or purchase order which specifies:</w:t>
      </w:r>
    </w:p>
    <w:p w14:paraId="152050D9" w14:textId="77777777" w:rsidR="00A9516B" w:rsidRPr="00A419F5" w:rsidRDefault="00A9516B" w:rsidP="00A9516B">
      <w:pPr>
        <w:pStyle w:val="ListBullet"/>
        <w:numPr>
          <w:ilvl w:val="0"/>
          <w:numId w:val="34"/>
        </w:numPr>
      </w:pPr>
      <w:r w:rsidRPr="00A419F5">
        <w:t xml:space="preserve">the nature of the work they perform </w:t>
      </w:r>
    </w:p>
    <w:p w14:paraId="13CA6229" w14:textId="77777777" w:rsidR="00A9516B" w:rsidRPr="00A419F5" w:rsidRDefault="00A9516B" w:rsidP="00A9516B">
      <w:pPr>
        <w:pStyle w:val="ListBullet"/>
        <w:numPr>
          <w:ilvl w:val="0"/>
          <w:numId w:val="34"/>
        </w:numPr>
        <w:spacing w:after="120"/>
      </w:pPr>
      <w:proofErr w:type="gramStart"/>
      <w:r w:rsidRPr="00A419F5">
        <w:t>the</w:t>
      </w:r>
      <w:proofErr w:type="gramEnd"/>
      <w:r w:rsidRPr="00A419F5">
        <w:t xml:space="preserve"> applicable fees, charges and other costs payable.</w:t>
      </w:r>
    </w:p>
    <w:p w14:paraId="562483C1" w14:textId="77777777" w:rsidR="00A9516B" w:rsidRPr="00A419F5" w:rsidRDefault="00A9516B" w:rsidP="00A9516B">
      <w:pPr>
        <w:spacing w:after="80"/>
      </w:pPr>
      <w:r w:rsidRPr="00A419F5">
        <w:t>Invoices from contractors must contain:</w:t>
      </w:r>
    </w:p>
    <w:p w14:paraId="51DF5A2E" w14:textId="77777777" w:rsidR="00A9516B" w:rsidRPr="00A419F5" w:rsidRDefault="00A9516B" w:rsidP="00A9516B">
      <w:pPr>
        <w:pStyle w:val="ListBullet"/>
        <w:numPr>
          <w:ilvl w:val="0"/>
          <w:numId w:val="34"/>
        </w:numPr>
      </w:pPr>
      <w:r w:rsidRPr="00A419F5">
        <w:t>a detailed description of the nature of the work</w:t>
      </w:r>
    </w:p>
    <w:p w14:paraId="0093731A" w14:textId="77777777" w:rsidR="00A9516B" w:rsidRPr="00A419F5" w:rsidRDefault="00A9516B" w:rsidP="00A9516B">
      <w:pPr>
        <w:pStyle w:val="ListBullet"/>
        <w:numPr>
          <w:ilvl w:val="0"/>
          <w:numId w:val="34"/>
        </w:numPr>
      </w:pPr>
      <w:r w:rsidRPr="00A419F5">
        <w:t>the hours and hourly rates involved</w:t>
      </w:r>
    </w:p>
    <w:p w14:paraId="33B35E80" w14:textId="77777777" w:rsidR="00A9516B" w:rsidRPr="00A419F5" w:rsidRDefault="00A9516B" w:rsidP="00A9516B">
      <w:pPr>
        <w:pStyle w:val="ListBullet"/>
        <w:numPr>
          <w:ilvl w:val="0"/>
          <w:numId w:val="34"/>
        </w:numPr>
        <w:spacing w:after="120"/>
      </w:pPr>
      <w:proofErr w:type="gramStart"/>
      <w:r w:rsidRPr="00A419F5">
        <w:t>any</w:t>
      </w:r>
      <w:proofErr w:type="gramEnd"/>
      <w:r w:rsidRPr="00A419F5">
        <w:t xml:space="preserve"> specific plant expenses paid. </w:t>
      </w:r>
    </w:p>
    <w:p w14:paraId="033D14DE" w14:textId="77777777" w:rsidR="00A9516B" w:rsidRPr="00A419F5" w:rsidRDefault="00A9516B" w:rsidP="00A9516B">
      <w:r w:rsidRPr="00A419F5">
        <w:t>Invoices must directly relate to the agreed project, and the work must qualify as an eligible expense. The costs must also be reasonable and appropriate for the activities performed.</w:t>
      </w:r>
    </w:p>
    <w:p w14:paraId="595648C0" w14:textId="77777777" w:rsidR="00A9516B" w:rsidRPr="00A419F5" w:rsidRDefault="00A9516B" w:rsidP="00A9516B">
      <w:r w:rsidRPr="00A419F5">
        <w:t>We will require evidence of contractor expenditure that may include:</w:t>
      </w:r>
    </w:p>
    <w:p w14:paraId="5E31C382" w14:textId="77777777" w:rsidR="00A9516B" w:rsidRPr="00A419F5" w:rsidRDefault="00A9516B" w:rsidP="00A9516B">
      <w:pPr>
        <w:pStyle w:val="ListBullet"/>
        <w:numPr>
          <w:ilvl w:val="0"/>
          <w:numId w:val="34"/>
        </w:numPr>
      </w:pPr>
      <w:r w:rsidRPr="00A419F5">
        <w:t>an exchange of letters (including email) setting out the terms and conditions of the proposed contract work</w:t>
      </w:r>
    </w:p>
    <w:p w14:paraId="36262B8B" w14:textId="77777777" w:rsidR="00A9516B" w:rsidRPr="00A419F5" w:rsidRDefault="00A9516B" w:rsidP="00A9516B">
      <w:pPr>
        <w:pStyle w:val="ListBullet"/>
        <w:numPr>
          <w:ilvl w:val="0"/>
          <w:numId w:val="34"/>
        </w:numPr>
      </w:pPr>
      <w:r w:rsidRPr="00A419F5">
        <w:t>purchase orders</w:t>
      </w:r>
    </w:p>
    <w:p w14:paraId="71613AC0" w14:textId="77777777" w:rsidR="00A9516B" w:rsidRPr="00A419F5" w:rsidRDefault="00A9516B" w:rsidP="00A9516B">
      <w:pPr>
        <w:pStyle w:val="ListBullet"/>
        <w:numPr>
          <w:ilvl w:val="0"/>
          <w:numId w:val="34"/>
        </w:numPr>
      </w:pPr>
      <w:r w:rsidRPr="00A419F5">
        <w:t>supply agreements</w:t>
      </w:r>
    </w:p>
    <w:p w14:paraId="3A17CDFD" w14:textId="77777777" w:rsidR="00A9516B" w:rsidRPr="00A419F5" w:rsidRDefault="00A9516B" w:rsidP="00A9516B">
      <w:pPr>
        <w:pStyle w:val="ListBullet"/>
        <w:numPr>
          <w:ilvl w:val="0"/>
          <w:numId w:val="34"/>
        </w:numPr>
        <w:spacing w:after="120"/>
      </w:pPr>
      <w:proofErr w:type="gramStart"/>
      <w:r w:rsidRPr="00A419F5">
        <w:t>invoices</w:t>
      </w:r>
      <w:proofErr w:type="gramEnd"/>
      <w:r w:rsidRPr="00A419F5">
        <w:t xml:space="preserve"> and payment documents.</w:t>
      </w:r>
    </w:p>
    <w:p w14:paraId="3E462EAA" w14:textId="77777777" w:rsidR="00D96D08" w:rsidRPr="00A419F5" w:rsidRDefault="00A9516B" w:rsidP="00D96D08">
      <w:r w:rsidRPr="00A419F5">
        <w:t>You must ensure all project contractors keep a record of the costs of their work on the project. We may require you to provide a contractor’s records of their costs of doing project work. If you cannot provide these records, the relevant contract expense may not qualify as</w:t>
      </w:r>
      <w:r w:rsidR="002E4C78" w:rsidRPr="00A419F5">
        <w:t xml:space="preserve"> eligible expenditure.</w:t>
      </w:r>
    </w:p>
    <w:p w14:paraId="2578FBBD" w14:textId="77777777" w:rsidR="007E27EC" w:rsidRPr="00A419F5" w:rsidRDefault="007E27EC" w:rsidP="00C45DFD">
      <w:pPr>
        <w:pStyle w:val="Heading3Appendix"/>
      </w:pPr>
      <w:bookmarkStart w:id="303" w:name="_Toc496536721"/>
      <w:bookmarkStart w:id="304" w:name="_Toc531277549"/>
      <w:bookmarkStart w:id="305" w:name="_Toc955359"/>
      <w:bookmarkStart w:id="306" w:name="_Toc26443775"/>
      <w:bookmarkStart w:id="307" w:name="_Toc96005473"/>
      <w:r w:rsidRPr="00A419F5">
        <w:t>Travel expenditure</w:t>
      </w:r>
      <w:bookmarkEnd w:id="303"/>
      <w:bookmarkEnd w:id="304"/>
      <w:bookmarkEnd w:id="305"/>
      <w:bookmarkEnd w:id="306"/>
      <w:bookmarkEnd w:id="307"/>
    </w:p>
    <w:p w14:paraId="2D5E3C2E" w14:textId="77777777" w:rsidR="0009418C" w:rsidRPr="00A419F5" w:rsidRDefault="0009418C" w:rsidP="0009418C">
      <w:pPr>
        <w:spacing w:after="80"/>
      </w:pPr>
      <w:r w:rsidRPr="00A419F5">
        <w:t>Eligible travel expenditure may include</w:t>
      </w:r>
    </w:p>
    <w:p w14:paraId="1337853C" w14:textId="77777777" w:rsidR="0009418C" w:rsidRPr="00A419F5" w:rsidRDefault="0009418C" w:rsidP="0009418C">
      <w:pPr>
        <w:pStyle w:val="ListBullet"/>
        <w:numPr>
          <w:ilvl w:val="0"/>
          <w:numId w:val="7"/>
        </w:numPr>
      </w:pPr>
      <w:proofErr w:type="gramStart"/>
      <w:r w:rsidRPr="00A419F5">
        <w:t>domestic</w:t>
      </w:r>
      <w:proofErr w:type="gramEnd"/>
      <w:r w:rsidRPr="00A419F5">
        <w:t xml:space="preserve"> travel limited to the reasonable cost of accommodation and transportation required to conduct agreed project and collaboration activities in Australia</w:t>
      </w:r>
      <w:r w:rsidR="002F246B" w:rsidRPr="00A419F5">
        <w:t>.</w:t>
      </w:r>
    </w:p>
    <w:p w14:paraId="53FEFE13" w14:textId="77777777" w:rsidR="0009418C" w:rsidRPr="00A419F5" w:rsidRDefault="0009418C" w:rsidP="0009418C">
      <w:pPr>
        <w:rPr>
          <w:szCs w:val="20"/>
        </w:rPr>
      </w:pPr>
      <w:r w:rsidRPr="00A419F5">
        <w:t xml:space="preserve">Eligible air transportation is limited to the economy class fare for each sector travelled; where non-economy class air transport </w:t>
      </w:r>
      <w:proofErr w:type="gramStart"/>
      <w:r w:rsidRPr="00A419F5">
        <w:t>is used</w:t>
      </w:r>
      <w:proofErr w:type="gramEnd"/>
      <w:r w:rsidRPr="00A419F5">
        <w:t xml:space="preserve"> only the equivalent of an economy fare for that sector is eligible expenditure. Where non-economy class air </w:t>
      </w:r>
      <w:r w:rsidRPr="00A419F5">
        <w:rPr>
          <w:szCs w:val="20"/>
        </w:rPr>
        <w:t xml:space="preserve">transport is used, the grantee will require evidence showing what an economy </w:t>
      </w:r>
      <w:r w:rsidR="00904CF2" w:rsidRPr="00A419F5">
        <w:rPr>
          <w:szCs w:val="20"/>
        </w:rPr>
        <w:t>airfare</w:t>
      </w:r>
      <w:r w:rsidRPr="00A419F5">
        <w:rPr>
          <w:szCs w:val="20"/>
        </w:rPr>
        <w:t xml:space="preserve"> costs at the time of travel.</w:t>
      </w:r>
    </w:p>
    <w:p w14:paraId="78661057" w14:textId="77777777" w:rsidR="00E92882" w:rsidRPr="00A419F5" w:rsidRDefault="0009418C" w:rsidP="00544033">
      <w:pPr>
        <w:rPr>
          <w:szCs w:val="20"/>
        </w:rPr>
      </w:pPr>
      <w:r w:rsidRPr="00A419F5">
        <w:rPr>
          <w:szCs w:val="20"/>
        </w:rPr>
        <w:t>O</w:t>
      </w:r>
      <w:r w:rsidRPr="00A419F5">
        <w:t>verseas travel costs are not eligible expenditure</w:t>
      </w:r>
      <w:r w:rsidRPr="00A419F5">
        <w:rPr>
          <w:szCs w:val="20"/>
        </w:rPr>
        <w:t>.</w:t>
      </w:r>
    </w:p>
    <w:p w14:paraId="7E8DD9F4" w14:textId="77777777" w:rsidR="00A9516B" w:rsidRPr="00A419F5" w:rsidRDefault="00A9516B" w:rsidP="00A9516B">
      <w:pPr>
        <w:pStyle w:val="Heading3Appendix"/>
      </w:pPr>
      <w:bookmarkStart w:id="308" w:name="_Toc521585800"/>
      <w:bookmarkStart w:id="309" w:name="_Toc32994844"/>
      <w:bookmarkStart w:id="310" w:name="_Toc96005474"/>
      <w:r w:rsidRPr="00A419F5">
        <w:t>Participant expenditure</w:t>
      </w:r>
      <w:bookmarkEnd w:id="308"/>
      <w:bookmarkEnd w:id="309"/>
      <w:bookmarkEnd w:id="310"/>
    </w:p>
    <w:p w14:paraId="22EF6BB0" w14:textId="77777777" w:rsidR="00A9516B" w:rsidRPr="00A419F5" w:rsidRDefault="00A9516B" w:rsidP="00A9516B">
      <w:pPr>
        <w:pStyle w:val="ListBullet"/>
        <w:numPr>
          <w:ilvl w:val="0"/>
          <w:numId w:val="0"/>
        </w:numPr>
        <w:spacing w:before="60" w:after="60"/>
      </w:pPr>
      <w:r w:rsidRPr="00A419F5">
        <w:t>Eligible participant expenditure is the cost of subsidising, in part or full, expenses of youths participating in project activities. Eligible participant expenditure may include:</w:t>
      </w:r>
    </w:p>
    <w:p w14:paraId="56031721" w14:textId="77777777" w:rsidR="00A9516B" w:rsidRPr="00A419F5" w:rsidRDefault="00A9516B" w:rsidP="00A9516B">
      <w:pPr>
        <w:pStyle w:val="ListBullet"/>
        <w:numPr>
          <w:ilvl w:val="0"/>
          <w:numId w:val="7"/>
        </w:numPr>
        <w:spacing w:after="120"/>
      </w:pPr>
      <w:r w:rsidRPr="00A419F5">
        <w:t>reasonable travel expenses including accommodation, meals, ground transport and airfares for youths and chaperons where needed who are participating in project activities</w:t>
      </w:r>
    </w:p>
    <w:p w14:paraId="4F9B1ECF" w14:textId="77777777" w:rsidR="00A9516B" w:rsidRPr="00A419F5" w:rsidRDefault="00A9516B" w:rsidP="00544033">
      <w:pPr>
        <w:pStyle w:val="ListBullet"/>
        <w:numPr>
          <w:ilvl w:val="0"/>
          <w:numId w:val="7"/>
        </w:numPr>
        <w:spacing w:after="120"/>
      </w:pPr>
      <w:proofErr w:type="gramStart"/>
      <w:r w:rsidRPr="00A419F5">
        <w:t>registration</w:t>
      </w:r>
      <w:proofErr w:type="gramEnd"/>
      <w:r w:rsidRPr="00A419F5">
        <w:t xml:space="preserve"> costs for events if applicable.</w:t>
      </w:r>
    </w:p>
    <w:p w14:paraId="0CF9D287" w14:textId="77777777" w:rsidR="00D96D08" w:rsidRPr="00A419F5" w:rsidRDefault="00D96D08" w:rsidP="00C45DFD">
      <w:pPr>
        <w:pStyle w:val="Heading3Appendix"/>
      </w:pPr>
      <w:bookmarkStart w:id="311" w:name="_Toc496536722"/>
      <w:bookmarkStart w:id="312" w:name="_Toc531277550"/>
      <w:bookmarkStart w:id="313" w:name="_Toc955360"/>
      <w:bookmarkStart w:id="314" w:name="_Toc26443776"/>
      <w:bookmarkStart w:id="315" w:name="_Toc96005475"/>
      <w:r w:rsidRPr="00A419F5">
        <w:t>Other eligible expenditure</w:t>
      </w:r>
      <w:bookmarkEnd w:id="311"/>
      <w:bookmarkEnd w:id="312"/>
      <w:bookmarkEnd w:id="313"/>
      <w:bookmarkEnd w:id="314"/>
      <w:bookmarkEnd w:id="315"/>
    </w:p>
    <w:p w14:paraId="670E4B06" w14:textId="77777777" w:rsidR="00794AE2" w:rsidRPr="00A419F5" w:rsidRDefault="00794AE2" w:rsidP="00794AE2">
      <w:r w:rsidRPr="00A419F5">
        <w:t>Other eligible expenditures for the project may include:</w:t>
      </w:r>
    </w:p>
    <w:p w14:paraId="2A61180C" w14:textId="77777777" w:rsidR="00794AE2" w:rsidRPr="00A419F5" w:rsidRDefault="00794AE2" w:rsidP="00EF1FBC">
      <w:pPr>
        <w:pStyle w:val="ListBullet"/>
        <w:numPr>
          <w:ilvl w:val="0"/>
          <w:numId w:val="7"/>
        </w:numPr>
      </w:pPr>
      <w:r w:rsidRPr="00A419F5">
        <w:t>financial auditing of project expenditure</w:t>
      </w:r>
      <w:r w:rsidR="004B18B1" w:rsidRPr="00A419F5">
        <w:t xml:space="preserve"> to a maximum of 1% of total grant</w:t>
      </w:r>
    </w:p>
    <w:p w14:paraId="69E4494B" w14:textId="77777777" w:rsidR="00794AE2" w:rsidRPr="00A419F5" w:rsidRDefault="00794AE2" w:rsidP="00794AE2">
      <w:pPr>
        <w:pStyle w:val="ListBullet"/>
        <w:numPr>
          <w:ilvl w:val="0"/>
          <w:numId w:val="34"/>
        </w:numPr>
      </w:pPr>
      <w:r w:rsidRPr="00A419F5">
        <w:t>staff training that directly supports the achievement of project outcomes</w:t>
      </w:r>
    </w:p>
    <w:p w14:paraId="75DCA047" w14:textId="77777777" w:rsidR="00794AE2" w:rsidRPr="00A419F5" w:rsidRDefault="00794AE2" w:rsidP="00794AE2">
      <w:r w:rsidRPr="00A419F5">
        <w:t>Other specific expenditures may be eligible as determined by the Program Delegate.</w:t>
      </w:r>
    </w:p>
    <w:p w14:paraId="2BFDC26C" w14:textId="77777777" w:rsidR="00DE60BA" w:rsidRPr="00A419F5" w:rsidRDefault="00794AE2" w:rsidP="00D96D08">
      <w:pPr>
        <w:sectPr w:rsidR="00DE60BA" w:rsidRPr="00A419F5" w:rsidSect="0002331D">
          <w:pgSz w:w="11907" w:h="16840" w:code="9"/>
          <w:pgMar w:top="1418" w:right="1418" w:bottom="1276" w:left="1701" w:header="709" w:footer="709" w:gutter="0"/>
          <w:cols w:space="720"/>
          <w:docGrid w:linePitch="360"/>
        </w:sectPr>
      </w:pPr>
      <w:r w:rsidRPr="00A419F5">
        <w:lastRenderedPageBreak/>
        <w:t>Evidence you need to supply can include supplier contracts, purchase orders, invoices and supplier confirmation of payments.</w:t>
      </w:r>
    </w:p>
    <w:p w14:paraId="4118822D" w14:textId="77777777" w:rsidR="00D96D08" w:rsidRPr="00A419F5" w:rsidRDefault="00D96D08" w:rsidP="00C45DFD">
      <w:pPr>
        <w:pStyle w:val="Heading2Appendix"/>
      </w:pPr>
      <w:bookmarkStart w:id="316" w:name="_Toc383003259"/>
      <w:bookmarkStart w:id="317" w:name="_Toc496536723"/>
      <w:bookmarkStart w:id="318" w:name="_Toc531277551"/>
      <w:bookmarkStart w:id="319" w:name="_Toc955361"/>
      <w:bookmarkStart w:id="320" w:name="_Toc96005476"/>
      <w:r w:rsidRPr="00A419F5">
        <w:lastRenderedPageBreak/>
        <w:t>Ineligible expenditure</w:t>
      </w:r>
      <w:bookmarkEnd w:id="316"/>
      <w:bookmarkEnd w:id="317"/>
      <w:bookmarkEnd w:id="318"/>
      <w:bookmarkEnd w:id="319"/>
      <w:bookmarkEnd w:id="320"/>
    </w:p>
    <w:p w14:paraId="6446C320" w14:textId="77777777" w:rsidR="00AE62D8" w:rsidRPr="00A419F5" w:rsidRDefault="00AE62D8" w:rsidP="00AE62D8">
      <w:r w:rsidRPr="00A419F5">
        <w:t xml:space="preserve">This section provides </w:t>
      </w:r>
      <w:r w:rsidR="009A0976" w:rsidRPr="00A419F5">
        <w:t>guidance</w:t>
      </w:r>
      <w:r w:rsidRPr="00A419F5">
        <w:t xml:space="preserve"> on </w:t>
      </w:r>
      <w:r w:rsidR="005E3700" w:rsidRPr="00A419F5">
        <w:t xml:space="preserve">what we consider </w:t>
      </w:r>
      <w:r w:rsidRPr="00A419F5">
        <w:t xml:space="preserve">ineligible expenditure. </w:t>
      </w:r>
    </w:p>
    <w:p w14:paraId="09B8871C" w14:textId="77777777" w:rsidR="00AE62D8" w:rsidRPr="00A419F5" w:rsidRDefault="00AE62D8" w:rsidP="00AE62D8">
      <w:r w:rsidRPr="00A419F5">
        <w:t xml:space="preserve">The </w:t>
      </w:r>
      <w:r w:rsidR="00262481" w:rsidRPr="00A419F5">
        <w:t>Program</w:t>
      </w:r>
      <w:r w:rsidRPr="00A419F5">
        <w:t xml:space="preserve"> Delegate may impose limitations or exclude expenditure, or further include some ineligible expenditure listed in these guidelines in a grant agreement or otherwise by notice to you.</w:t>
      </w:r>
    </w:p>
    <w:p w14:paraId="0723E08B" w14:textId="77777777" w:rsidR="00D96D08" w:rsidRPr="00A419F5" w:rsidRDefault="00D96D08" w:rsidP="00D96D08">
      <w:r w:rsidRPr="00A419F5">
        <w:t>Examples of ineligible expenditure include:</w:t>
      </w:r>
    </w:p>
    <w:p w14:paraId="0669DDC9" w14:textId="77777777" w:rsidR="00FC6028" w:rsidRPr="00A419F5" w:rsidRDefault="00FC6028" w:rsidP="00FC6028">
      <w:pPr>
        <w:pStyle w:val="ListBullet"/>
      </w:pPr>
      <w:r w:rsidRPr="00A419F5">
        <w:t>activities, equipment or supplies that are already being supported through other sources</w:t>
      </w:r>
    </w:p>
    <w:p w14:paraId="266E1EB8" w14:textId="77777777" w:rsidR="00FC6028" w:rsidRPr="00A419F5" w:rsidRDefault="00FC6028" w:rsidP="00FC6028">
      <w:pPr>
        <w:pStyle w:val="ListBullet"/>
      </w:pPr>
      <w:r w:rsidRPr="00A419F5">
        <w:t xml:space="preserve">costs incurred prior to us notifying you that the application is successful </w:t>
      </w:r>
    </w:p>
    <w:p w14:paraId="699D433F" w14:textId="77777777" w:rsidR="00FC6028" w:rsidRPr="00A419F5" w:rsidRDefault="00FC6028" w:rsidP="00FC6028">
      <w:pPr>
        <w:pStyle w:val="ListBullet"/>
      </w:pPr>
      <w:r w:rsidRPr="00A419F5">
        <w:t xml:space="preserve">any in-kind contributions </w:t>
      </w:r>
    </w:p>
    <w:p w14:paraId="5129AFE3" w14:textId="77777777" w:rsidR="00FC6028" w:rsidRPr="00A419F5" w:rsidRDefault="00FC6028" w:rsidP="00FC6028">
      <w:pPr>
        <w:pStyle w:val="ListBullet"/>
      </w:pPr>
      <w:r w:rsidRPr="00A419F5">
        <w:t>financing costs, including interest</w:t>
      </w:r>
    </w:p>
    <w:p w14:paraId="474D75CD" w14:textId="77777777" w:rsidR="00FC6028" w:rsidRPr="00A419F5" w:rsidRDefault="00FC6028" w:rsidP="00FC6028">
      <w:pPr>
        <w:pStyle w:val="ListBullet"/>
      </w:pPr>
      <w:r w:rsidRPr="00A419F5">
        <w:t>capital expenditure for the purchase of assets such as office furniture and equipment, motor vehicles, computers, printers or photocopiers</w:t>
      </w:r>
    </w:p>
    <w:p w14:paraId="01AD0741" w14:textId="77777777" w:rsidR="00FC6028" w:rsidRPr="00A419F5" w:rsidRDefault="00FC6028" w:rsidP="00FC6028">
      <w:pPr>
        <w:pStyle w:val="ListBullet"/>
      </w:pPr>
      <w:r w:rsidRPr="00A419F5">
        <w:t xml:space="preserve">construction, </w:t>
      </w:r>
      <w:r w:rsidR="006673FA" w:rsidRPr="00A419F5">
        <w:t>r</w:t>
      </w:r>
      <w:r w:rsidRPr="00A419F5">
        <w:t>enovation or extension of buildings</w:t>
      </w:r>
    </w:p>
    <w:p w14:paraId="65FBEA8E" w14:textId="77777777" w:rsidR="00FC6028" w:rsidRPr="00A419F5" w:rsidRDefault="006673FA" w:rsidP="006673FA">
      <w:pPr>
        <w:pStyle w:val="ListBullet"/>
      </w:pPr>
      <w:r w:rsidRPr="00A419F5">
        <w:t>large-scale capital equipment and capital works</w:t>
      </w:r>
    </w:p>
    <w:p w14:paraId="0C622E4C" w14:textId="77777777" w:rsidR="00FC6028" w:rsidRPr="00A419F5" w:rsidRDefault="00FC6028" w:rsidP="00FC6028">
      <w:pPr>
        <w:pStyle w:val="ListBullet"/>
      </w:pPr>
      <w:r w:rsidRPr="00A419F5">
        <w:t>costs of purchasing, leasing, depreciation of, or development of land</w:t>
      </w:r>
    </w:p>
    <w:p w14:paraId="2D96C286" w14:textId="77777777" w:rsidR="00FC6028" w:rsidRPr="00A419F5" w:rsidRDefault="00FC6028" w:rsidP="00FC6028">
      <w:pPr>
        <w:pStyle w:val="ListBullet"/>
      </w:pPr>
      <w:r w:rsidRPr="00A419F5">
        <w:t>costs involved in the purchase or upgrade/hire of software (including user licences) and ICT hardware (unless it directly relates to the project)</w:t>
      </w:r>
    </w:p>
    <w:p w14:paraId="0BB148E7" w14:textId="77777777" w:rsidR="006673FA" w:rsidRPr="00A419F5" w:rsidRDefault="006673FA" w:rsidP="006673FA">
      <w:pPr>
        <w:pStyle w:val="ListBullet"/>
      </w:pPr>
      <w:r w:rsidRPr="00A419F5">
        <w:t>costs such as rental, renovations and utilities</w:t>
      </w:r>
    </w:p>
    <w:p w14:paraId="2B467E91" w14:textId="77777777" w:rsidR="006673FA" w:rsidRPr="00A419F5" w:rsidRDefault="006673FA" w:rsidP="006673FA">
      <w:pPr>
        <w:pStyle w:val="ListBullet"/>
      </w:pPr>
      <w:r w:rsidRPr="00A419F5">
        <w:t>non-project-related staff training and development costs</w:t>
      </w:r>
    </w:p>
    <w:p w14:paraId="4A724070" w14:textId="77777777" w:rsidR="00FC6028" w:rsidRPr="00A419F5" w:rsidRDefault="00FC6028" w:rsidP="00FC6028">
      <w:pPr>
        <w:pStyle w:val="ListBullet"/>
      </w:pPr>
      <w:r w:rsidRPr="00A419F5">
        <w:t>insurance costs (the participants must effect and maintain adequate insurance or similar coverage for any liability arising as a result of its participation in funded activities)</w:t>
      </w:r>
    </w:p>
    <w:p w14:paraId="1C1EF8A2" w14:textId="77777777" w:rsidR="00FC6028" w:rsidRPr="00A419F5" w:rsidRDefault="00FC6028" w:rsidP="00FC6028">
      <w:pPr>
        <w:pStyle w:val="ListBullet"/>
      </w:pPr>
      <w:r w:rsidRPr="00A419F5">
        <w:t>debt financing</w:t>
      </w:r>
    </w:p>
    <w:p w14:paraId="6B352090" w14:textId="77777777" w:rsidR="00FC6028" w:rsidRPr="00A419F5" w:rsidRDefault="00FC6028" w:rsidP="00FC6028">
      <w:pPr>
        <w:pStyle w:val="ListBullet"/>
      </w:pPr>
      <w:r w:rsidRPr="00A419F5">
        <w:t>costs related to obtaining resources used on the project, including interest on loans, job advertising and recruiting, and contract negotiations</w:t>
      </w:r>
    </w:p>
    <w:p w14:paraId="702F199D" w14:textId="77777777" w:rsidR="00FC6028" w:rsidRPr="00A419F5" w:rsidRDefault="00FC6028" w:rsidP="00FC6028">
      <w:pPr>
        <w:pStyle w:val="ListBullet"/>
      </w:pPr>
      <w:r w:rsidRPr="00A419F5">
        <w:t>maintenance costs</w:t>
      </w:r>
    </w:p>
    <w:p w14:paraId="59F68C0D" w14:textId="77777777" w:rsidR="00FC6028" w:rsidRPr="00A419F5" w:rsidRDefault="00FC6028" w:rsidP="00FC6028">
      <w:pPr>
        <w:pStyle w:val="ListBullet"/>
      </w:pPr>
      <w:r w:rsidRPr="00A419F5">
        <w:t>routine operational expenses, including communications, accommodation, office computing facilities, printing and stationery, postage, legal and accounting fees and bank charges</w:t>
      </w:r>
    </w:p>
    <w:p w14:paraId="6267BDD7" w14:textId="77777777" w:rsidR="00FC6028" w:rsidRPr="00A419F5" w:rsidRDefault="00FC6028" w:rsidP="00FC6028">
      <w:pPr>
        <w:pStyle w:val="ListBullet"/>
      </w:pPr>
      <w:r w:rsidRPr="00A419F5">
        <w:t>costs related to preparing the grant application, preparing any project reports (except costs of independent audit reports we require) and preparing any project variation requests</w:t>
      </w:r>
    </w:p>
    <w:p w14:paraId="40EAC942" w14:textId="77777777" w:rsidR="00FC6028" w:rsidRPr="00A419F5" w:rsidRDefault="00FC6028" w:rsidP="00FC6028">
      <w:pPr>
        <w:pStyle w:val="ListBullet"/>
      </w:pPr>
      <w:r w:rsidRPr="00A419F5">
        <w:t>overseas travel costs</w:t>
      </w:r>
    </w:p>
    <w:p w14:paraId="0A37AEE3" w14:textId="77777777" w:rsidR="00FC6028" w:rsidRPr="00A419F5" w:rsidRDefault="00FC6028" w:rsidP="00FC6028">
      <w:pPr>
        <w:pStyle w:val="ListBullet"/>
      </w:pPr>
      <w:r w:rsidRPr="00A419F5">
        <w:t>fund raising or sponsorship costs</w:t>
      </w:r>
    </w:p>
    <w:p w14:paraId="153D0000" w14:textId="77777777" w:rsidR="00F87B83" w:rsidRPr="00A419F5" w:rsidRDefault="006673FA" w:rsidP="00952D26">
      <w:pPr>
        <w:pStyle w:val="ListBullet"/>
        <w:spacing w:after="120"/>
      </w:pPr>
      <w:proofErr w:type="gramStart"/>
      <w:r w:rsidRPr="00A419F5">
        <w:t>contingency</w:t>
      </w:r>
      <w:proofErr w:type="gramEnd"/>
      <w:r w:rsidRPr="00A419F5">
        <w:t xml:space="preserve"> costs</w:t>
      </w:r>
      <w:r w:rsidR="002F246B" w:rsidRPr="00A419F5">
        <w:t>.</w:t>
      </w:r>
    </w:p>
    <w:p w14:paraId="6035C90E" w14:textId="77777777" w:rsidR="00DE60BA" w:rsidRPr="00A419F5" w:rsidRDefault="009F5482" w:rsidP="004938CD">
      <w:r w:rsidRPr="00A419F5">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rsidRPr="00A419F5">
        <w:t>program</w:t>
      </w:r>
      <w:r w:rsidR="00DE60BA" w:rsidRPr="00A419F5">
        <w:t>.</w:t>
      </w:r>
    </w:p>
    <w:p w14:paraId="0A6EFBC0" w14:textId="77777777" w:rsidR="00D96D08" w:rsidRPr="00B308C1" w:rsidRDefault="004E0184" w:rsidP="004938CD">
      <w:r w:rsidRPr="00A419F5">
        <w:t>You</w:t>
      </w:r>
      <w:r w:rsidR="009F5482" w:rsidRPr="00A419F5">
        <w:t xml:space="preserve"> must ensure </w:t>
      </w:r>
      <w:r w:rsidRPr="00A419F5">
        <w:t>you have</w:t>
      </w:r>
      <w:r w:rsidR="009F5482" w:rsidRPr="00A419F5">
        <w:t xml:space="preserve"> adequate funds to meet the costs of any ineligible expenditure associated with the project</w:t>
      </w:r>
      <w:r w:rsidR="00754A60" w:rsidRPr="00A419F5">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E331" w14:textId="77777777" w:rsidR="009B4FCE" w:rsidRDefault="009B4FCE" w:rsidP="00077C3D">
      <w:r>
        <w:separator/>
      </w:r>
    </w:p>
  </w:endnote>
  <w:endnote w:type="continuationSeparator" w:id="0">
    <w:p w14:paraId="711FD9FE" w14:textId="77777777" w:rsidR="009B4FCE" w:rsidRDefault="009B4FCE" w:rsidP="00077C3D">
      <w:r>
        <w:continuationSeparator/>
      </w:r>
    </w:p>
  </w:endnote>
  <w:endnote w:type="continuationNotice" w:id="1">
    <w:p w14:paraId="4E2840B8" w14:textId="77777777" w:rsidR="009B4FCE" w:rsidRDefault="009B4FC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CD34" w14:textId="77777777" w:rsidR="00FC6099" w:rsidRDefault="00FC6099" w:rsidP="005F2A4B">
    <w:r>
      <w:t>Version – March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39E3" w14:textId="77777777" w:rsidR="00FC6099" w:rsidRPr="0059733A" w:rsidRDefault="00FC609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May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FCB9" w14:textId="77777777" w:rsidR="00FC6099" w:rsidRDefault="00FC6099" w:rsidP="00007E4B">
    <w:pPr>
      <w:pStyle w:val="Footer"/>
      <w:tabs>
        <w:tab w:val="clear" w:pos="4153"/>
        <w:tab w:val="clear" w:pos="8306"/>
        <w:tab w:val="center" w:pos="4962"/>
        <w:tab w:val="right" w:pos="8789"/>
      </w:tabs>
    </w:pPr>
    <w:r>
      <w:t xml:space="preserve">SCF Round Six </w:t>
    </w:r>
    <w:proofErr w:type="gramStart"/>
    <w:r>
      <w:t>-  Early</w:t>
    </w:r>
    <w:proofErr w:type="gramEnd"/>
    <w:r>
      <w:t xml:space="preserve"> Intervention grants</w:t>
    </w:r>
  </w:p>
  <w:p w14:paraId="3C8716BB" w14:textId="172D4CE8" w:rsidR="00FC6099" w:rsidRDefault="00895D0B"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C6099">
          <w:t>Grant opportunity guidelines</w:t>
        </w:r>
      </w:sdtContent>
    </w:sdt>
    <w:r w:rsidR="00FC6099">
      <w:tab/>
      <w:t>March 2022</w:t>
    </w:r>
    <w:r w:rsidR="00FC6099" w:rsidRPr="005B72F4">
      <w:tab/>
      <w:t xml:space="preserve">Page </w:t>
    </w:r>
    <w:r w:rsidR="00FC6099" w:rsidRPr="005B72F4">
      <w:fldChar w:fldCharType="begin"/>
    </w:r>
    <w:r w:rsidR="00FC6099" w:rsidRPr="005B72F4">
      <w:instrText xml:space="preserve"> PAGE </w:instrText>
    </w:r>
    <w:r w:rsidR="00FC6099" w:rsidRPr="005B72F4">
      <w:fldChar w:fldCharType="separate"/>
    </w:r>
    <w:r>
      <w:rPr>
        <w:noProof/>
      </w:rPr>
      <w:t>2</w:t>
    </w:r>
    <w:r w:rsidR="00FC6099" w:rsidRPr="005B72F4">
      <w:fldChar w:fldCharType="end"/>
    </w:r>
    <w:r w:rsidR="00FC6099" w:rsidRPr="005B72F4">
      <w:t xml:space="preserve"> of </w:t>
    </w:r>
    <w:r w:rsidR="00FC6099">
      <w:rPr>
        <w:noProof/>
      </w:rPr>
      <w:fldChar w:fldCharType="begin"/>
    </w:r>
    <w:r w:rsidR="00FC6099">
      <w:rPr>
        <w:noProof/>
      </w:rPr>
      <w:instrText xml:space="preserve"> NUMPAGES </w:instrText>
    </w:r>
    <w:r w:rsidR="00FC6099">
      <w:rPr>
        <w:noProof/>
      </w:rPr>
      <w:fldChar w:fldCharType="separate"/>
    </w:r>
    <w:r>
      <w:rPr>
        <w:noProof/>
      </w:rPr>
      <w:t>27</w:t>
    </w:r>
    <w:r w:rsidR="00FC609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DF6F" w14:textId="77777777" w:rsidR="00FC6099" w:rsidRDefault="00FC609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E779" w14:textId="77777777" w:rsidR="009B4FCE" w:rsidRDefault="009B4FCE" w:rsidP="00077C3D">
      <w:r>
        <w:separator/>
      </w:r>
    </w:p>
  </w:footnote>
  <w:footnote w:type="continuationSeparator" w:id="0">
    <w:p w14:paraId="5F64BF15" w14:textId="77777777" w:rsidR="009B4FCE" w:rsidRDefault="009B4FCE" w:rsidP="00077C3D">
      <w:r>
        <w:continuationSeparator/>
      </w:r>
    </w:p>
  </w:footnote>
  <w:footnote w:type="continuationNotice" w:id="1">
    <w:p w14:paraId="1CF2ED12" w14:textId="77777777" w:rsidR="009B4FCE" w:rsidRDefault="009B4FCE" w:rsidP="00077C3D"/>
  </w:footnote>
  <w:footnote w:id="2">
    <w:p w14:paraId="34BDF4C4" w14:textId="77777777" w:rsidR="00FC6099" w:rsidRDefault="00FC6099" w:rsidP="00145744">
      <w:pPr>
        <w:pStyle w:val="FootnoteText"/>
      </w:pPr>
      <w:r>
        <w:rPr>
          <w:rStyle w:val="FootnoteReference"/>
        </w:rPr>
        <w:footnoteRef/>
      </w:r>
      <w:r>
        <w:t xml:space="preserve"> </w:t>
      </w:r>
      <w:hyperlink r:id="rId1" w:tooltip="https://www.finance.gov.au/government/commonwealth-grants/commonwealth-grants-rules-guidelines" w:history="1">
        <w:r w:rsidRPr="00CD05A9">
          <w:rPr>
            <w:rStyle w:val="Hyperlink"/>
          </w:rPr>
          <w:t>https://www.finance.gov.au/government/commonwealth-grants/commonwealth-grants-rules-guidelines</w:t>
        </w:r>
      </w:hyperlink>
      <w:r>
        <w:rPr>
          <w:rStyle w:val="Hyperlink"/>
        </w:rPr>
        <w:t xml:space="preserve"> </w:t>
      </w:r>
    </w:p>
  </w:footnote>
  <w:footnote w:id="3">
    <w:p w14:paraId="7663D313" w14:textId="77777777" w:rsidR="00FC6099" w:rsidRDefault="00FC6099" w:rsidP="0071709C">
      <w:pPr>
        <w:pStyle w:val="FootnoteText"/>
      </w:pPr>
      <w:r w:rsidRPr="008D1C32">
        <w:rPr>
          <w:rStyle w:val="FootnoteReference"/>
        </w:rPr>
        <w:t>2</w:t>
      </w:r>
      <w:r>
        <w:t xml:space="preserve"> </w:t>
      </w:r>
      <w:hyperlink r:id="rId2" w:tooltip="https://childsafe.humanrights.gov.au/national-principles" w:history="1">
        <w:r w:rsidRPr="005237D2">
          <w:rPr>
            <w:rStyle w:val="Hyperlink"/>
          </w:rPr>
          <w:t>https://childsafe.humanrights.gov.au/national-principles</w:t>
        </w:r>
      </w:hyperlink>
      <w:r>
        <w:t xml:space="preserve"> </w:t>
      </w:r>
    </w:p>
  </w:footnote>
  <w:footnote w:id="4">
    <w:p w14:paraId="6EA571DE" w14:textId="77777777" w:rsidR="00FC6099" w:rsidRPr="007C453D" w:rsidRDefault="00FC6099">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5C0E3620" w14:textId="77777777" w:rsidR="00FC6099" w:rsidRPr="005A61FE" w:rsidRDefault="00FC6099">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283F59CB" w14:textId="77777777" w:rsidR="00FC6099" w:rsidRDefault="00FC6099" w:rsidP="001A612B">
      <w:pPr>
        <w:pStyle w:val="FootnoteText"/>
      </w:pPr>
      <w:r>
        <w:rPr>
          <w:rStyle w:val="FootnoteReference"/>
        </w:rPr>
        <w:footnoteRef/>
      </w:r>
      <w:r>
        <w:t xml:space="preserve"> </w:t>
      </w:r>
      <w:hyperlink r:id="rId3" w:tooltip="https://www.industry.gov.au/sites/default/files/July%202018/document/pdf/conflict-of-interest-and-insider-trading-policy.pdf?acsf_files_redirect" w:history="1">
        <w:r w:rsidRPr="006622A1">
          <w:rPr>
            <w:rStyle w:val="Hyperlink"/>
          </w:rPr>
          <w:t>https://www.industry.gov.au/sites/default/files/July%202018/document/pdf/conflict-of-interest-and-insider-trading-policy.pdf?acsf_files_redirect</w:t>
        </w:r>
      </w:hyperlink>
      <w:r>
        <w:t xml:space="preserve"> </w:t>
      </w:r>
    </w:p>
  </w:footnote>
  <w:footnote w:id="7">
    <w:p w14:paraId="2164975E" w14:textId="77777777" w:rsidR="00FC6099" w:rsidRDefault="00FC6099" w:rsidP="00E462A3">
      <w:pPr>
        <w:pStyle w:val="FootnoteText"/>
      </w:pPr>
      <w:r>
        <w:rPr>
          <w:rStyle w:val="FootnoteReference"/>
        </w:rPr>
        <w:footnoteRef/>
      </w:r>
      <w:r>
        <w:t xml:space="preserve"> </w:t>
      </w:r>
      <w:hyperlink r:id="rId4" w:tooltip="https://www.industry.gov.au/data-and-publications/privacy-policy" w:history="1">
        <w:r w:rsidRPr="006622A1">
          <w:rPr>
            <w:rStyle w:val="Hyperlink"/>
          </w:rPr>
          <w:t>https://www.industry.gov.au/data-and-publications/privacy-policy</w:t>
        </w:r>
      </w:hyperlink>
      <w:r>
        <w:t xml:space="preserve"> </w:t>
      </w:r>
    </w:p>
  </w:footnote>
  <w:footnote w:id="8">
    <w:p w14:paraId="2B0FA3BA" w14:textId="77777777" w:rsidR="00FC6099" w:rsidRDefault="00FC6099" w:rsidP="00E462A3">
      <w:pPr>
        <w:pStyle w:val="FootnoteText"/>
      </w:pPr>
      <w:r>
        <w:rPr>
          <w:rStyle w:val="FootnoteReference"/>
        </w:rPr>
        <w:footnoteRef/>
      </w:r>
      <w:r>
        <w:t xml:space="preserve"> </w:t>
      </w:r>
      <w:hyperlink r:id="rId5" w:tooltip="http://www.ombudsman.gov.au/"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A8744" w14:textId="77777777" w:rsidR="00FC6099" w:rsidRDefault="00FC6099" w:rsidP="00086E3F">
    <w:pPr>
      <w:pStyle w:val="NoSpacing"/>
    </w:pPr>
    <w:r>
      <w:tab/>
    </w:r>
  </w:p>
  <w:p w14:paraId="12340416" w14:textId="77777777" w:rsidR="00FC6099" w:rsidRPr="005326A9" w:rsidRDefault="00FC6099" w:rsidP="007062A6">
    <w:pPr>
      <w:pStyle w:val="NoSpacing"/>
    </w:pPr>
    <w:r>
      <w:rPr>
        <w:noProof/>
        <w:lang w:eastAsia="en-AU"/>
      </w:rPr>
      <w:drawing>
        <wp:inline distT="0" distB="0" distL="0" distR="0" wp14:anchorId="6311807F" wp14:editId="317B7F46">
          <wp:extent cx="2238375" cy="751788"/>
          <wp:effectExtent l="0" t="0" r="0" b="0"/>
          <wp:docPr id="3" name="Picture 3" descr="Australian Government | Department of Industry, Science, Energy and Resources | Department of 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6393" cy="757840"/>
                  </a:xfrm>
                  <a:prstGeom prst="rect">
                    <a:avLst/>
                  </a:prstGeom>
                </pic:spPr>
              </pic:pic>
            </a:graphicData>
          </a:graphic>
        </wp:inline>
      </w:drawing>
    </w:r>
  </w:p>
  <w:p w14:paraId="708D854C" w14:textId="77777777" w:rsidR="00FC6099" w:rsidRPr="005326A9" w:rsidRDefault="00FC6099" w:rsidP="007062A6">
    <w:pPr>
      <w:pStyle w:val="NoSpacing"/>
    </w:pPr>
  </w:p>
  <w:p w14:paraId="003FB57E" w14:textId="77777777" w:rsidR="00FC6099" w:rsidRDefault="00FC6099" w:rsidP="007062A6">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1600" w14:textId="77777777" w:rsidR="00FC6099" w:rsidRPr="005326A9" w:rsidRDefault="00FC6099" w:rsidP="0041698F">
    <w:pPr>
      <w:pStyle w:val="NoSpacing"/>
    </w:pPr>
    <w:r>
      <w:rPr>
        <w:rFonts w:ascii="Segoe UI" w:hAnsi="Segoe UI" w:cs="Segoe UI"/>
        <w:noProof/>
        <w:color w:val="444444"/>
        <w:szCs w:val="20"/>
        <w:lang w:eastAsia="en-AU"/>
      </w:rPr>
      <w:drawing>
        <wp:inline distT="0" distB="0" distL="0" distR="0" wp14:anchorId="69CE72EC" wp14:editId="301BC76A">
          <wp:extent cx="5580380" cy="832344"/>
          <wp:effectExtent l="0" t="0" r="1270" b="6350"/>
          <wp:docPr id="2" name="Picture 2" descr="Department of Industry, Science, Energy and Resources | HomeAffairs | AusIndustry lo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_HomeAffairs-AusIndustry-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832344"/>
                  </a:xfrm>
                  <a:prstGeom prst="rect">
                    <a:avLst/>
                  </a:prstGeom>
                  <a:noFill/>
                  <a:ln>
                    <a:noFill/>
                  </a:ln>
                </pic:spPr>
              </pic:pic>
            </a:graphicData>
          </a:graphic>
        </wp:inline>
      </w:drawing>
    </w:r>
  </w:p>
  <w:p w14:paraId="56E6DEBC" w14:textId="77777777" w:rsidR="00FC6099" w:rsidRPr="005326A9" w:rsidRDefault="00FC6099" w:rsidP="0041698F">
    <w:pPr>
      <w:pStyle w:val="NoSpacing"/>
    </w:pPr>
  </w:p>
  <w:p w14:paraId="71FBAFE1" w14:textId="77777777" w:rsidR="00FC6099" w:rsidRPr="002B3327" w:rsidRDefault="00FC609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F20255"/>
    <w:multiLevelType w:val="hybridMultilevel"/>
    <w:tmpl w:val="59B6E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6F6272"/>
    <w:multiLevelType w:val="multilevel"/>
    <w:tmpl w:val="E7707648"/>
    <w:lvl w:ilvl="0">
      <w:start w:val="1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642697"/>
    <w:multiLevelType w:val="hybridMultilevel"/>
    <w:tmpl w:val="3A5C3F8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69B1CEE"/>
    <w:multiLevelType w:val="hybridMultilevel"/>
    <w:tmpl w:val="27428A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F9139C"/>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634258"/>
    <w:multiLevelType w:val="hybridMultilevel"/>
    <w:tmpl w:val="F0F0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E3687E"/>
    <w:multiLevelType w:val="hybridMultilevel"/>
    <w:tmpl w:val="07884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1BEA2FE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12"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8"/>
  </w:num>
  <w:num w:numId="4">
    <w:abstractNumId w:val="13"/>
  </w:num>
  <w:num w:numId="5">
    <w:abstractNumId w:val="20"/>
  </w:num>
  <w:num w:numId="6">
    <w:abstractNumId w:val="19"/>
  </w:num>
  <w:num w:numId="7">
    <w:abstractNumId w:val="7"/>
  </w:num>
  <w:num w:numId="8">
    <w:abstractNumId w:val="4"/>
  </w:num>
  <w:num w:numId="9">
    <w:abstractNumId w:val="4"/>
    <w:lvlOverride w:ilvl="0">
      <w:startOverride w:val="1"/>
    </w:lvlOverride>
  </w:num>
  <w:num w:numId="10">
    <w:abstractNumId w:val="7"/>
  </w:num>
  <w:num w:numId="11">
    <w:abstractNumId w:val="4"/>
    <w:lvlOverride w:ilvl="0">
      <w:startOverride w:val="1"/>
    </w:lvlOverride>
  </w:num>
  <w:num w:numId="12">
    <w:abstractNumId w:val="14"/>
  </w:num>
  <w:num w:numId="13">
    <w:abstractNumId w:val="3"/>
  </w:num>
  <w:num w:numId="14">
    <w:abstractNumId w:val="16"/>
  </w:num>
  <w:num w:numId="15">
    <w:abstractNumId w:val="4"/>
    <w:lvlOverride w:ilvl="0">
      <w:startOverride w:val="1"/>
    </w:lvlOverride>
  </w:num>
  <w:num w:numId="16">
    <w:abstractNumId w:val="17"/>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4"/>
  </w:num>
  <w:num w:numId="31">
    <w:abstractNumId w:val="15"/>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7"/>
  </w:num>
  <w:num w:numId="37">
    <w:abstractNumId w:val="7"/>
  </w:num>
  <w:num w:numId="38">
    <w:abstractNumId w:val="7"/>
  </w:num>
  <w:num w:numId="39">
    <w:abstractNumId w:val="4"/>
  </w:num>
  <w:num w:numId="40">
    <w:abstractNumId w:val="7"/>
  </w:num>
  <w:num w:numId="41">
    <w:abstractNumId w:val="14"/>
  </w:num>
  <w:num w:numId="42">
    <w:abstractNumId w:val="4"/>
  </w:num>
  <w:num w:numId="43">
    <w:abstractNumId w:val="9"/>
  </w:num>
  <w:num w:numId="44">
    <w:abstractNumId w:val="11"/>
  </w:num>
  <w:num w:numId="45">
    <w:abstractNumId w:val="2"/>
  </w:num>
  <w:num w:numId="46">
    <w:abstractNumId w:val="5"/>
  </w:num>
  <w:num w:numId="47">
    <w:abstractNumId w:val="3"/>
    <w:lvlOverride w:ilvl="0">
      <w:startOverride w:val="1"/>
    </w:lvlOverride>
    <w:lvlOverride w:ilvl="1"/>
    <w:lvlOverride w:ilvl="2"/>
    <w:lvlOverride w:ilvl="3"/>
    <w:lvlOverride w:ilvl="4"/>
    <w:lvlOverride w:ilvl="5"/>
    <w:lvlOverride w:ilvl="6"/>
    <w:lvlOverride w:ilvl="7"/>
    <w:lvlOverride w:ilvl="8"/>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C8A"/>
    <w:rsid w:val="00005E68"/>
    <w:rsid w:val="000062D1"/>
    <w:rsid w:val="000071CC"/>
    <w:rsid w:val="00007E4B"/>
    <w:rsid w:val="00010CF8"/>
    <w:rsid w:val="00010F3D"/>
    <w:rsid w:val="00011AA7"/>
    <w:rsid w:val="0001685F"/>
    <w:rsid w:val="00016E51"/>
    <w:rsid w:val="00017238"/>
    <w:rsid w:val="00017503"/>
    <w:rsid w:val="000175F3"/>
    <w:rsid w:val="000176B7"/>
    <w:rsid w:val="000207D9"/>
    <w:rsid w:val="000216F2"/>
    <w:rsid w:val="000229F5"/>
    <w:rsid w:val="00023115"/>
    <w:rsid w:val="0002331D"/>
    <w:rsid w:val="00024C55"/>
    <w:rsid w:val="000251DB"/>
    <w:rsid w:val="00025467"/>
    <w:rsid w:val="00026672"/>
    <w:rsid w:val="00026A96"/>
    <w:rsid w:val="00027157"/>
    <w:rsid w:val="00027BD4"/>
    <w:rsid w:val="000304CF"/>
    <w:rsid w:val="00030E0C"/>
    <w:rsid w:val="00031075"/>
    <w:rsid w:val="0003165D"/>
    <w:rsid w:val="0003242A"/>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64B"/>
    <w:rsid w:val="00060AD3"/>
    <w:rsid w:val="00060F83"/>
    <w:rsid w:val="000617E6"/>
    <w:rsid w:val="00062B2E"/>
    <w:rsid w:val="000635B2"/>
    <w:rsid w:val="0006399E"/>
    <w:rsid w:val="00065626"/>
    <w:rsid w:val="00065A6A"/>
    <w:rsid w:val="00065F24"/>
    <w:rsid w:val="000668C5"/>
    <w:rsid w:val="00066A84"/>
    <w:rsid w:val="00067C13"/>
    <w:rsid w:val="000710C0"/>
    <w:rsid w:val="00071CC0"/>
    <w:rsid w:val="000722A9"/>
    <w:rsid w:val="00072BA2"/>
    <w:rsid w:val="000741DE"/>
    <w:rsid w:val="0007483C"/>
    <w:rsid w:val="00077C3D"/>
    <w:rsid w:val="00077D72"/>
    <w:rsid w:val="000805C4"/>
    <w:rsid w:val="00081379"/>
    <w:rsid w:val="00082460"/>
    <w:rsid w:val="0008286C"/>
    <w:rsid w:val="0008289E"/>
    <w:rsid w:val="00082C2C"/>
    <w:rsid w:val="000833DF"/>
    <w:rsid w:val="000837CF"/>
    <w:rsid w:val="000837EF"/>
    <w:rsid w:val="00083CC7"/>
    <w:rsid w:val="0008697C"/>
    <w:rsid w:val="00086E3F"/>
    <w:rsid w:val="000906E4"/>
    <w:rsid w:val="0009133F"/>
    <w:rsid w:val="00091EBE"/>
    <w:rsid w:val="00093BA1"/>
    <w:rsid w:val="0009418C"/>
    <w:rsid w:val="000959EB"/>
    <w:rsid w:val="00096575"/>
    <w:rsid w:val="0009683F"/>
    <w:rsid w:val="000A19FD"/>
    <w:rsid w:val="000A2011"/>
    <w:rsid w:val="000A2534"/>
    <w:rsid w:val="000A263E"/>
    <w:rsid w:val="000A4261"/>
    <w:rsid w:val="000A4490"/>
    <w:rsid w:val="000A49C7"/>
    <w:rsid w:val="000B1184"/>
    <w:rsid w:val="000B1991"/>
    <w:rsid w:val="000B1DD0"/>
    <w:rsid w:val="000B2D39"/>
    <w:rsid w:val="000B2DAA"/>
    <w:rsid w:val="000B3A19"/>
    <w:rsid w:val="000B4088"/>
    <w:rsid w:val="000B44F5"/>
    <w:rsid w:val="000B504A"/>
    <w:rsid w:val="000B5218"/>
    <w:rsid w:val="000B522C"/>
    <w:rsid w:val="000B597B"/>
    <w:rsid w:val="000B73EE"/>
    <w:rsid w:val="000B7A5D"/>
    <w:rsid w:val="000B7C0B"/>
    <w:rsid w:val="000C07C6"/>
    <w:rsid w:val="000C1E9C"/>
    <w:rsid w:val="000C2400"/>
    <w:rsid w:val="000C31F3"/>
    <w:rsid w:val="000C34D6"/>
    <w:rsid w:val="000C3B35"/>
    <w:rsid w:val="000C4E64"/>
    <w:rsid w:val="000C5F08"/>
    <w:rsid w:val="000C63AD"/>
    <w:rsid w:val="000C65D6"/>
    <w:rsid w:val="000C6786"/>
    <w:rsid w:val="000C6A52"/>
    <w:rsid w:val="000C6B5E"/>
    <w:rsid w:val="000D01F1"/>
    <w:rsid w:val="000D0903"/>
    <w:rsid w:val="000D1B5E"/>
    <w:rsid w:val="000D1F5F"/>
    <w:rsid w:val="000D2836"/>
    <w:rsid w:val="000D2D51"/>
    <w:rsid w:val="000D34F2"/>
    <w:rsid w:val="000D3EA5"/>
    <w:rsid w:val="000D3F05"/>
    <w:rsid w:val="000D4257"/>
    <w:rsid w:val="000D452F"/>
    <w:rsid w:val="000D6D35"/>
    <w:rsid w:val="000E0C56"/>
    <w:rsid w:val="000E11A2"/>
    <w:rsid w:val="000E23A5"/>
    <w:rsid w:val="000E3917"/>
    <w:rsid w:val="000E3949"/>
    <w:rsid w:val="000E4061"/>
    <w:rsid w:val="000E4CD5"/>
    <w:rsid w:val="000E620A"/>
    <w:rsid w:val="000E70D4"/>
    <w:rsid w:val="000F027E"/>
    <w:rsid w:val="000F18DD"/>
    <w:rsid w:val="000F7174"/>
    <w:rsid w:val="00100216"/>
    <w:rsid w:val="0010129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8B3"/>
    <w:rsid w:val="00113AD7"/>
    <w:rsid w:val="00115C6B"/>
    <w:rsid w:val="00115E1D"/>
    <w:rsid w:val="0011744A"/>
    <w:rsid w:val="0012305A"/>
    <w:rsid w:val="00123A91"/>
    <w:rsid w:val="00123A99"/>
    <w:rsid w:val="00123DF6"/>
    <w:rsid w:val="00124D7A"/>
    <w:rsid w:val="00125733"/>
    <w:rsid w:val="00126EF1"/>
    <w:rsid w:val="00127113"/>
    <w:rsid w:val="00127159"/>
    <w:rsid w:val="00127536"/>
    <w:rsid w:val="001279B3"/>
    <w:rsid w:val="00127E49"/>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0EF7"/>
    <w:rsid w:val="00141149"/>
    <w:rsid w:val="001432F9"/>
    <w:rsid w:val="00144380"/>
    <w:rsid w:val="001450BD"/>
    <w:rsid w:val="001452A7"/>
    <w:rsid w:val="00145744"/>
    <w:rsid w:val="00145DF4"/>
    <w:rsid w:val="00146445"/>
    <w:rsid w:val="00146D15"/>
    <w:rsid w:val="001475D6"/>
    <w:rsid w:val="00147E5A"/>
    <w:rsid w:val="00151417"/>
    <w:rsid w:val="00151426"/>
    <w:rsid w:val="0015405F"/>
    <w:rsid w:val="00155480"/>
    <w:rsid w:val="00155A1F"/>
    <w:rsid w:val="00156DF7"/>
    <w:rsid w:val="00157F3A"/>
    <w:rsid w:val="00160DFD"/>
    <w:rsid w:val="00162CF7"/>
    <w:rsid w:val="001642EF"/>
    <w:rsid w:val="00164DC3"/>
    <w:rsid w:val="001659C7"/>
    <w:rsid w:val="00165CA8"/>
    <w:rsid w:val="00166584"/>
    <w:rsid w:val="00170249"/>
    <w:rsid w:val="00170DA9"/>
    <w:rsid w:val="00170EC3"/>
    <w:rsid w:val="00172328"/>
    <w:rsid w:val="00172464"/>
    <w:rsid w:val="00172BA3"/>
    <w:rsid w:val="00172F7F"/>
    <w:rsid w:val="001737AC"/>
    <w:rsid w:val="0017423B"/>
    <w:rsid w:val="00176EF8"/>
    <w:rsid w:val="00180B0E"/>
    <w:rsid w:val="001817F4"/>
    <w:rsid w:val="001819C7"/>
    <w:rsid w:val="0018250A"/>
    <w:rsid w:val="001844D5"/>
    <w:rsid w:val="0018511E"/>
    <w:rsid w:val="00185D7E"/>
    <w:rsid w:val="001867EC"/>
    <w:rsid w:val="001875DA"/>
    <w:rsid w:val="00187A3A"/>
    <w:rsid w:val="00187E37"/>
    <w:rsid w:val="001907F9"/>
    <w:rsid w:val="00190B4B"/>
    <w:rsid w:val="00191B7C"/>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BFD"/>
    <w:rsid w:val="001A5D9B"/>
    <w:rsid w:val="001A612B"/>
    <w:rsid w:val="001A6862"/>
    <w:rsid w:val="001B1C0B"/>
    <w:rsid w:val="001B2A5D"/>
    <w:rsid w:val="001B3F03"/>
    <w:rsid w:val="001B43D0"/>
    <w:rsid w:val="001B6C85"/>
    <w:rsid w:val="001B79A9"/>
    <w:rsid w:val="001B7CE1"/>
    <w:rsid w:val="001C02DF"/>
    <w:rsid w:val="001C0967"/>
    <w:rsid w:val="001C0D02"/>
    <w:rsid w:val="001C13ED"/>
    <w:rsid w:val="001C1B5B"/>
    <w:rsid w:val="001C2830"/>
    <w:rsid w:val="001C3976"/>
    <w:rsid w:val="001C402E"/>
    <w:rsid w:val="001C53D3"/>
    <w:rsid w:val="001C6603"/>
    <w:rsid w:val="001C6ACC"/>
    <w:rsid w:val="001C7328"/>
    <w:rsid w:val="001C7F1A"/>
    <w:rsid w:val="001D0EC9"/>
    <w:rsid w:val="001D1072"/>
    <w:rsid w:val="001D1340"/>
    <w:rsid w:val="001D1782"/>
    <w:rsid w:val="001D201F"/>
    <w:rsid w:val="001D27BB"/>
    <w:rsid w:val="001D4DA5"/>
    <w:rsid w:val="001D513B"/>
    <w:rsid w:val="001D6DB4"/>
    <w:rsid w:val="001E00D9"/>
    <w:rsid w:val="001E282D"/>
    <w:rsid w:val="001E2A46"/>
    <w:rsid w:val="001E42D1"/>
    <w:rsid w:val="001E465D"/>
    <w:rsid w:val="001E659F"/>
    <w:rsid w:val="001E6901"/>
    <w:rsid w:val="001E6985"/>
    <w:rsid w:val="001F0F73"/>
    <w:rsid w:val="001F196D"/>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6D8B"/>
    <w:rsid w:val="00207916"/>
    <w:rsid w:val="00207A20"/>
    <w:rsid w:val="00207AD6"/>
    <w:rsid w:val="0021021D"/>
    <w:rsid w:val="00211AB8"/>
    <w:rsid w:val="00211D98"/>
    <w:rsid w:val="002124DA"/>
    <w:rsid w:val="00213163"/>
    <w:rsid w:val="002152CA"/>
    <w:rsid w:val="002162A2"/>
    <w:rsid w:val="002162FB"/>
    <w:rsid w:val="00216A91"/>
    <w:rsid w:val="00217440"/>
    <w:rsid w:val="00220627"/>
    <w:rsid w:val="0022081B"/>
    <w:rsid w:val="002210A0"/>
    <w:rsid w:val="00221230"/>
    <w:rsid w:val="002227D6"/>
    <w:rsid w:val="00222C72"/>
    <w:rsid w:val="00222CD6"/>
    <w:rsid w:val="00223A1A"/>
    <w:rsid w:val="00224E34"/>
    <w:rsid w:val="00225324"/>
    <w:rsid w:val="00225428"/>
    <w:rsid w:val="0022578C"/>
    <w:rsid w:val="00226A9A"/>
    <w:rsid w:val="00226C2F"/>
    <w:rsid w:val="00227080"/>
    <w:rsid w:val="00227D98"/>
    <w:rsid w:val="0023055D"/>
    <w:rsid w:val="002308A6"/>
    <w:rsid w:val="00230A2B"/>
    <w:rsid w:val="00231B61"/>
    <w:rsid w:val="00234A47"/>
    <w:rsid w:val="00235894"/>
    <w:rsid w:val="00235CA2"/>
    <w:rsid w:val="00236353"/>
    <w:rsid w:val="00236D85"/>
    <w:rsid w:val="00236EC5"/>
    <w:rsid w:val="00237F2F"/>
    <w:rsid w:val="00240385"/>
    <w:rsid w:val="00240AD7"/>
    <w:rsid w:val="002424B3"/>
    <w:rsid w:val="00242E36"/>
    <w:rsid w:val="00242EEE"/>
    <w:rsid w:val="00243583"/>
    <w:rsid w:val="002442FE"/>
    <w:rsid w:val="00244DC5"/>
    <w:rsid w:val="00245131"/>
    <w:rsid w:val="00245C4E"/>
    <w:rsid w:val="00246133"/>
    <w:rsid w:val="00246B7A"/>
    <w:rsid w:val="00247D27"/>
    <w:rsid w:val="00250C11"/>
    <w:rsid w:val="00250CF5"/>
    <w:rsid w:val="00251541"/>
    <w:rsid w:val="00251F63"/>
    <w:rsid w:val="00251F90"/>
    <w:rsid w:val="002535EA"/>
    <w:rsid w:val="00253D0B"/>
    <w:rsid w:val="00254170"/>
    <w:rsid w:val="00254F96"/>
    <w:rsid w:val="00255834"/>
    <w:rsid w:val="002566AB"/>
    <w:rsid w:val="00256C1F"/>
    <w:rsid w:val="00260111"/>
    <w:rsid w:val="002611CF"/>
    <w:rsid w:val="002612BF"/>
    <w:rsid w:val="002618D4"/>
    <w:rsid w:val="002619F0"/>
    <w:rsid w:val="00261D7F"/>
    <w:rsid w:val="00262382"/>
    <w:rsid w:val="00262481"/>
    <w:rsid w:val="002635C3"/>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315"/>
    <w:rsid w:val="00284D68"/>
    <w:rsid w:val="00284DC7"/>
    <w:rsid w:val="00285F58"/>
    <w:rsid w:val="002866EB"/>
    <w:rsid w:val="002873B2"/>
    <w:rsid w:val="002873F2"/>
    <w:rsid w:val="00287AC7"/>
    <w:rsid w:val="00290F12"/>
    <w:rsid w:val="0029287F"/>
    <w:rsid w:val="00294019"/>
    <w:rsid w:val="00294B39"/>
    <w:rsid w:val="00294EA5"/>
    <w:rsid w:val="00294F98"/>
    <w:rsid w:val="002957EE"/>
    <w:rsid w:val="00295FD6"/>
    <w:rsid w:val="00296AC5"/>
    <w:rsid w:val="00296C7A"/>
    <w:rsid w:val="00297193"/>
    <w:rsid w:val="00297657"/>
    <w:rsid w:val="00297C9D"/>
    <w:rsid w:val="002A0E03"/>
    <w:rsid w:val="002A15EC"/>
    <w:rsid w:val="002A1C6B"/>
    <w:rsid w:val="002A2670"/>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46C"/>
    <w:rsid w:val="002D6748"/>
    <w:rsid w:val="002D696F"/>
    <w:rsid w:val="002D6A62"/>
    <w:rsid w:val="002D6EE0"/>
    <w:rsid w:val="002D720E"/>
    <w:rsid w:val="002E18F3"/>
    <w:rsid w:val="002E2BEC"/>
    <w:rsid w:val="002E367A"/>
    <w:rsid w:val="002E3A5A"/>
    <w:rsid w:val="002E3CA8"/>
    <w:rsid w:val="002E4C78"/>
    <w:rsid w:val="002E5556"/>
    <w:rsid w:val="002E555F"/>
    <w:rsid w:val="002E6C6E"/>
    <w:rsid w:val="002E6FBD"/>
    <w:rsid w:val="002F246B"/>
    <w:rsid w:val="002F28CA"/>
    <w:rsid w:val="002F2933"/>
    <w:rsid w:val="002F3A4F"/>
    <w:rsid w:val="002F4696"/>
    <w:rsid w:val="002F65BC"/>
    <w:rsid w:val="002F71EC"/>
    <w:rsid w:val="002F7F38"/>
    <w:rsid w:val="003001C7"/>
    <w:rsid w:val="00302AF5"/>
    <w:rsid w:val="003038C5"/>
    <w:rsid w:val="00303AD5"/>
    <w:rsid w:val="003052EE"/>
    <w:rsid w:val="00305B58"/>
    <w:rsid w:val="003107ED"/>
    <w:rsid w:val="003133FB"/>
    <w:rsid w:val="00313FA2"/>
    <w:rsid w:val="00314DCA"/>
    <w:rsid w:val="00315FF2"/>
    <w:rsid w:val="003206C6"/>
    <w:rsid w:val="003211B4"/>
    <w:rsid w:val="0032143E"/>
    <w:rsid w:val="00321B06"/>
    <w:rsid w:val="00322126"/>
    <w:rsid w:val="0032256A"/>
    <w:rsid w:val="00323038"/>
    <w:rsid w:val="00325582"/>
    <w:rsid w:val="003259F6"/>
    <w:rsid w:val="0032729D"/>
    <w:rsid w:val="003322E9"/>
    <w:rsid w:val="00332F58"/>
    <w:rsid w:val="0033391B"/>
    <w:rsid w:val="0033495A"/>
    <w:rsid w:val="00335B3C"/>
    <w:rsid w:val="00335E6A"/>
    <w:rsid w:val="003364E6"/>
    <w:rsid w:val="003370B0"/>
    <w:rsid w:val="0033741C"/>
    <w:rsid w:val="0034027B"/>
    <w:rsid w:val="00341F49"/>
    <w:rsid w:val="00343643"/>
    <w:rsid w:val="0034447B"/>
    <w:rsid w:val="00345DC4"/>
    <w:rsid w:val="00350234"/>
    <w:rsid w:val="0035099A"/>
    <w:rsid w:val="00351BD6"/>
    <w:rsid w:val="00352EA5"/>
    <w:rsid w:val="00353428"/>
    <w:rsid w:val="00353CBF"/>
    <w:rsid w:val="00354604"/>
    <w:rsid w:val="003549A0"/>
    <w:rsid w:val="003552BD"/>
    <w:rsid w:val="0035559D"/>
    <w:rsid w:val="003560E1"/>
    <w:rsid w:val="003565D1"/>
    <w:rsid w:val="00356ED2"/>
    <w:rsid w:val="003576AB"/>
    <w:rsid w:val="00357708"/>
    <w:rsid w:val="00360033"/>
    <w:rsid w:val="0036055C"/>
    <w:rsid w:val="00360A9E"/>
    <w:rsid w:val="00363657"/>
    <w:rsid w:val="00363FFC"/>
    <w:rsid w:val="00365710"/>
    <w:rsid w:val="00365CF4"/>
    <w:rsid w:val="0036665A"/>
    <w:rsid w:val="003700F4"/>
    <w:rsid w:val="003703B2"/>
    <w:rsid w:val="00374A77"/>
    <w:rsid w:val="003805CD"/>
    <w:rsid w:val="003815A6"/>
    <w:rsid w:val="00383297"/>
    <w:rsid w:val="003836AF"/>
    <w:rsid w:val="00383A3A"/>
    <w:rsid w:val="00386902"/>
    <w:rsid w:val="00387079"/>
    <w:rsid w:val="003871B6"/>
    <w:rsid w:val="00387369"/>
    <w:rsid w:val="003900DB"/>
    <w:rsid w:val="003903AE"/>
    <w:rsid w:val="003911CF"/>
    <w:rsid w:val="00391223"/>
    <w:rsid w:val="00391FCA"/>
    <w:rsid w:val="00394EB3"/>
    <w:rsid w:val="0039610D"/>
    <w:rsid w:val="00396D32"/>
    <w:rsid w:val="00397C76"/>
    <w:rsid w:val="003A055C"/>
    <w:rsid w:val="003A0BCC"/>
    <w:rsid w:val="003A270D"/>
    <w:rsid w:val="003A2E8D"/>
    <w:rsid w:val="003A4228"/>
    <w:rsid w:val="003A48C0"/>
    <w:rsid w:val="003A4A83"/>
    <w:rsid w:val="003A5D94"/>
    <w:rsid w:val="003A65ED"/>
    <w:rsid w:val="003A79AD"/>
    <w:rsid w:val="003B02D8"/>
    <w:rsid w:val="003B0568"/>
    <w:rsid w:val="003B18C7"/>
    <w:rsid w:val="003B1E92"/>
    <w:rsid w:val="003B2726"/>
    <w:rsid w:val="003B29BA"/>
    <w:rsid w:val="003B3BC4"/>
    <w:rsid w:val="003B4A52"/>
    <w:rsid w:val="003B6A50"/>
    <w:rsid w:val="003B6AC4"/>
    <w:rsid w:val="003B6D53"/>
    <w:rsid w:val="003B7EC2"/>
    <w:rsid w:val="003C001C"/>
    <w:rsid w:val="003C280B"/>
    <w:rsid w:val="003C2AB0"/>
    <w:rsid w:val="003C2F23"/>
    <w:rsid w:val="003C30E5"/>
    <w:rsid w:val="003C3144"/>
    <w:rsid w:val="003C3B24"/>
    <w:rsid w:val="003C451C"/>
    <w:rsid w:val="003C55C5"/>
    <w:rsid w:val="003C6C0A"/>
    <w:rsid w:val="003C6EA3"/>
    <w:rsid w:val="003C72E8"/>
    <w:rsid w:val="003D004E"/>
    <w:rsid w:val="003D061B"/>
    <w:rsid w:val="003D09C5"/>
    <w:rsid w:val="003D1E36"/>
    <w:rsid w:val="003D3AD9"/>
    <w:rsid w:val="003D3AE8"/>
    <w:rsid w:val="003D411A"/>
    <w:rsid w:val="003D521B"/>
    <w:rsid w:val="003D5C41"/>
    <w:rsid w:val="003D635D"/>
    <w:rsid w:val="003D7548"/>
    <w:rsid w:val="003D7601"/>
    <w:rsid w:val="003D7F5C"/>
    <w:rsid w:val="003E0690"/>
    <w:rsid w:val="003E0C6C"/>
    <w:rsid w:val="003E2735"/>
    <w:rsid w:val="003E2A09"/>
    <w:rsid w:val="003E2C3B"/>
    <w:rsid w:val="003E339B"/>
    <w:rsid w:val="003E38D5"/>
    <w:rsid w:val="003E4693"/>
    <w:rsid w:val="003E4BF0"/>
    <w:rsid w:val="003E5B2A"/>
    <w:rsid w:val="003E639F"/>
    <w:rsid w:val="003E6E52"/>
    <w:rsid w:val="003F03EF"/>
    <w:rsid w:val="003F0697"/>
    <w:rsid w:val="003F0BEC"/>
    <w:rsid w:val="003F1A84"/>
    <w:rsid w:val="003F3392"/>
    <w:rsid w:val="003F385C"/>
    <w:rsid w:val="003F5453"/>
    <w:rsid w:val="003F7220"/>
    <w:rsid w:val="003F745B"/>
    <w:rsid w:val="00402CA9"/>
    <w:rsid w:val="00404BED"/>
    <w:rsid w:val="00405C0C"/>
    <w:rsid w:val="00405D85"/>
    <w:rsid w:val="0040627F"/>
    <w:rsid w:val="00407403"/>
    <w:rsid w:val="00407EF9"/>
    <w:rsid w:val="004102B0"/>
    <w:rsid w:val="004108DC"/>
    <w:rsid w:val="004131EC"/>
    <w:rsid w:val="00413B7F"/>
    <w:rsid w:val="004142C1"/>
    <w:rsid w:val="004143F3"/>
    <w:rsid w:val="00414A64"/>
    <w:rsid w:val="004160A0"/>
    <w:rsid w:val="0041698F"/>
    <w:rsid w:val="004179FD"/>
    <w:rsid w:val="00421CBC"/>
    <w:rsid w:val="0042239F"/>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0E7F"/>
    <w:rsid w:val="00441028"/>
    <w:rsid w:val="00441195"/>
    <w:rsid w:val="00442B03"/>
    <w:rsid w:val="00442B55"/>
    <w:rsid w:val="004433AD"/>
    <w:rsid w:val="004436AA"/>
    <w:rsid w:val="00444993"/>
    <w:rsid w:val="0044516B"/>
    <w:rsid w:val="004452CD"/>
    <w:rsid w:val="004458FD"/>
    <w:rsid w:val="00445A83"/>
    <w:rsid w:val="00445D92"/>
    <w:rsid w:val="004475CF"/>
    <w:rsid w:val="00450460"/>
    <w:rsid w:val="00450733"/>
    <w:rsid w:val="00450753"/>
    <w:rsid w:val="00451246"/>
    <w:rsid w:val="00452841"/>
    <w:rsid w:val="00453537"/>
    <w:rsid w:val="00453E77"/>
    <w:rsid w:val="00453EFC"/>
    <w:rsid w:val="00453F62"/>
    <w:rsid w:val="00454F8B"/>
    <w:rsid w:val="004552D7"/>
    <w:rsid w:val="00455AC0"/>
    <w:rsid w:val="00460C3B"/>
    <w:rsid w:val="0046113B"/>
    <w:rsid w:val="00461AAE"/>
    <w:rsid w:val="004636F5"/>
    <w:rsid w:val="004639AD"/>
    <w:rsid w:val="00464353"/>
    <w:rsid w:val="00464918"/>
    <w:rsid w:val="00464E2C"/>
    <w:rsid w:val="0046577F"/>
    <w:rsid w:val="00466B7B"/>
    <w:rsid w:val="00466F9B"/>
    <w:rsid w:val="004678C6"/>
    <w:rsid w:val="004710B7"/>
    <w:rsid w:val="004714FC"/>
    <w:rsid w:val="004739C6"/>
    <w:rsid w:val="004748CD"/>
    <w:rsid w:val="0047648E"/>
    <w:rsid w:val="00476546"/>
    <w:rsid w:val="00476A36"/>
    <w:rsid w:val="00480CC8"/>
    <w:rsid w:val="004835B2"/>
    <w:rsid w:val="0048485A"/>
    <w:rsid w:val="004855A0"/>
    <w:rsid w:val="00486156"/>
    <w:rsid w:val="00486EFF"/>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14D"/>
    <w:rsid w:val="00496465"/>
    <w:rsid w:val="00496FF5"/>
    <w:rsid w:val="00497929"/>
    <w:rsid w:val="00497AEC"/>
    <w:rsid w:val="00497D5A"/>
    <w:rsid w:val="004A168F"/>
    <w:rsid w:val="004A169C"/>
    <w:rsid w:val="004A16B4"/>
    <w:rsid w:val="004A1DC4"/>
    <w:rsid w:val="004A238A"/>
    <w:rsid w:val="004A2CCD"/>
    <w:rsid w:val="004A447D"/>
    <w:rsid w:val="004A500A"/>
    <w:rsid w:val="004A619D"/>
    <w:rsid w:val="004B0ACE"/>
    <w:rsid w:val="004B175F"/>
    <w:rsid w:val="004B18B1"/>
    <w:rsid w:val="004B248B"/>
    <w:rsid w:val="004B43E7"/>
    <w:rsid w:val="004B44EC"/>
    <w:rsid w:val="004C0140"/>
    <w:rsid w:val="004C0313"/>
    <w:rsid w:val="004C0867"/>
    <w:rsid w:val="004C0932"/>
    <w:rsid w:val="004C1646"/>
    <w:rsid w:val="004C1795"/>
    <w:rsid w:val="004C1B3F"/>
    <w:rsid w:val="004C1C42"/>
    <w:rsid w:val="004C1FCF"/>
    <w:rsid w:val="004C368D"/>
    <w:rsid w:val="004C37F5"/>
    <w:rsid w:val="004C4D0B"/>
    <w:rsid w:val="004C6F6D"/>
    <w:rsid w:val="004D033A"/>
    <w:rsid w:val="004D0CF5"/>
    <w:rsid w:val="004D19FC"/>
    <w:rsid w:val="004D2C2B"/>
    <w:rsid w:val="004D2CBD"/>
    <w:rsid w:val="004D5A91"/>
    <w:rsid w:val="004D5BB6"/>
    <w:rsid w:val="004D61B0"/>
    <w:rsid w:val="004D6A7F"/>
    <w:rsid w:val="004E0184"/>
    <w:rsid w:val="004E0B0A"/>
    <w:rsid w:val="004E17E8"/>
    <w:rsid w:val="004E1DDF"/>
    <w:rsid w:val="004E31D8"/>
    <w:rsid w:val="004E4327"/>
    <w:rsid w:val="004E43BF"/>
    <w:rsid w:val="004E5976"/>
    <w:rsid w:val="004E6B61"/>
    <w:rsid w:val="004E75D4"/>
    <w:rsid w:val="004F0B75"/>
    <w:rsid w:val="004F15AC"/>
    <w:rsid w:val="004F1B41"/>
    <w:rsid w:val="004F264D"/>
    <w:rsid w:val="004F29C5"/>
    <w:rsid w:val="004F2FAF"/>
    <w:rsid w:val="004F3523"/>
    <w:rsid w:val="004F3670"/>
    <w:rsid w:val="004F38FB"/>
    <w:rsid w:val="004F3D4A"/>
    <w:rsid w:val="004F4C5B"/>
    <w:rsid w:val="004F6E39"/>
    <w:rsid w:val="004F75B8"/>
    <w:rsid w:val="004F76F0"/>
    <w:rsid w:val="00500467"/>
    <w:rsid w:val="00501068"/>
    <w:rsid w:val="0050156B"/>
    <w:rsid w:val="00501C36"/>
    <w:rsid w:val="00502558"/>
    <w:rsid w:val="00502B43"/>
    <w:rsid w:val="00503D13"/>
    <w:rsid w:val="0050723E"/>
    <w:rsid w:val="00507D74"/>
    <w:rsid w:val="00510062"/>
    <w:rsid w:val="00511003"/>
    <w:rsid w:val="00511BDD"/>
    <w:rsid w:val="00512453"/>
    <w:rsid w:val="00512583"/>
    <w:rsid w:val="005132DC"/>
    <w:rsid w:val="0051343F"/>
    <w:rsid w:val="0051430B"/>
    <w:rsid w:val="00514889"/>
    <w:rsid w:val="005158AD"/>
    <w:rsid w:val="00517162"/>
    <w:rsid w:val="00517A79"/>
    <w:rsid w:val="00517B97"/>
    <w:rsid w:val="00520403"/>
    <w:rsid w:val="0052054C"/>
    <w:rsid w:val="00520830"/>
    <w:rsid w:val="00521250"/>
    <w:rsid w:val="005224A2"/>
    <w:rsid w:val="005224BF"/>
    <w:rsid w:val="0052269A"/>
    <w:rsid w:val="0052358C"/>
    <w:rsid w:val="00523734"/>
    <w:rsid w:val="005242BA"/>
    <w:rsid w:val="00525943"/>
    <w:rsid w:val="005259E8"/>
    <w:rsid w:val="005260B9"/>
    <w:rsid w:val="00526928"/>
    <w:rsid w:val="00527787"/>
    <w:rsid w:val="005277BC"/>
    <w:rsid w:val="005304C8"/>
    <w:rsid w:val="0053262C"/>
    <w:rsid w:val="00532CF2"/>
    <w:rsid w:val="00532D62"/>
    <w:rsid w:val="0053412C"/>
    <w:rsid w:val="00534248"/>
    <w:rsid w:val="00534B4C"/>
    <w:rsid w:val="00534B77"/>
    <w:rsid w:val="00535DC6"/>
    <w:rsid w:val="0054009F"/>
    <w:rsid w:val="0054218F"/>
    <w:rsid w:val="00544033"/>
    <w:rsid w:val="0054403B"/>
    <w:rsid w:val="00544300"/>
    <w:rsid w:val="00544899"/>
    <w:rsid w:val="00545737"/>
    <w:rsid w:val="0054620D"/>
    <w:rsid w:val="00546532"/>
    <w:rsid w:val="0054745E"/>
    <w:rsid w:val="00551817"/>
    <w:rsid w:val="0055197D"/>
    <w:rsid w:val="00552570"/>
    <w:rsid w:val="00553DBD"/>
    <w:rsid w:val="00555308"/>
    <w:rsid w:val="00556627"/>
    <w:rsid w:val="00557045"/>
    <w:rsid w:val="00557246"/>
    <w:rsid w:val="005579F8"/>
    <w:rsid w:val="00557E0C"/>
    <w:rsid w:val="00560816"/>
    <w:rsid w:val="00560CEB"/>
    <w:rsid w:val="00561396"/>
    <w:rsid w:val="0056165C"/>
    <w:rsid w:val="005624ED"/>
    <w:rsid w:val="005632D8"/>
    <w:rsid w:val="005646F4"/>
    <w:rsid w:val="00564DF1"/>
    <w:rsid w:val="00564FFF"/>
    <w:rsid w:val="00566FDD"/>
    <w:rsid w:val="00567AC9"/>
    <w:rsid w:val="005716C1"/>
    <w:rsid w:val="00571845"/>
    <w:rsid w:val="00571DA7"/>
    <w:rsid w:val="00572707"/>
    <w:rsid w:val="00572E54"/>
    <w:rsid w:val="0057327E"/>
    <w:rsid w:val="00573821"/>
    <w:rsid w:val="00577D3F"/>
    <w:rsid w:val="0058001F"/>
    <w:rsid w:val="00581624"/>
    <w:rsid w:val="0058223D"/>
    <w:rsid w:val="00583750"/>
    <w:rsid w:val="00583D45"/>
    <w:rsid w:val="005842A6"/>
    <w:rsid w:val="00584325"/>
    <w:rsid w:val="0058635E"/>
    <w:rsid w:val="00587034"/>
    <w:rsid w:val="005871E2"/>
    <w:rsid w:val="00587FEF"/>
    <w:rsid w:val="0059126E"/>
    <w:rsid w:val="00591C33"/>
    <w:rsid w:val="00591CD1"/>
    <w:rsid w:val="00591E81"/>
    <w:rsid w:val="00592DF7"/>
    <w:rsid w:val="00592E1B"/>
    <w:rsid w:val="00593911"/>
    <w:rsid w:val="00594E1F"/>
    <w:rsid w:val="005956F5"/>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107"/>
    <w:rsid w:val="005B45DB"/>
    <w:rsid w:val="005B4720"/>
    <w:rsid w:val="005B4ADF"/>
    <w:rsid w:val="005B52E7"/>
    <w:rsid w:val="005B5B57"/>
    <w:rsid w:val="005B5CC5"/>
    <w:rsid w:val="005B6EEA"/>
    <w:rsid w:val="005B72F4"/>
    <w:rsid w:val="005B7D70"/>
    <w:rsid w:val="005B7F37"/>
    <w:rsid w:val="005C0699"/>
    <w:rsid w:val="005C06AF"/>
    <w:rsid w:val="005C0971"/>
    <w:rsid w:val="005C09CB"/>
    <w:rsid w:val="005C16CB"/>
    <w:rsid w:val="005C1BFA"/>
    <w:rsid w:val="005C20A0"/>
    <w:rsid w:val="005C2EDB"/>
    <w:rsid w:val="005C315B"/>
    <w:rsid w:val="005C3CC7"/>
    <w:rsid w:val="005C585A"/>
    <w:rsid w:val="005C7680"/>
    <w:rsid w:val="005D11BE"/>
    <w:rsid w:val="005D1D7F"/>
    <w:rsid w:val="005D2418"/>
    <w:rsid w:val="005D2AC3"/>
    <w:rsid w:val="005D3AD3"/>
    <w:rsid w:val="005D4023"/>
    <w:rsid w:val="005D4C03"/>
    <w:rsid w:val="005D4C93"/>
    <w:rsid w:val="005D5417"/>
    <w:rsid w:val="005D6C54"/>
    <w:rsid w:val="005E3700"/>
    <w:rsid w:val="005E37A8"/>
    <w:rsid w:val="005E4944"/>
    <w:rsid w:val="005E49EA"/>
    <w:rsid w:val="005E5C46"/>
    <w:rsid w:val="005E5D78"/>
    <w:rsid w:val="005E5E12"/>
    <w:rsid w:val="005E6248"/>
    <w:rsid w:val="005E6BE5"/>
    <w:rsid w:val="005F1961"/>
    <w:rsid w:val="005F1F5A"/>
    <w:rsid w:val="005F2A4B"/>
    <w:rsid w:val="005F2E39"/>
    <w:rsid w:val="005F48E9"/>
    <w:rsid w:val="005F69D2"/>
    <w:rsid w:val="005F7B45"/>
    <w:rsid w:val="006001AE"/>
    <w:rsid w:val="00601244"/>
    <w:rsid w:val="00602264"/>
    <w:rsid w:val="00602898"/>
    <w:rsid w:val="00603029"/>
    <w:rsid w:val="00603548"/>
    <w:rsid w:val="00604291"/>
    <w:rsid w:val="0060558A"/>
    <w:rsid w:val="00605BCD"/>
    <w:rsid w:val="0060644E"/>
    <w:rsid w:val="0060722F"/>
    <w:rsid w:val="0060785D"/>
    <w:rsid w:val="00607974"/>
    <w:rsid w:val="006103DC"/>
    <w:rsid w:val="00610900"/>
    <w:rsid w:val="00610DAB"/>
    <w:rsid w:val="006110D2"/>
    <w:rsid w:val="0061167C"/>
    <w:rsid w:val="00611D8C"/>
    <w:rsid w:val="006126D0"/>
    <w:rsid w:val="00612D70"/>
    <w:rsid w:val="00612D8F"/>
    <w:rsid w:val="006132DF"/>
    <w:rsid w:val="0061338A"/>
    <w:rsid w:val="00613C48"/>
    <w:rsid w:val="00613CBB"/>
    <w:rsid w:val="006148D3"/>
    <w:rsid w:val="0061673A"/>
    <w:rsid w:val="006171E3"/>
    <w:rsid w:val="00617411"/>
    <w:rsid w:val="00620033"/>
    <w:rsid w:val="00621891"/>
    <w:rsid w:val="0062275D"/>
    <w:rsid w:val="006253FF"/>
    <w:rsid w:val="00626268"/>
    <w:rsid w:val="00626B4F"/>
    <w:rsid w:val="006301A7"/>
    <w:rsid w:val="006310F3"/>
    <w:rsid w:val="006323DB"/>
    <w:rsid w:val="00635E8B"/>
    <w:rsid w:val="00640E4A"/>
    <w:rsid w:val="006416B1"/>
    <w:rsid w:val="0064375B"/>
    <w:rsid w:val="00645360"/>
    <w:rsid w:val="00646D7B"/>
    <w:rsid w:val="00646E26"/>
    <w:rsid w:val="006476DB"/>
    <w:rsid w:val="00651083"/>
    <w:rsid w:val="00651302"/>
    <w:rsid w:val="00652119"/>
    <w:rsid w:val="00653895"/>
    <w:rsid w:val="00653B5A"/>
    <w:rsid w:val="00654036"/>
    <w:rsid w:val="006544BC"/>
    <w:rsid w:val="006560D2"/>
    <w:rsid w:val="00656393"/>
    <w:rsid w:val="00660B61"/>
    <w:rsid w:val="00660F26"/>
    <w:rsid w:val="006622BE"/>
    <w:rsid w:val="0066445B"/>
    <w:rsid w:val="00664C5F"/>
    <w:rsid w:val="00665793"/>
    <w:rsid w:val="00665A7A"/>
    <w:rsid w:val="00665FC5"/>
    <w:rsid w:val="00666A5E"/>
    <w:rsid w:val="00667362"/>
    <w:rsid w:val="006673FA"/>
    <w:rsid w:val="00670C9E"/>
    <w:rsid w:val="00671E17"/>
    <w:rsid w:val="00671F7E"/>
    <w:rsid w:val="0067213F"/>
    <w:rsid w:val="0067309B"/>
    <w:rsid w:val="00676423"/>
    <w:rsid w:val="00676EF2"/>
    <w:rsid w:val="00680B92"/>
    <w:rsid w:val="006816EA"/>
    <w:rsid w:val="006833C8"/>
    <w:rsid w:val="00683C0F"/>
    <w:rsid w:val="00684E39"/>
    <w:rsid w:val="00686047"/>
    <w:rsid w:val="006908DF"/>
    <w:rsid w:val="00690D15"/>
    <w:rsid w:val="006914AE"/>
    <w:rsid w:val="006934C3"/>
    <w:rsid w:val="00694003"/>
    <w:rsid w:val="00694E49"/>
    <w:rsid w:val="00695937"/>
    <w:rsid w:val="00695CB1"/>
    <w:rsid w:val="00696A50"/>
    <w:rsid w:val="00696B00"/>
    <w:rsid w:val="006A089A"/>
    <w:rsid w:val="006A12C7"/>
    <w:rsid w:val="006A1491"/>
    <w:rsid w:val="006A171D"/>
    <w:rsid w:val="006A35FC"/>
    <w:rsid w:val="006A3ABC"/>
    <w:rsid w:val="006A3D2E"/>
    <w:rsid w:val="006A61E7"/>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2961"/>
    <w:rsid w:val="006C3A33"/>
    <w:rsid w:val="006C3FE1"/>
    <w:rsid w:val="006C4678"/>
    <w:rsid w:val="006C4AD7"/>
    <w:rsid w:val="006C4CF9"/>
    <w:rsid w:val="006C6EDB"/>
    <w:rsid w:val="006C79BB"/>
    <w:rsid w:val="006D29A7"/>
    <w:rsid w:val="006D3729"/>
    <w:rsid w:val="006D49B3"/>
    <w:rsid w:val="006D4A9E"/>
    <w:rsid w:val="006D604A"/>
    <w:rsid w:val="006D660C"/>
    <w:rsid w:val="006D6AB7"/>
    <w:rsid w:val="006D6F93"/>
    <w:rsid w:val="006D77A4"/>
    <w:rsid w:val="006E05A8"/>
    <w:rsid w:val="006E0602"/>
    <w:rsid w:val="006E0800"/>
    <w:rsid w:val="006E2818"/>
    <w:rsid w:val="006E426F"/>
    <w:rsid w:val="006E42EC"/>
    <w:rsid w:val="006E5D2D"/>
    <w:rsid w:val="006E6377"/>
    <w:rsid w:val="006E641F"/>
    <w:rsid w:val="006E7694"/>
    <w:rsid w:val="006E7FF6"/>
    <w:rsid w:val="006F1108"/>
    <w:rsid w:val="006F1F74"/>
    <w:rsid w:val="006F282D"/>
    <w:rsid w:val="006F4968"/>
    <w:rsid w:val="006F4EE0"/>
    <w:rsid w:val="006F50D9"/>
    <w:rsid w:val="006F6212"/>
    <w:rsid w:val="006F6426"/>
    <w:rsid w:val="0070068E"/>
    <w:rsid w:val="00701557"/>
    <w:rsid w:val="00701E38"/>
    <w:rsid w:val="007028A9"/>
    <w:rsid w:val="007044A8"/>
    <w:rsid w:val="007062A6"/>
    <w:rsid w:val="00706C60"/>
    <w:rsid w:val="00707565"/>
    <w:rsid w:val="00707A83"/>
    <w:rsid w:val="00710F12"/>
    <w:rsid w:val="00712F06"/>
    <w:rsid w:val="00714386"/>
    <w:rsid w:val="007144B0"/>
    <w:rsid w:val="0071490C"/>
    <w:rsid w:val="007152A4"/>
    <w:rsid w:val="007153EA"/>
    <w:rsid w:val="0071709C"/>
    <w:rsid w:val="00717725"/>
    <w:rsid w:val="007178EC"/>
    <w:rsid w:val="00717E7A"/>
    <w:rsid w:val="00720006"/>
    <w:rsid w:val="007203A0"/>
    <w:rsid w:val="007203DC"/>
    <w:rsid w:val="00721A88"/>
    <w:rsid w:val="00722B13"/>
    <w:rsid w:val="00722C48"/>
    <w:rsid w:val="00723B71"/>
    <w:rsid w:val="007245DC"/>
    <w:rsid w:val="007256F7"/>
    <w:rsid w:val="007279B3"/>
    <w:rsid w:val="00727A24"/>
    <w:rsid w:val="00730311"/>
    <w:rsid w:val="0073066C"/>
    <w:rsid w:val="00731B20"/>
    <w:rsid w:val="00732A1E"/>
    <w:rsid w:val="00735CAD"/>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790"/>
    <w:rsid w:val="00751815"/>
    <w:rsid w:val="00751F59"/>
    <w:rsid w:val="00752E32"/>
    <w:rsid w:val="00753B54"/>
    <w:rsid w:val="00754A60"/>
    <w:rsid w:val="0075537D"/>
    <w:rsid w:val="00755EFE"/>
    <w:rsid w:val="00757E26"/>
    <w:rsid w:val="00760012"/>
    <w:rsid w:val="0076055F"/>
    <w:rsid w:val="007607C6"/>
    <w:rsid w:val="00760D2E"/>
    <w:rsid w:val="007610F4"/>
    <w:rsid w:val="007615E3"/>
    <w:rsid w:val="00761876"/>
    <w:rsid w:val="00762BB3"/>
    <w:rsid w:val="00763925"/>
    <w:rsid w:val="007648A0"/>
    <w:rsid w:val="00764ECE"/>
    <w:rsid w:val="00766602"/>
    <w:rsid w:val="00767028"/>
    <w:rsid w:val="00767262"/>
    <w:rsid w:val="00770559"/>
    <w:rsid w:val="00770AC9"/>
    <w:rsid w:val="00772905"/>
    <w:rsid w:val="00772DF6"/>
    <w:rsid w:val="0077382A"/>
    <w:rsid w:val="00774604"/>
    <w:rsid w:val="0077505B"/>
    <w:rsid w:val="00775670"/>
    <w:rsid w:val="007766DC"/>
    <w:rsid w:val="00776A2B"/>
    <w:rsid w:val="00776E9C"/>
    <w:rsid w:val="007772E4"/>
    <w:rsid w:val="007779C9"/>
    <w:rsid w:val="00777D23"/>
    <w:rsid w:val="0078039D"/>
    <w:rsid w:val="007808E4"/>
    <w:rsid w:val="007819C1"/>
    <w:rsid w:val="00782E13"/>
    <w:rsid w:val="00782FDC"/>
    <w:rsid w:val="00783364"/>
    <w:rsid w:val="00783422"/>
    <w:rsid w:val="00783481"/>
    <w:rsid w:val="00783EC3"/>
    <w:rsid w:val="007848C1"/>
    <w:rsid w:val="00784EA4"/>
    <w:rsid w:val="00785E17"/>
    <w:rsid w:val="00786734"/>
    <w:rsid w:val="007867AB"/>
    <w:rsid w:val="007867C0"/>
    <w:rsid w:val="00790516"/>
    <w:rsid w:val="0079092D"/>
    <w:rsid w:val="00791684"/>
    <w:rsid w:val="00794A18"/>
    <w:rsid w:val="00794AE2"/>
    <w:rsid w:val="00794E6D"/>
    <w:rsid w:val="00795995"/>
    <w:rsid w:val="0079748A"/>
    <w:rsid w:val="00797720"/>
    <w:rsid w:val="0079793D"/>
    <w:rsid w:val="00797EB2"/>
    <w:rsid w:val="007A102A"/>
    <w:rsid w:val="007A1BD6"/>
    <w:rsid w:val="007A2076"/>
    <w:rsid w:val="007A239B"/>
    <w:rsid w:val="007A2BC8"/>
    <w:rsid w:val="007A2DCD"/>
    <w:rsid w:val="007A49F4"/>
    <w:rsid w:val="007A4B6D"/>
    <w:rsid w:val="007A7A6D"/>
    <w:rsid w:val="007A7CBD"/>
    <w:rsid w:val="007B03E4"/>
    <w:rsid w:val="007B1A28"/>
    <w:rsid w:val="007B1AE7"/>
    <w:rsid w:val="007B259E"/>
    <w:rsid w:val="007B4083"/>
    <w:rsid w:val="007B40F8"/>
    <w:rsid w:val="007B4454"/>
    <w:rsid w:val="007B6464"/>
    <w:rsid w:val="007B6EED"/>
    <w:rsid w:val="007C009F"/>
    <w:rsid w:val="007C0282"/>
    <w:rsid w:val="007C05FC"/>
    <w:rsid w:val="007C0720"/>
    <w:rsid w:val="007C0E7B"/>
    <w:rsid w:val="007C183A"/>
    <w:rsid w:val="007C453D"/>
    <w:rsid w:val="007D363A"/>
    <w:rsid w:val="007D3D36"/>
    <w:rsid w:val="007D4984"/>
    <w:rsid w:val="007D4FE7"/>
    <w:rsid w:val="007D59A6"/>
    <w:rsid w:val="007D62D0"/>
    <w:rsid w:val="007D67F3"/>
    <w:rsid w:val="007D715A"/>
    <w:rsid w:val="007D71FE"/>
    <w:rsid w:val="007E27EC"/>
    <w:rsid w:val="007E3B01"/>
    <w:rsid w:val="007E3BCA"/>
    <w:rsid w:val="007E568E"/>
    <w:rsid w:val="007E636F"/>
    <w:rsid w:val="007E6992"/>
    <w:rsid w:val="007E6F62"/>
    <w:rsid w:val="007E735B"/>
    <w:rsid w:val="007E7CEF"/>
    <w:rsid w:val="007E7CFB"/>
    <w:rsid w:val="007E7F16"/>
    <w:rsid w:val="007F013E"/>
    <w:rsid w:val="007F079B"/>
    <w:rsid w:val="007F0F07"/>
    <w:rsid w:val="007F17CA"/>
    <w:rsid w:val="007F1DF4"/>
    <w:rsid w:val="007F2FB3"/>
    <w:rsid w:val="007F4549"/>
    <w:rsid w:val="007F4CA5"/>
    <w:rsid w:val="007F57C6"/>
    <w:rsid w:val="007F5BD1"/>
    <w:rsid w:val="007F6708"/>
    <w:rsid w:val="007F7294"/>
    <w:rsid w:val="007F749D"/>
    <w:rsid w:val="007F7971"/>
    <w:rsid w:val="0080138B"/>
    <w:rsid w:val="00801787"/>
    <w:rsid w:val="0080207B"/>
    <w:rsid w:val="00802265"/>
    <w:rsid w:val="0080232A"/>
    <w:rsid w:val="00802F2B"/>
    <w:rsid w:val="00803E02"/>
    <w:rsid w:val="008043C1"/>
    <w:rsid w:val="008045BB"/>
    <w:rsid w:val="0080599F"/>
    <w:rsid w:val="00805F6E"/>
    <w:rsid w:val="00807290"/>
    <w:rsid w:val="008074E5"/>
    <w:rsid w:val="00810B0B"/>
    <w:rsid w:val="008112C1"/>
    <w:rsid w:val="00811E36"/>
    <w:rsid w:val="00812A2F"/>
    <w:rsid w:val="00812A90"/>
    <w:rsid w:val="00815A0C"/>
    <w:rsid w:val="00817436"/>
    <w:rsid w:val="00821D5F"/>
    <w:rsid w:val="00824B45"/>
    <w:rsid w:val="00825941"/>
    <w:rsid w:val="00826BA9"/>
    <w:rsid w:val="0082724F"/>
    <w:rsid w:val="008274BA"/>
    <w:rsid w:val="0083020A"/>
    <w:rsid w:val="00831451"/>
    <w:rsid w:val="008314DD"/>
    <w:rsid w:val="008334C2"/>
    <w:rsid w:val="00834CA5"/>
    <w:rsid w:val="00835746"/>
    <w:rsid w:val="0084009C"/>
    <w:rsid w:val="0084226A"/>
    <w:rsid w:val="008432E2"/>
    <w:rsid w:val="00843FB0"/>
    <w:rsid w:val="0084513A"/>
    <w:rsid w:val="008454F0"/>
    <w:rsid w:val="0084573B"/>
    <w:rsid w:val="0084576A"/>
    <w:rsid w:val="00847491"/>
    <w:rsid w:val="00847B44"/>
    <w:rsid w:val="00847CA7"/>
    <w:rsid w:val="00850A22"/>
    <w:rsid w:val="00850BE2"/>
    <w:rsid w:val="00851674"/>
    <w:rsid w:val="00852BA1"/>
    <w:rsid w:val="0085313E"/>
    <w:rsid w:val="008539BF"/>
    <w:rsid w:val="00853EB9"/>
    <w:rsid w:val="0085511E"/>
    <w:rsid w:val="0085525B"/>
    <w:rsid w:val="00855366"/>
    <w:rsid w:val="00856110"/>
    <w:rsid w:val="008561B5"/>
    <w:rsid w:val="00857661"/>
    <w:rsid w:val="0086014A"/>
    <w:rsid w:val="00861ABF"/>
    <w:rsid w:val="00862339"/>
    <w:rsid w:val="00863265"/>
    <w:rsid w:val="00864C31"/>
    <w:rsid w:val="00867454"/>
    <w:rsid w:val="00870579"/>
    <w:rsid w:val="008705F3"/>
    <w:rsid w:val="0087073B"/>
    <w:rsid w:val="00870894"/>
    <w:rsid w:val="008718E5"/>
    <w:rsid w:val="008744C5"/>
    <w:rsid w:val="00875229"/>
    <w:rsid w:val="00875A72"/>
    <w:rsid w:val="00875EFF"/>
    <w:rsid w:val="00877D77"/>
    <w:rsid w:val="0088101D"/>
    <w:rsid w:val="008815E1"/>
    <w:rsid w:val="0088307E"/>
    <w:rsid w:val="008863EB"/>
    <w:rsid w:val="008900FD"/>
    <w:rsid w:val="00890421"/>
    <w:rsid w:val="0089043E"/>
    <w:rsid w:val="008914C3"/>
    <w:rsid w:val="008922D3"/>
    <w:rsid w:val="00892698"/>
    <w:rsid w:val="00893EB2"/>
    <w:rsid w:val="008940F7"/>
    <w:rsid w:val="00894461"/>
    <w:rsid w:val="00895D0B"/>
    <w:rsid w:val="00895FD7"/>
    <w:rsid w:val="008974DE"/>
    <w:rsid w:val="0089753F"/>
    <w:rsid w:val="00897B0A"/>
    <w:rsid w:val="008A010C"/>
    <w:rsid w:val="008A0771"/>
    <w:rsid w:val="008A18B2"/>
    <w:rsid w:val="008A1AF9"/>
    <w:rsid w:val="008A34DB"/>
    <w:rsid w:val="008A3CCD"/>
    <w:rsid w:val="008A4010"/>
    <w:rsid w:val="008A405F"/>
    <w:rsid w:val="008A5AC2"/>
    <w:rsid w:val="008A5CD2"/>
    <w:rsid w:val="008A6130"/>
    <w:rsid w:val="008A650B"/>
    <w:rsid w:val="008A6CA5"/>
    <w:rsid w:val="008A6E07"/>
    <w:rsid w:val="008B07C1"/>
    <w:rsid w:val="008B0BAD"/>
    <w:rsid w:val="008B21BE"/>
    <w:rsid w:val="008B22C2"/>
    <w:rsid w:val="008B299C"/>
    <w:rsid w:val="008B6764"/>
    <w:rsid w:val="008B6A2B"/>
    <w:rsid w:val="008B7895"/>
    <w:rsid w:val="008C119E"/>
    <w:rsid w:val="008C11EE"/>
    <w:rsid w:val="008C180E"/>
    <w:rsid w:val="008C2492"/>
    <w:rsid w:val="008C2578"/>
    <w:rsid w:val="008C2AD3"/>
    <w:rsid w:val="008C3B2B"/>
    <w:rsid w:val="008C3F33"/>
    <w:rsid w:val="008C5412"/>
    <w:rsid w:val="008C5560"/>
    <w:rsid w:val="008C6462"/>
    <w:rsid w:val="008C7276"/>
    <w:rsid w:val="008D0294"/>
    <w:rsid w:val="008D0F96"/>
    <w:rsid w:val="008D1C32"/>
    <w:rsid w:val="008D1F97"/>
    <w:rsid w:val="008D3E94"/>
    <w:rsid w:val="008D3EB7"/>
    <w:rsid w:val="008D433F"/>
    <w:rsid w:val="008D4AED"/>
    <w:rsid w:val="008D5C33"/>
    <w:rsid w:val="008D7225"/>
    <w:rsid w:val="008E04C9"/>
    <w:rsid w:val="008E0A14"/>
    <w:rsid w:val="008E0D1C"/>
    <w:rsid w:val="008E10A8"/>
    <w:rsid w:val="008E1654"/>
    <w:rsid w:val="008E1ACE"/>
    <w:rsid w:val="008E215B"/>
    <w:rsid w:val="008E2958"/>
    <w:rsid w:val="008E3209"/>
    <w:rsid w:val="008E3C5C"/>
    <w:rsid w:val="008E4722"/>
    <w:rsid w:val="008E4D86"/>
    <w:rsid w:val="008E567E"/>
    <w:rsid w:val="008E5C07"/>
    <w:rsid w:val="008E63DD"/>
    <w:rsid w:val="008E6B8C"/>
    <w:rsid w:val="008F09BF"/>
    <w:rsid w:val="008F3B2B"/>
    <w:rsid w:val="008F4F41"/>
    <w:rsid w:val="008F61B1"/>
    <w:rsid w:val="008F661B"/>
    <w:rsid w:val="008F73DD"/>
    <w:rsid w:val="008F74E2"/>
    <w:rsid w:val="008F7F4E"/>
    <w:rsid w:val="009017AF"/>
    <w:rsid w:val="00901F31"/>
    <w:rsid w:val="00902161"/>
    <w:rsid w:val="00903AB8"/>
    <w:rsid w:val="00903B45"/>
    <w:rsid w:val="00904953"/>
    <w:rsid w:val="009049DE"/>
    <w:rsid w:val="00904CF2"/>
    <w:rsid w:val="00906BA9"/>
    <w:rsid w:val="00907E0D"/>
    <w:rsid w:val="009104D5"/>
    <w:rsid w:val="00910BB8"/>
    <w:rsid w:val="0091403C"/>
    <w:rsid w:val="00914E04"/>
    <w:rsid w:val="00914FBC"/>
    <w:rsid w:val="00915E73"/>
    <w:rsid w:val="0091651F"/>
    <w:rsid w:val="009165EC"/>
    <w:rsid w:val="0091685B"/>
    <w:rsid w:val="00916C21"/>
    <w:rsid w:val="00917A23"/>
    <w:rsid w:val="009201EA"/>
    <w:rsid w:val="009203ED"/>
    <w:rsid w:val="00920448"/>
    <w:rsid w:val="009206D4"/>
    <w:rsid w:val="00920C72"/>
    <w:rsid w:val="0092390C"/>
    <w:rsid w:val="00923A87"/>
    <w:rsid w:val="00924419"/>
    <w:rsid w:val="00924F90"/>
    <w:rsid w:val="00925A1B"/>
    <w:rsid w:val="00925B33"/>
    <w:rsid w:val="00925D4C"/>
    <w:rsid w:val="00925EDA"/>
    <w:rsid w:val="00926946"/>
    <w:rsid w:val="00926ACC"/>
    <w:rsid w:val="00927481"/>
    <w:rsid w:val="00927BA1"/>
    <w:rsid w:val="00927CC5"/>
    <w:rsid w:val="009304F4"/>
    <w:rsid w:val="0093122C"/>
    <w:rsid w:val="00932796"/>
    <w:rsid w:val="00932DED"/>
    <w:rsid w:val="0093309F"/>
    <w:rsid w:val="0093356A"/>
    <w:rsid w:val="0093646D"/>
    <w:rsid w:val="00936819"/>
    <w:rsid w:val="00936DAA"/>
    <w:rsid w:val="00936DF5"/>
    <w:rsid w:val="009374D6"/>
    <w:rsid w:val="009374DB"/>
    <w:rsid w:val="009379A7"/>
    <w:rsid w:val="00940134"/>
    <w:rsid w:val="0094135B"/>
    <w:rsid w:val="00941E10"/>
    <w:rsid w:val="009429C7"/>
    <w:rsid w:val="00944130"/>
    <w:rsid w:val="00946A0E"/>
    <w:rsid w:val="00946D8E"/>
    <w:rsid w:val="00950E19"/>
    <w:rsid w:val="00951238"/>
    <w:rsid w:val="00952D26"/>
    <w:rsid w:val="009534A2"/>
    <w:rsid w:val="00954932"/>
    <w:rsid w:val="009557AD"/>
    <w:rsid w:val="009564E7"/>
    <w:rsid w:val="00956979"/>
    <w:rsid w:val="009627CE"/>
    <w:rsid w:val="009630DC"/>
    <w:rsid w:val="00964ABC"/>
    <w:rsid w:val="009650B1"/>
    <w:rsid w:val="00965F52"/>
    <w:rsid w:val="00966535"/>
    <w:rsid w:val="00966811"/>
    <w:rsid w:val="00966F25"/>
    <w:rsid w:val="009677F8"/>
    <w:rsid w:val="00967C77"/>
    <w:rsid w:val="009714DF"/>
    <w:rsid w:val="00971AA6"/>
    <w:rsid w:val="009746E2"/>
    <w:rsid w:val="00975F29"/>
    <w:rsid w:val="009760E2"/>
    <w:rsid w:val="00977334"/>
    <w:rsid w:val="0097736B"/>
    <w:rsid w:val="00980C65"/>
    <w:rsid w:val="009820BB"/>
    <w:rsid w:val="009823AA"/>
    <w:rsid w:val="009824E3"/>
    <w:rsid w:val="00982D45"/>
    <w:rsid w:val="00982D64"/>
    <w:rsid w:val="00983D6E"/>
    <w:rsid w:val="00983E4A"/>
    <w:rsid w:val="00984DAC"/>
    <w:rsid w:val="00985087"/>
    <w:rsid w:val="00985817"/>
    <w:rsid w:val="00985BEF"/>
    <w:rsid w:val="0098645C"/>
    <w:rsid w:val="00987802"/>
    <w:rsid w:val="00987A7F"/>
    <w:rsid w:val="0099035D"/>
    <w:rsid w:val="009904D7"/>
    <w:rsid w:val="00991D4F"/>
    <w:rsid w:val="00992C4C"/>
    <w:rsid w:val="00992F8E"/>
    <w:rsid w:val="00993B6E"/>
    <w:rsid w:val="00994F98"/>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566"/>
    <w:rsid w:val="009B1EB3"/>
    <w:rsid w:val="009B3C90"/>
    <w:rsid w:val="009B4329"/>
    <w:rsid w:val="009B43E4"/>
    <w:rsid w:val="009B449D"/>
    <w:rsid w:val="009B4FCE"/>
    <w:rsid w:val="009B58E1"/>
    <w:rsid w:val="009B5B56"/>
    <w:rsid w:val="009B6938"/>
    <w:rsid w:val="009B74DC"/>
    <w:rsid w:val="009C047C"/>
    <w:rsid w:val="009C115B"/>
    <w:rsid w:val="009C3F2F"/>
    <w:rsid w:val="009C7D9F"/>
    <w:rsid w:val="009D11E3"/>
    <w:rsid w:val="009D1785"/>
    <w:rsid w:val="009D20BA"/>
    <w:rsid w:val="009D2A43"/>
    <w:rsid w:val="009D2B88"/>
    <w:rsid w:val="009D33F3"/>
    <w:rsid w:val="009D3692"/>
    <w:rsid w:val="009D3CCA"/>
    <w:rsid w:val="009E06DB"/>
    <w:rsid w:val="009E0C1C"/>
    <w:rsid w:val="009E1D7E"/>
    <w:rsid w:val="009E29CC"/>
    <w:rsid w:val="009E3860"/>
    <w:rsid w:val="009E3CD9"/>
    <w:rsid w:val="009E4513"/>
    <w:rsid w:val="009E45B8"/>
    <w:rsid w:val="009E563D"/>
    <w:rsid w:val="009E66A7"/>
    <w:rsid w:val="009E7919"/>
    <w:rsid w:val="009F0323"/>
    <w:rsid w:val="009F1030"/>
    <w:rsid w:val="009F15D2"/>
    <w:rsid w:val="009F1C65"/>
    <w:rsid w:val="009F4BC9"/>
    <w:rsid w:val="009F5482"/>
    <w:rsid w:val="009F55DE"/>
    <w:rsid w:val="009F5A19"/>
    <w:rsid w:val="009F5D4A"/>
    <w:rsid w:val="009F604C"/>
    <w:rsid w:val="009F628E"/>
    <w:rsid w:val="009F79C4"/>
    <w:rsid w:val="009F7B46"/>
    <w:rsid w:val="009F7F9A"/>
    <w:rsid w:val="009F7FCB"/>
    <w:rsid w:val="00A0244E"/>
    <w:rsid w:val="00A03444"/>
    <w:rsid w:val="00A035A5"/>
    <w:rsid w:val="00A04B6E"/>
    <w:rsid w:val="00A04E7B"/>
    <w:rsid w:val="00A05313"/>
    <w:rsid w:val="00A05932"/>
    <w:rsid w:val="00A12251"/>
    <w:rsid w:val="00A12913"/>
    <w:rsid w:val="00A14BA0"/>
    <w:rsid w:val="00A14BD6"/>
    <w:rsid w:val="00A14D4B"/>
    <w:rsid w:val="00A1586B"/>
    <w:rsid w:val="00A15AC7"/>
    <w:rsid w:val="00A16576"/>
    <w:rsid w:val="00A16AE2"/>
    <w:rsid w:val="00A16E57"/>
    <w:rsid w:val="00A17624"/>
    <w:rsid w:val="00A2004F"/>
    <w:rsid w:val="00A229B7"/>
    <w:rsid w:val="00A246C4"/>
    <w:rsid w:val="00A2711B"/>
    <w:rsid w:val="00A27E3A"/>
    <w:rsid w:val="00A27FE0"/>
    <w:rsid w:val="00A30AC8"/>
    <w:rsid w:val="00A30B20"/>
    <w:rsid w:val="00A30CD6"/>
    <w:rsid w:val="00A318C7"/>
    <w:rsid w:val="00A31FCA"/>
    <w:rsid w:val="00A32896"/>
    <w:rsid w:val="00A32BAC"/>
    <w:rsid w:val="00A33B32"/>
    <w:rsid w:val="00A341A0"/>
    <w:rsid w:val="00A3437C"/>
    <w:rsid w:val="00A34AEE"/>
    <w:rsid w:val="00A35DB3"/>
    <w:rsid w:val="00A35F51"/>
    <w:rsid w:val="00A41212"/>
    <w:rsid w:val="00A419F5"/>
    <w:rsid w:val="00A421CC"/>
    <w:rsid w:val="00A4324A"/>
    <w:rsid w:val="00A439FB"/>
    <w:rsid w:val="00A448BA"/>
    <w:rsid w:val="00A44C20"/>
    <w:rsid w:val="00A458D5"/>
    <w:rsid w:val="00A463C2"/>
    <w:rsid w:val="00A46AEA"/>
    <w:rsid w:val="00A473DA"/>
    <w:rsid w:val="00A47491"/>
    <w:rsid w:val="00A47BCC"/>
    <w:rsid w:val="00A502F7"/>
    <w:rsid w:val="00A5049E"/>
    <w:rsid w:val="00A50607"/>
    <w:rsid w:val="00A506FB"/>
    <w:rsid w:val="00A50E7D"/>
    <w:rsid w:val="00A50ED4"/>
    <w:rsid w:val="00A5354C"/>
    <w:rsid w:val="00A546B0"/>
    <w:rsid w:val="00A54C0D"/>
    <w:rsid w:val="00A5557D"/>
    <w:rsid w:val="00A5594F"/>
    <w:rsid w:val="00A572EB"/>
    <w:rsid w:val="00A605DE"/>
    <w:rsid w:val="00A60855"/>
    <w:rsid w:val="00A6379E"/>
    <w:rsid w:val="00A64B78"/>
    <w:rsid w:val="00A664B4"/>
    <w:rsid w:val="00A66F26"/>
    <w:rsid w:val="00A6748A"/>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2416"/>
    <w:rsid w:val="00A938DB"/>
    <w:rsid w:val="00A93901"/>
    <w:rsid w:val="00A9516B"/>
    <w:rsid w:val="00A952FF"/>
    <w:rsid w:val="00A95AC8"/>
    <w:rsid w:val="00A97410"/>
    <w:rsid w:val="00AA0145"/>
    <w:rsid w:val="00AA0EFA"/>
    <w:rsid w:val="00AA1213"/>
    <w:rsid w:val="00AA212D"/>
    <w:rsid w:val="00AA28AD"/>
    <w:rsid w:val="00AA2DD3"/>
    <w:rsid w:val="00AA3024"/>
    <w:rsid w:val="00AA4252"/>
    <w:rsid w:val="00AA59BE"/>
    <w:rsid w:val="00AA6599"/>
    <w:rsid w:val="00AA65A9"/>
    <w:rsid w:val="00AA6B64"/>
    <w:rsid w:val="00AA73C5"/>
    <w:rsid w:val="00AA7A20"/>
    <w:rsid w:val="00AA7A87"/>
    <w:rsid w:val="00AA7A93"/>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C4A56"/>
    <w:rsid w:val="00AD0896"/>
    <w:rsid w:val="00AD2074"/>
    <w:rsid w:val="00AD24B5"/>
    <w:rsid w:val="00AD31F2"/>
    <w:rsid w:val="00AD62E7"/>
    <w:rsid w:val="00AD742E"/>
    <w:rsid w:val="00AD7970"/>
    <w:rsid w:val="00AD7A70"/>
    <w:rsid w:val="00AE0706"/>
    <w:rsid w:val="00AE1026"/>
    <w:rsid w:val="00AE2DD9"/>
    <w:rsid w:val="00AE3335"/>
    <w:rsid w:val="00AE4370"/>
    <w:rsid w:val="00AE6176"/>
    <w:rsid w:val="00AE62D8"/>
    <w:rsid w:val="00AE67FB"/>
    <w:rsid w:val="00AE6CF0"/>
    <w:rsid w:val="00AE78D4"/>
    <w:rsid w:val="00AE7FA5"/>
    <w:rsid w:val="00AF0142"/>
    <w:rsid w:val="00AF05EF"/>
    <w:rsid w:val="00AF0858"/>
    <w:rsid w:val="00AF0B40"/>
    <w:rsid w:val="00AF1D9D"/>
    <w:rsid w:val="00AF367E"/>
    <w:rsid w:val="00AF405F"/>
    <w:rsid w:val="00AF54B7"/>
    <w:rsid w:val="00AF5606"/>
    <w:rsid w:val="00AF587F"/>
    <w:rsid w:val="00AF6165"/>
    <w:rsid w:val="00AF74BF"/>
    <w:rsid w:val="00AF758E"/>
    <w:rsid w:val="00B019CB"/>
    <w:rsid w:val="00B01F98"/>
    <w:rsid w:val="00B03F0E"/>
    <w:rsid w:val="00B04E06"/>
    <w:rsid w:val="00B051A1"/>
    <w:rsid w:val="00B0592D"/>
    <w:rsid w:val="00B060EE"/>
    <w:rsid w:val="00B070DB"/>
    <w:rsid w:val="00B10A26"/>
    <w:rsid w:val="00B10D58"/>
    <w:rsid w:val="00B117A9"/>
    <w:rsid w:val="00B11CB5"/>
    <w:rsid w:val="00B149A3"/>
    <w:rsid w:val="00B14B16"/>
    <w:rsid w:val="00B17C0C"/>
    <w:rsid w:val="00B20351"/>
    <w:rsid w:val="00B2101F"/>
    <w:rsid w:val="00B2190D"/>
    <w:rsid w:val="00B224B3"/>
    <w:rsid w:val="00B23AF1"/>
    <w:rsid w:val="00B23FBA"/>
    <w:rsid w:val="00B247C1"/>
    <w:rsid w:val="00B24CFF"/>
    <w:rsid w:val="00B27335"/>
    <w:rsid w:val="00B27E59"/>
    <w:rsid w:val="00B3156F"/>
    <w:rsid w:val="00B316D9"/>
    <w:rsid w:val="00B31ABF"/>
    <w:rsid w:val="00B321C1"/>
    <w:rsid w:val="00B351C1"/>
    <w:rsid w:val="00B37885"/>
    <w:rsid w:val="00B37D10"/>
    <w:rsid w:val="00B400E6"/>
    <w:rsid w:val="00B41FD0"/>
    <w:rsid w:val="00B42860"/>
    <w:rsid w:val="00B42B6E"/>
    <w:rsid w:val="00B4323A"/>
    <w:rsid w:val="00B4509C"/>
    <w:rsid w:val="00B45117"/>
    <w:rsid w:val="00B45B39"/>
    <w:rsid w:val="00B4639D"/>
    <w:rsid w:val="00B46B9A"/>
    <w:rsid w:val="00B47911"/>
    <w:rsid w:val="00B50288"/>
    <w:rsid w:val="00B5090F"/>
    <w:rsid w:val="00B50A70"/>
    <w:rsid w:val="00B5130F"/>
    <w:rsid w:val="00B5352D"/>
    <w:rsid w:val="00B53BD2"/>
    <w:rsid w:val="00B54551"/>
    <w:rsid w:val="00B54BD6"/>
    <w:rsid w:val="00B54D23"/>
    <w:rsid w:val="00B54F94"/>
    <w:rsid w:val="00B565AE"/>
    <w:rsid w:val="00B57017"/>
    <w:rsid w:val="00B57155"/>
    <w:rsid w:val="00B57775"/>
    <w:rsid w:val="00B602AA"/>
    <w:rsid w:val="00B61353"/>
    <w:rsid w:val="00B617C2"/>
    <w:rsid w:val="00B61DC3"/>
    <w:rsid w:val="00B62EA7"/>
    <w:rsid w:val="00B6306B"/>
    <w:rsid w:val="00B6358A"/>
    <w:rsid w:val="00B65186"/>
    <w:rsid w:val="00B6591E"/>
    <w:rsid w:val="00B65B51"/>
    <w:rsid w:val="00B65DC6"/>
    <w:rsid w:val="00B65FAD"/>
    <w:rsid w:val="00B67172"/>
    <w:rsid w:val="00B673CC"/>
    <w:rsid w:val="00B7103B"/>
    <w:rsid w:val="00B71310"/>
    <w:rsid w:val="00B7178E"/>
    <w:rsid w:val="00B72EBB"/>
    <w:rsid w:val="00B737FE"/>
    <w:rsid w:val="00B75922"/>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0AC"/>
    <w:rsid w:val="00B94CE2"/>
    <w:rsid w:val="00B952B1"/>
    <w:rsid w:val="00B96AAF"/>
    <w:rsid w:val="00BA0498"/>
    <w:rsid w:val="00BA0B99"/>
    <w:rsid w:val="00BA4B75"/>
    <w:rsid w:val="00BA53C3"/>
    <w:rsid w:val="00BA60DC"/>
    <w:rsid w:val="00BA6872"/>
    <w:rsid w:val="00BA6D16"/>
    <w:rsid w:val="00BA6DF1"/>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050"/>
    <w:rsid w:val="00BC7279"/>
    <w:rsid w:val="00BC76AF"/>
    <w:rsid w:val="00BD046B"/>
    <w:rsid w:val="00BD0E31"/>
    <w:rsid w:val="00BD0ECE"/>
    <w:rsid w:val="00BD0FD5"/>
    <w:rsid w:val="00BD20AF"/>
    <w:rsid w:val="00BD39BE"/>
    <w:rsid w:val="00BD3A35"/>
    <w:rsid w:val="00BD3EAB"/>
    <w:rsid w:val="00BD48E4"/>
    <w:rsid w:val="00BD4C7F"/>
    <w:rsid w:val="00BD6C2C"/>
    <w:rsid w:val="00BD7B7E"/>
    <w:rsid w:val="00BE118A"/>
    <w:rsid w:val="00BE2107"/>
    <w:rsid w:val="00BE279E"/>
    <w:rsid w:val="00BE27CA"/>
    <w:rsid w:val="00BE293E"/>
    <w:rsid w:val="00BE3005"/>
    <w:rsid w:val="00BE3008"/>
    <w:rsid w:val="00BE3786"/>
    <w:rsid w:val="00BE42EE"/>
    <w:rsid w:val="00BE472C"/>
    <w:rsid w:val="00BE4CFA"/>
    <w:rsid w:val="00BE5AD5"/>
    <w:rsid w:val="00BE67A7"/>
    <w:rsid w:val="00BE7DED"/>
    <w:rsid w:val="00BF0BFC"/>
    <w:rsid w:val="00BF0D05"/>
    <w:rsid w:val="00BF12BB"/>
    <w:rsid w:val="00BF37AE"/>
    <w:rsid w:val="00BF382B"/>
    <w:rsid w:val="00BF5118"/>
    <w:rsid w:val="00BF5228"/>
    <w:rsid w:val="00BF59DF"/>
    <w:rsid w:val="00BF66E4"/>
    <w:rsid w:val="00C004CC"/>
    <w:rsid w:val="00C0257D"/>
    <w:rsid w:val="00C02C39"/>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2354"/>
    <w:rsid w:val="00C24973"/>
    <w:rsid w:val="00C25817"/>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1EE"/>
    <w:rsid w:val="00C3745C"/>
    <w:rsid w:val="00C37CC4"/>
    <w:rsid w:val="00C401DA"/>
    <w:rsid w:val="00C411DB"/>
    <w:rsid w:val="00C41B36"/>
    <w:rsid w:val="00C42FBE"/>
    <w:rsid w:val="00C43123"/>
    <w:rsid w:val="00C43785"/>
    <w:rsid w:val="00C43A43"/>
    <w:rsid w:val="00C44DAD"/>
    <w:rsid w:val="00C44E18"/>
    <w:rsid w:val="00C44E78"/>
    <w:rsid w:val="00C44FBC"/>
    <w:rsid w:val="00C45DFD"/>
    <w:rsid w:val="00C46863"/>
    <w:rsid w:val="00C46F57"/>
    <w:rsid w:val="00C474FD"/>
    <w:rsid w:val="00C50364"/>
    <w:rsid w:val="00C504F3"/>
    <w:rsid w:val="00C511F7"/>
    <w:rsid w:val="00C51968"/>
    <w:rsid w:val="00C52233"/>
    <w:rsid w:val="00C52303"/>
    <w:rsid w:val="00C52BA3"/>
    <w:rsid w:val="00C52D7C"/>
    <w:rsid w:val="00C52FA4"/>
    <w:rsid w:val="00C5336F"/>
    <w:rsid w:val="00C53D03"/>
    <w:rsid w:val="00C53FC4"/>
    <w:rsid w:val="00C5423A"/>
    <w:rsid w:val="00C5428A"/>
    <w:rsid w:val="00C546FD"/>
    <w:rsid w:val="00C56F6A"/>
    <w:rsid w:val="00C570F5"/>
    <w:rsid w:val="00C572BF"/>
    <w:rsid w:val="00C57831"/>
    <w:rsid w:val="00C603E8"/>
    <w:rsid w:val="00C60E0F"/>
    <w:rsid w:val="00C6103E"/>
    <w:rsid w:val="00C619DC"/>
    <w:rsid w:val="00C628C6"/>
    <w:rsid w:val="00C62C59"/>
    <w:rsid w:val="00C63671"/>
    <w:rsid w:val="00C63EB5"/>
    <w:rsid w:val="00C64086"/>
    <w:rsid w:val="00C64890"/>
    <w:rsid w:val="00C649B9"/>
    <w:rsid w:val="00C64D25"/>
    <w:rsid w:val="00C659C4"/>
    <w:rsid w:val="00C65E74"/>
    <w:rsid w:val="00C667EE"/>
    <w:rsid w:val="00C6715A"/>
    <w:rsid w:val="00C6721E"/>
    <w:rsid w:val="00C67C57"/>
    <w:rsid w:val="00C67E20"/>
    <w:rsid w:val="00C702A9"/>
    <w:rsid w:val="00C71BC2"/>
    <w:rsid w:val="00C72054"/>
    <w:rsid w:val="00C72083"/>
    <w:rsid w:val="00C72990"/>
    <w:rsid w:val="00C729AB"/>
    <w:rsid w:val="00C72FE9"/>
    <w:rsid w:val="00C74F21"/>
    <w:rsid w:val="00C7593F"/>
    <w:rsid w:val="00C76B04"/>
    <w:rsid w:val="00C80C05"/>
    <w:rsid w:val="00C815CB"/>
    <w:rsid w:val="00C82220"/>
    <w:rsid w:val="00C826F3"/>
    <w:rsid w:val="00C82C0B"/>
    <w:rsid w:val="00C836BF"/>
    <w:rsid w:val="00C84490"/>
    <w:rsid w:val="00C8466C"/>
    <w:rsid w:val="00C84E84"/>
    <w:rsid w:val="00C86224"/>
    <w:rsid w:val="00C86E8A"/>
    <w:rsid w:val="00C878B0"/>
    <w:rsid w:val="00C92BE0"/>
    <w:rsid w:val="00C93561"/>
    <w:rsid w:val="00C944FB"/>
    <w:rsid w:val="00C94785"/>
    <w:rsid w:val="00C95B6D"/>
    <w:rsid w:val="00C96AF6"/>
    <w:rsid w:val="00C96D1E"/>
    <w:rsid w:val="00CA0CB3"/>
    <w:rsid w:val="00CA1CFF"/>
    <w:rsid w:val="00CA49E6"/>
    <w:rsid w:val="00CA4ADF"/>
    <w:rsid w:val="00CA5C20"/>
    <w:rsid w:val="00CA70A1"/>
    <w:rsid w:val="00CB11E4"/>
    <w:rsid w:val="00CB1500"/>
    <w:rsid w:val="00CB170F"/>
    <w:rsid w:val="00CB2374"/>
    <w:rsid w:val="00CB2888"/>
    <w:rsid w:val="00CB3A14"/>
    <w:rsid w:val="00CB4EC9"/>
    <w:rsid w:val="00CB5870"/>
    <w:rsid w:val="00CB58C7"/>
    <w:rsid w:val="00CB6D41"/>
    <w:rsid w:val="00CB7D56"/>
    <w:rsid w:val="00CC0269"/>
    <w:rsid w:val="00CC0401"/>
    <w:rsid w:val="00CC084C"/>
    <w:rsid w:val="00CC1475"/>
    <w:rsid w:val="00CC1FBE"/>
    <w:rsid w:val="00CC3253"/>
    <w:rsid w:val="00CC3AA3"/>
    <w:rsid w:val="00CC4422"/>
    <w:rsid w:val="00CC5634"/>
    <w:rsid w:val="00CC5F62"/>
    <w:rsid w:val="00CC6169"/>
    <w:rsid w:val="00CC767D"/>
    <w:rsid w:val="00CD0A0F"/>
    <w:rsid w:val="00CD0B22"/>
    <w:rsid w:val="00CD1995"/>
    <w:rsid w:val="00CD1F17"/>
    <w:rsid w:val="00CD20BA"/>
    <w:rsid w:val="00CD2AE1"/>
    <w:rsid w:val="00CD2CCD"/>
    <w:rsid w:val="00CD42AF"/>
    <w:rsid w:val="00CD4BB5"/>
    <w:rsid w:val="00CD638C"/>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041"/>
    <w:rsid w:val="00CF57F4"/>
    <w:rsid w:val="00CF7284"/>
    <w:rsid w:val="00CF7E22"/>
    <w:rsid w:val="00D006BC"/>
    <w:rsid w:val="00D01699"/>
    <w:rsid w:val="00D02565"/>
    <w:rsid w:val="00D032AF"/>
    <w:rsid w:val="00D03CEC"/>
    <w:rsid w:val="00D04839"/>
    <w:rsid w:val="00D057B9"/>
    <w:rsid w:val="00D0596C"/>
    <w:rsid w:val="00D05DB2"/>
    <w:rsid w:val="00D05DB4"/>
    <w:rsid w:val="00D06390"/>
    <w:rsid w:val="00D066CD"/>
    <w:rsid w:val="00D0671C"/>
    <w:rsid w:val="00D06995"/>
    <w:rsid w:val="00D070AB"/>
    <w:rsid w:val="00D072AE"/>
    <w:rsid w:val="00D0744A"/>
    <w:rsid w:val="00D074CB"/>
    <w:rsid w:val="00D076E8"/>
    <w:rsid w:val="00D100A1"/>
    <w:rsid w:val="00D104F6"/>
    <w:rsid w:val="00D10E78"/>
    <w:rsid w:val="00D12BAF"/>
    <w:rsid w:val="00D12CC7"/>
    <w:rsid w:val="00D12DFC"/>
    <w:rsid w:val="00D13CBB"/>
    <w:rsid w:val="00D15F68"/>
    <w:rsid w:val="00D16EB4"/>
    <w:rsid w:val="00D1736A"/>
    <w:rsid w:val="00D175CD"/>
    <w:rsid w:val="00D17FA7"/>
    <w:rsid w:val="00D20E87"/>
    <w:rsid w:val="00D2143F"/>
    <w:rsid w:val="00D22267"/>
    <w:rsid w:val="00D22700"/>
    <w:rsid w:val="00D22898"/>
    <w:rsid w:val="00D228F1"/>
    <w:rsid w:val="00D230B6"/>
    <w:rsid w:val="00D23CB8"/>
    <w:rsid w:val="00D23E04"/>
    <w:rsid w:val="00D24202"/>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3F75"/>
    <w:rsid w:val="00D44386"/>
    <w:rsid w:val="00D4478D"/>
    <w:rsid w:val="00D44C83"/>
    <w:rsid w:val="00D4528C"/>
    <w:rsid w:val="00D4600C"/>
    <w:rsid w:val="00D51281"/>
    <w:rsid w:val="00D5174F"/>
    <w:rsid w:val="00D537D5"/>
    <w:rsid w:val="00D53C64"/>
    <w:rsid w:val="00D5418A"/>
    <w:rsid w:val="00D54FEB"/>
    <w:rsid w:val="00D55D7C"/>
    <w:rsid w:val="00D607CA"/>
    <w:rsid w:val="00D60AB8"/>
    <w:rsid w:val="00D61C1D"/>
    <w:rsid w:val="00D61CB2"/>
    <w:rsid w:val="00D62A67"/>
    <w:rsid w:val="00D6389C"/>
    <w:rsid w:val="00D64965"/>
    <w:rsid w:val="00D67F7B"/>
    <w:rsid w:val="00D71FE9"/>
    <w:rsid w:val="00D72122"/>
    <w:rsid w:val="00D725C0"/>
    <w:rsid w:val="00D72A5F"/>
    <w:rsid w:val="00D7345F"/>
    <w:rsid w:val="00D75C27"/>
    <w:rsid w:val="00D77D54"/>
    <w:rsid w:val="00D81764"/>
    <w:rsid w:val="00D81A38"/>
    <w:rsid w:val="00D83EC2"/>
    <w:rsid w:val="00D83F8C"/>
    <w:rsid w:val="00D84D5B"/>
    <w:rsid w:val="00D84E34"/>
    <w:rsid w:val="00D8714D"/>
    <w:rsid w:val="00D87689"/>
    <w:rsid w:val="00D90036"/>
    <w:rsid w:val="00D92746"/>
    <w:rsid w:val="00D92B92"/>
    <w:rsid w:val="00D9367D"/>
    <w:rsid w:val="00D94719"/>
    <w:rsid w:val="00D94F47"/>
    <w:rsid w:val="00D954FC"/>
    <w:rsid w:val="00D96394"/>
    <w:rsid w:val="00D96462"/>
    <w:rsid w:val="00D96747"/>
    <w:rsid w:val="00D96ACA"/>
    <w:rsid w:val="00D96D08"/>
    <w:rsid w:val="00DA04D1"/>
    <w:rsid w:val="00DA100A"/>
    <w:rsid w:val="00DA182E"/>
    <w:rsid w:val="00DA21F6"/>
    <w:rsid w:val="00DA2A91"/>
    <w:rsid w:val="00DA310C"/>
    <w:rsid w:val="00DA31F8"/>
    <w:rsid w:val="00DA3BA1"/>
    <w:rsid w:val="00DA4575"/>
    <w:rsid w:val="00DA6C40"/>
    <w:rsid w:val="00DB1F2B"/>
    <w:rsid w:val="00DB4913"/>
    <w:rsid w:val="00DB5CDD"/>
    <w:rsid w:val="00DB64F3"/>
    <w:rsid w:val="00DB74D8"/>
    <w:rsid w:val="00DB7EF9"/>
    <w:rsid w:val="00DB7F40"/>
    <w:rsid w:val="00DC0AB2"/>
    <w:rsid w:val="00DC19AF"/>
    <w:rsid w:val="00DC1BCD"/>
    <w:rsid w:val="00DC25C2"/>
    <w:rsid w:val="00DC272B"/>
    <w:rsid w:val="00DC39EE"/>
    <w:rsid w:val="00DC55D6"/>
    <w:rsid w:val="00DD0810"/>
    <w:rsid w:val="00DD092D"/>
    <w:rsid w:val="00DD0AC3"/>
    <w:rsid w:val="00DD1823"/>
    <w:rsid w:val="00DD1AB5"/>
    <w:rsid w:val="00DD2218"/>
    <w:rsid w:val="00DD2BE1"/>
    <w:rsid w:val="00DD38DB"/>
    <w:rsid w:val="00DD3C0D"/>
    <w:rsid w:val="00DD3FD5"/>
    <w:rsid w:val="00DD5A96"/>
    <w:rsid w:val="00DD60E3"/>
    <w:rsid w:val="00DD6236"/>
    <w:rsid w:val="00DD6FA5"/>
    <w:rsid w:val="00DD7048"/>
    <w:rsid w:val="00DD793E"/>
    <w:rsid w:val="00DE12D7"/>
    <w:rsid w:val="00DE16A4"/>
    <w:rsid w:val="00DE16A5"/>
    <w:rsid w:val="00DE2130"/>
    <w:rsid w:val="00DE2868"/>
    <w:rsid w:val="00DE445A"/>
    <w:rsid w:val="00DE44C0"/>
    <w:rsid w:val="00DE4C18"/>
    <w:rsid w:val="00DE6092"/>
    <w:rsid w:val="00DE60BA"/>
    <w:rsid w:val="00DE7D99"/>
    <w:rsid w:val="00DF02DF"/>
    <w:rsid w:val="00DF07EF"/>
    <w:rsid w:val="00DF0CA9"/>
    <w:rsid w:val="00DF1A74"/>
    <w:rsid w:val="00DF1F02"/>
    <w:rsid w:val="00DF2012"/>
    <w:rsid w:val="00DF236F"/>
    <w:rsid w:val="00DF3121"/>
    <w:rsid w:val="00DF38B2"/>
    <w:rsid w:val="00DF4DD9"/>
    <w:rsid w:val="00DF5446"/>
    <w:rsid w:val="00DF5CED"/>
    <w:rsid w:val="00DF637B"/>
    <w:rsid w:val="00DF72B5"/>
    <w:rsid w:val="00DF7959"/>
    <w:rsid w:val="00E0057A"/>
    <w:rsid w:val="00E008C0"/>
    <w:rsid w:val="00E00D3D"/>
    <w:rsid w:val="00E02B27"/>
    <w:rsid w:val="00E03219"/>
    <w:rsid w:val="00E04C95"/>
    <w:rsid w:val="00E04E9B"/>
    <w:rsid w:val="00E0741E"/>
    <w:rsid w:val="00E075EC"/>
    <w:rsid w:val="00E11EEE"/>
    <w:rsid w:val="00E124D7"/>
    <w:rsid w:val="00E1270A"/>
    <w:rsid w:val="00E12BEC"/>
    <w:rsid w:val="00E140A4"/>
    <w:rsid w:val="00E15BED"/>
    <w:rsid w:val="00E162FF"/>
    <w:rsid w:val="00E169A8"/>
    <w:rsid w:val="00E211C2"/>
    <w:rsid w:val="00E22834"/>
    <w:rsid w:val="00E22AF5"/>
    <w:rsid w:val="00E240EB"/>
    <w:rsid w:val="00E248CB"/>
    <w:rsid w:val="00E24AAB"/>
    <w:rsid w:val="00E24DEA"/>
    <w:rsid w:val="00E253EF"/>
    <w:rsid w:val="00E25E4F"/>
    <w:rsid w:val="00E260D2"/>
    <w:rsid w:val="00E26CE9"/>
    <w:rsid w:val="00E27755"/>
    <w:rsid w:val="00E27987"/>
    <w:rsid w:val="00E30269"/>
    <w:rsid w:val="00E3085F"/>
    <w:rsid w:val="00E31F9B"/>
    <w:rsid w:val="00E32BD7"/>
    <w:rsid w:val="00E34548"/>
    <w:rsid w:val="00E3522D"/>
    <w:rsid w:val="00E368A8"/>
    <w:rsid w:val="00E37729"/>
    <w:rsid w:val="00E4173B"/>
    <w:rsid w:val="00E42771"/>
    <w:rsid w:val="00E429F6"/>
    <w:rsid w:val="00E456FA"/>
    <w:rsid w:val="00E45AF8"/>
    <w:rsid w:val="00E462A3"/>
    <w:rsid w:val="00E5058F"/>
    <w:rsid w:val="00E5059B"/>
    <w:rsid w:val="00E50F98"/>
    <w:rsid w:val="00E52139"/>
    <w:rsid w:val="00E545FE"/>
    <w:rsid w:val="00E551A8"/>
    <w:rsid w:val="00E551F0"/>
    <w:rsid w:val="00E55FCC"/>
    <w:rsid w:val="00E56300"/>
    <w:rsid w:val="00E56798"/>
    <w:rsid w:val="00E57BED"/>
    <w:rsid w:val="00E606C8"/>
    <w:rsid w:val="00E60F4E"/>
    <w:rsid w:val="00E62F87"/>
    <w:rsid w:val="00E640A5"/>
    <w:rsid w:val="00E6414F"/>
    <w:rsid w:val="00E660DF"/>
    <w:rsid w:val="00E67ACA"/>
    <w:rsid w:val="00E67FC6"/>
    <w:rsid w:val="00E70243"/>
    <w:rsid w:val="00E718E2"/>
    <w:rsid w:val="00E71C88"/>
    <w:rsid w:val="00E71DAA"/>
    <w:rsid w:val="00E735A4"/>
    <w:rsid w:val="00E737D8"/>
    <w:rsid w:val="00E73A04"/>
    <w:rsid w:val="00E74887"/>
    <w:rsid w:val="00E748A0"/>
    <w:rsid w:val="00E75866"/>
    <w:rsid w:val="00E75B0B"/>
    <w:rsid w:val="00E75C7B"/>
    <w:rsid w:val="00E80192"/>
    <w:rsid w:val="00E812FE"/>
    <w:rsid w:val="00E81672"/>
    <w:rsid w:val="00E81678"/>
    <w:rsid w:val="00E816D9"/>
    <w:rsid w:val="00E819ED"/>
    <w:rsid w:val="00E82FA1"/>
    <w:rsid w:val="00E839E8"/>
    <w:rsid w:val="00E844DE"/>
    <w:rsid w:val="00E84B46"/>
    <w:rsid w:val="00E8569F"/>
    <w:rsid w:val="00E85FA2"/>
    <w:rsid w:val="00E86D0C"/>
    <w:rsid w:val="00E87A6C"/>
    <w:rsid w:val="00E9075D"/>
    <w:rsid w:val="00E91163"/>
    <w:rsid w:val="00E914FA"/>
    <w:rsid w:val="00E915F2"/>
    <w:rsid w:val="00E92882"/>
    <w:rsid w:val="00E930E4"/>
    <w:rsid w:val="00E93273"/>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69B7"/>
    <w:rsid w:val="00EA719A"/>
    <w:rsid w:val="00EB05E7"/>
    <w:rsid w:val="00EB08F2"/>
    <w:rsid w:val="00EB0B8E"/>
    <w:rsid w:val="00EB2820"/>
    <w:rsid w:val="00EB2E73"/>
    <w:rsid w:val="00EB38EC"/>
    <w:rsid w:val="00EB3EF4"/>
    <w:rsid w:val="00EB4183"/>
    <w:rsid w:val="00EB4357"/>
    <w:rsid w:val="00EB4BDD"/>
    <w:rsid w:val="00EB7255"/>
    <w:rsid w:val="00EC106D"/>
    <w:rsid w:val="00EC16AF"/>
    <w:rsid w:val="00EC1DAB"/>
    <w:rsid w:val="00EC2FE6"/>
    <w:rsid w:val="00EC4044"/>
    <w:rsid w:val="00EC58D5"/>
    <w:rsid w:val="00EC61D9"/>
    <w:rsid w:val="00EC660C"/>
    <w:rsid w:val="00ED21A0"/>
    <w:rsid w:val="00ED27E9"/>
    <w:rsid w:val="00ED2E1A"/>
    <w:rsid w:val="00ED339D"/>
    <w:rsid w:val="00ED4DE9"/>
    <w:rsid w:val="00ED53C7"/>
    <w:rsid w:val="00ED5EB4"/>
    <w:rsid w:val="00ED7F5C"/>
    <w:rsid w:val="00EE10AF"/>
    <w:rsid w:val="00EE1A20"/>
    <w:rsid w:val="00EE1EA4"/>
    <w:rsid w:val="00EE21BD"/>
    <w:rsid w:val="00EE3158"/>
    <w:rsid w:val="00EE34B8"/>
    <w:rsid w:val="00EE49E3"/>
    <w:rsid w:val="00EE4E88"/>
    <w:rsid w:val="00EE50C7"/>
    <w:rsid w:val="00EE5778"/>
    <w:rsid w:val="00EE61B8"/>
    <w:rsid w:val="00EE77AC"/>
    <w:rsid w:val="00EF066F"/>
    <w:rsid w:val="00EF079A"/>
    <w:rsid w:val="00EF0872"/>
    <w:rsid w:val="00EF0E33"/>
    <w:rsid w:val="00EF126B"/>
    <w:rsid w:val="00EF1FBC"/>
    <w:rsid w:val="00EF248C"/>
    <w:rsid w:val="00EF25CA"/>
    <w:rsid w:val="00EF2E8A"/>
    <w:rsid w:val="00EF3E67"/>
    <w:rsid w:val="00EF4869"/>
    <w:rsid w:val="00EF53D9"/>
    <w:rsid w:val="00EF5513"/>
    <w:rsid w:val="00EF599B"/>
    <w:rsid w:val="00EF640D"/>
    <w:rsid w:val="00EF6FD3"/>
    <w:rsid w:val="00EF7358"/>
    <w:rsid w:val="00EF7712"/>
    <w:rsid w:val="00EF7BF0"/>
    <w:rsid w:val="00F00022"/>
    <w:rsid w:val="00F0072F"/>
    <w:rsid w:val="00F010D5"/>
    <w:rsid w:val="00F0194C"/>
    <w:rsid w:val="00F01B33"/>
    <w:rsid w:val="00F01C31"/>
    <w:rsid w:val="00F02A17"/>
    <w:rsid w:val="00F04B89"/>
    <w:rsid w:val="00F05983"/>
    <w:rsid w:val="00F060FE"/>
    <w:rsid w:val="00F069A0"/>
    <w:rsid w:val="00F06FDE"/>
    <w:rsid w:val="00F07537"/>
    <w:rsid w:val="00F07612"/>
    <w:rsid w:val="00F11248"/>
    <w:rsid w:val="00F13000"/>
    <w:rsid w:val="00F13C01"/>
    <w:rsid w:val="00F16323"/>
    <w:rsid w:val="00F20494"/>
    <w:rsid w:val="00F20B5A"/>
    <w:rsid w:val="00F22E66"/>
    <w:rsid w:val="00F2323C"/>
    <w:rsid w:val="00F2641E"/>
    <w:rsid w:val="00F26A56"/>
    <w:rsid w:val="00F27C1B"/>
    <w:rsid w:val="00F304AC"/>
    <w:rsid w:val="00F316C0"/>
    <w:rsid w:val="00F32B29"/>
    <w:rsid w:val="00F3368A"/>
    <w:rsid w:val="00F34E3C"/>
    <w:rsid w:val="00F354C8"/>
    <w:rsid w:val="00F35977"/>
    <w:rsid w:val="00F359DD"/>
    <w:rsid w:val="00F3602C"/>
    <w:rsid w:val="00F37040"/>
    <w:rsid w:val="00F378E8"/>
    <w:rsid w:val="00F37EA2"/>
    <w:rsid w:val="00F403A2"/>
    <w:rsid w:val="00F4063D"/>
    <w:rsid w:val="00F40975"/>
    <w:rsid w:val="00F421FB"/>
    <w:rsid w:val="00F44032"/>
    <w:rsid w:val="00F440EA"/>
    <w:rsid w:val="00F44B76"/>
    <w:rsid w:val="00F45406"/>
    <w:rsid w:val="00F454C2"/>
    <w:rsid w:val="00F4729F"/>
    <w:rsid w:val="00F479A9"/>
    <w:rsid w:val="00F52806"/>
    <w:rsid w:val="00F52948"/>
    <w:rsid w:val="00F52BC9"/>
    <w:rsid w:val="00F52E3B"/>
    <w:rsid w:val="00F52FEE"/>
    <w:rsid w:val="00F53DDC"/>
    <w:rsid w:val="00F54561"/>
    <w:rsid w:val="00F54BD4"/>
    <w:rsid w:val="00F5522D"/>
    <w:rsid w:val="00F552C1"/>
    <w:rsid w:val="00F55CBB"/>
    <w:rsid w:val="00F57CC5"/>
    <w:rsid w:val="00F608BE"/>
    <w:rsid w:val="00F61BC9"/>
    <w:rsid w:val="00F61D4E"/>
    <w:rsid w:val="00F6297A"/>
    <w:rsid w:val="00F62C77"/>
    <w:rsid w:val="00F62DCB"/>
    <w:rsid w:val="00F667BB"/>
    <w:rsid w:val="00F67DBB"/>
    <w:rsid w:val="00F70201"/>
    <w:rsid w:val="00F7040C"/>
    <w:rsid w:val="00F712F8"/>
    <w:rsid w:val="00F716A4"/>
    <w:rsid w:val="00F73AC7"/>
    <w:rsid w:val="00F74AB5"/>
    <w:rsid w:val="00F80BED"/>
    <w:rsid w:val="00F81485"/>
    <w:rsid w:val="00F81B41"/>
    <w:rsid w:val="00F842FB"/>
    <w:rsid w:val="00F85DE5"/>
    <w:rsid w:val="00F86212"/>
    <w:rsid w:val="00F863FA"/>
    <w:rsid w:val="00F868C9"/>
    <w:rsid w:val="00F87B20"/>
    <w:rsid w:val="00F87B83"/>
    <w:rsid w:val="00F92161"/>
    <w:rsid w:val="00F92F8E"/>
    <w:rsid w:val="00F941B4"/>
    <w:rsid w:val="00F958A6"/>
    <w:rsid w:val="00F959E0"/>
    <w:rsid w:val="00F95C1B"/>
    <w:rsid w:val="00F963D9"/>
    <w:rsid w:val="00F9650E"/>
    <w:rsid w:val="00F97828"/>
    <w:rsid w:val="00F9786A"/>
    <w:rsid w:val="00F97FF6"/>
    <w:rsid w:val="00FA169E"/>
    <w:rsid w:val="00FA1D00"/>
    <w:rsid w:val="00FA2A64"/>
    <w:rsid w:val="00FA3454"/>
    <w:rsid w:val="00FA51C3"/>
    <w:rsid w:val="00FA6CA5"/>
    <w:rsid w:val="00FA6CB1"/>
    <w:rsid w:val="00FB0358"/>
    <w:rsid w:val="00FB12AC"/>
    <w:rsid w:val="00FB1C0B"/>
    <w:rsid w:val="00FB1F46"/>
    <w:rsid w:val="00FB2CBF"/>
    <w:rsid w:val="00FB66F5"/>
    <w:rsid w:val="00FB789D"/>
    <w:rsid w:val="00FB7ADF"/>
    <w:rsid w:val="00FC279F"/>
    <w:rsid w:val="00FC3B8C"/>
    <w:rsid w:val="00FC40EC"/>
    <w:rsid w:val="00FC48E1"/>
    <w:rsid w:val="00FC4CDD"/>
    <w:rsid w:val="00FC6028"/>
    <w:rsid w:val="00FC6099"/>
    <w:rsid w:val="00FC6EAB"/>
    <w:rsid w:val="00FD08EE"/>
    <w:rsid w:val="00FD34AD"/>
    <w:rsid w:val="00FD35B3"/>
    <w:rsid w:val="00FD3E4E"/>
    <w:rsid w:val="00FD5352"/>
    <w:rsid w:val="00FD5D04"/>
    <w:rsid w:val="00FD6665"/>
    <w:rsid w:val="00FD6DCB"/>
    <w:rsid w:val="00FD707F"/>
    <w:rsid w:val="00FD7468"/>
    <w:rsid w:val="00FD7B9F"/>
    <w:rsid w:val="00FD7C21"/>
    <w:rsid w:val="00FD7E07"/>
    <w:rsid w:val="00FD7E70"/>
    <w:rsid w:val="00FE0716"/>
    <w:rsid w:val="00FE1A01"/>
    <w:rsid w:val="00FE2398"/>
    <w:rsid w:val="00FE351D"/>
    <w:rsid w:val="00FE4115"/>
    <w:rsid w:val="00FE4BCF"/>
    <w:rsid w:val="00FE5602"/>
    <w:rsid w:val="00FE5C98"/>
    <w:rsid w:val="00FE62AF"/>
    <w:rsid w:val="00FE6716"/>
    <w:rsid w:val="00FE7257"/>
    <w:rsid w:val="00FF16C1"/>
    <w:rsid w:val="00FF231B"/>
    <w:rsid w:val="00FF2B82"/>
    <w:rsid w:val="00FF3731"/>
    <w:rsid w:val="00FF49F0"/>
    <w:rsid w:val="00FF74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64B04A"/>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C45DFD"/>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E260D2"/>
    <w:pPr>
      <w:numPr>
        <w:ilvl w:val="0"/>
        <w:numId w:val="0"/>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C45DF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E260D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hgkelc">
    <w:name w:val="hgkelc"/>
    <w:basedOn w:val="DefaultParagraphFont"/>
    <w:rsid w:val="00D17FA7"/>
  </w:style>
  <w:style w:type="character" w:customStyle="1" w:styleId="HeaderChar">
    <w:name w:val="Header Char"/>
    <w:basedOn w:val="DefaultParagraphFont"/>
    <w:link w:val="Header"/>
    <w:uiPriority w:val="99"/>
    <w:locked/>
    <w:rsid w:val="004458FD"/>
    <w:rPr>
      <w:rFonts w:ascii="Arial" w:hAnsi="Arial"/>
      <w:iCs/>
      <w:szCs w:val="24"/>
    </w:rPr>
  </w:style>
  <w:style w:type="character" w:customStyle="1" w:styleId="ParagraphChar">
    <w:name w:val="Paragraph Char"/>
    <w:link w:val="Paragraph"/>
    <w:locked/>
    <w:rsid w:val="00123DF6"/>
    <w:rPr>
      <w:sz w:val="24"/>
      <w:lang w:eastAsia="en-AU"/>
    </w:rPr>
  </w:style>
  <w:style w:type="paragraph" w:customStyle="1" w:styleId="Paragraph">
    <w:name w:val="Paragraph"/>
    <w:aliases w:val="5 Body Text,99 paragraph,PARAGRAPH,p,p1,pa,paragraph,paragraph1,x"/>
    <w:basedOn w:val="Normal"/>
    <w:link w:val="ParagraphChar"/>
    <w:rsid w:val="00123DF6"/>
    <w:pPr>
      <w:numPr>
        <w:ilvl w:val="12"/>
      </w:numPr>
      <w:spacing w:before="240" w:after="0" w:line="240" w:lineRule="auto"/>
    </w:pPr>
    <w:rPr>
      <w:rFonts w:ascii="Times New Roman" w:hAnsi="Times New Roman"/>
      <w:iCs w:val="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4403798">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8151097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200562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117021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ato.gov.au/" TargetMode="External"/><Relationship Id="rId39" Type="http://schemas.openxmlformats.org/officeDocument/2006/relationships/image" Target="media/image3.tif"/><Relationship Id="rId3" Type="http://schemas.openxmlformats.org/officeDocument/2006/relationships/customXml" Target="../customXml/item3.xml"/><Relationship Id="rId21" Type="http://schemas.openxmlformats.org/officeDocument/2006/relationships/hyperlink" Target="https://business.gov.au/grants-and-programs/safer-communities-fund-round-6-early-intervention-grants" TargetMode="External"/><Relationship Id="rId34" Type="http://schemas.openxmlformats.org/officeDocument/2006/relationships/hyperlink" Target="http://www.business.gov.au/contact-us/Pages/default.aspx"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childsafe.humanrights.gov.au/national-principles"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safer-communities-fund-round-6-early-intervention-grants"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contact-u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safer-communities-fund-round-6-early-intervention-grant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childsafe.humanrights.gov.au/national-principl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395"/>
    <w:rsid w:val="000A35DD"/>
    <w:rsid w:val="000A36D8"/>
    <w:rsid w:val="000A6F5A"/>
    <w:rsid w:val="000A7DB6"/>
    <w:rsid w:val="000D0709"/>
    <w:rsid w:val="000F772A"/>
    <w:rsid w:val="000F79D2"/>
    <w:rsid w:val="00102082"/>
    <w:rsid w:val="001034C6"/>
    <w:rsid w:val="00112537"/>
    <w:rsid w:val="0011541E"/>
    <w:rsid w:val="00131C76"/>
    <w:rsid w:val="00142CA2"/>
    <w:rsid w:val="0017077B"/>
    <w:rsid w:val="00174CF0"/>
    <w:rsid w:val="00183FC4"/>
    <w:rsid w:val="00196742"/>
    <w:rsid w:val="001B34AD"/>
    <w:rsid w:val="001B7E08"/>
    <w:rsid w:val="001D19C2"/>
    <w:rsid w:val="001D6595"/>
    <w:rsid w:val="00202D9A"/>
    <w:rsid w:val="00204D02"/>
    <w:rsid w:val="00255B9E"/>
    <w:rsid w:val="00256378"/>
    <w:rsid w:val="00267D81"/>
    <w:rsid w:val="00283FA7"/>
    <w:rsid w:val="002D31BB"/>
    <w:rsid w:val="003075AB"/>
    <w:rsid w:val="00312E61"/>
    <w:rsid w:val="003270C3"/>
    <w:rsid w:val="00333E70"/>
    <w:rsid w:val="00346697"/>
    <w:rsid w:val="0037117D"/>
    <w:rsid w:val="003778F1"/>
    <w:rsid w:val="00395F4A"/>
    <w:rsid w:val="003969DB"/>
    <w:rsid w:val="003D103F"/>
    <w:rsid w:val="003D1F7D"/>
    <w:rsid w:val="003E650C"/>
    <w:rsid w:val="003F24AB"/>
    <w:rsid w:val="00402658"/>
    <w:rsid w:val="00420B2B"/>
    <w:rsid w:val="0045165D"/>
    <w:rsid w:val="004743D0"/>
    <w:rsid w:val="0048697C"/>
    <w:rsid w:val="004917E4"/>
    <w:rsid w:val="00491EAB"/>
    <w:rsid w:val="004C009D"/>
    <w:rsid w:val="004D7DD8"/>
    <w:rsid w:val="004E2075"/>
    <w:rsid w:val="004E7CAB"/>
    <w:rsid w:val="00507096"/>
    <w:rsid w:val="00510261"/>
    <w:rsid w:val="0051244D"/>
    <w:rsid w:val="00520CEB"/>
    <w:rsid w:val="00533CA6"/>
    <w:rsid w:val="00553CDE"/>
    <w:rsid w:val="00561F9E"/>
    <w:rsid w:val="0056781E"/>
    <w:rsid w:val="00573B84"/>
    <w:rsid w:val="00594095"/>
    <w:rsid w:val="00596753"/>
    <w:rsid w:val="005A07E5"/>
    <w:rsid w:val="005A7688"/>
    <w:rsid w:val="005A7C1E"/>
    <w:rsid w:val="005D05B6"/>
    <w:rsid w:val="005F2C75"/>
    <w:rsid w:val="00617C4F"/>
    <w:rsid w:val="00626C0A"/>
    <w:rsid w:val="00633E9E"/>
    <w:rsid w:val="00642D3B"/>
    <w:rsid w:val="006748E5"/>
    <w:rsid w:val="00695C4F"/>
    <w:rsid w:val="006B16C3"/>
    <w:rsid w:val="006C15E6"/>
    <w:rsid w:val="006C6952"/>
    <w:rsid w:val="006F1D58"/>
    <w:rsid w:val="0070249A"/>
    <w:rsid w:val="0070623F"/>
    <w:rsid w:val="00713A8F"/>
    <w:rsid w:val="00717344"/>
    <w:rsid w:val="00732BFC"/>
    <w:rsid w:val="00745610"/>
    <w:rsid w:val="00754E72"/>
    <w:rsid w:val="00780365"/>
    <w:rsid w:val="007B4563"/>
    <w:rsid w:val="007E1089"/>
    <w:rsid w:val="007E1D73"/>
    <w:rsid w:val="007E1FB5"/>
    <w:rsid w:val="007F7244"/>
    <w:rsid w:val="008125DB"/>
    <w:rsid w:val="0085728F"/>
    <w:rsid w:val="008B5A41"/>
    <w:rsid w:val="008B72A7"/>
    <w:rsid w:val="008D32AC"/>
    <w:rsid w:val="00901F89"/>
    <w:rsid w:val="0091024E"/>
    <w:rsid w:val="00926C29"/>
    <w:rsid w:val="00930BFB"/>
    <w:rsid w:val="00940252"/>
    <w:rsid w:val="00955C19"/>
    <w:rsid w:val="00967334"/>
    <w:rsid w:val="00970F3C"/>
    <w:rsid w:val="00973CC8"/>
    <w:rsid w:val="0098301B"/>
    <w:rsid w:val="00994045"/>
    <w:rsid w:val="009D37A0"/>
    <w:rsid w:val="00A12344"/>
    <w:rsid w:val="00A1278C"/>
    <w:rsid w:val="00A1591D"/>
    <w:rsid w:val="00A17C8D"/>
    <w:rsid w:val="00A32903"/>
    <w:rsid w:val="00A462C4"/>
    <w:rsid w:val="00A52D16"/>
    <w:rsid w:val="00A814F2"/>
    <w:rsid w:val="00A82A0F"/>
    <w:rsid w:val="00A8492E"/>
    <w:rsid w:val="00AD1382"/>
    <w:rsid w:val="00AF29F7"/>
    <w:rsid w:val="00AF62FF"/>
    <w:rsid w:val="00B038A6"/>
    <w:rsid w:val="00B4451D"/>
    <w:rsid w:val="00B75A32"/>
    <w:rsid w:val="00B821C1"/>
    <w:rsid w:val="00B93554"/>
    <w:rsid w:val="00BA73D5"/>
    <w:rsid w:val="00BF0741"/>
    <w:rsid w:val="00BF10FB"/>
    <w:rsid w:val="00C029DF"/>
    <w:rsid w:val="00C214D0"/>
    <w:rsid w:val="00C24B73"/>
    <w:rsid w:val="00C262DE"/>
    <w:rsid w:val="00C2738A"/>
    <w:rsid w:val="00C3684D"/>
    <w:rsid w:val="00C51861"/>
    <w:rsid w:val="00C57E78"/>
    <w:rsid w:val="00C63EE7"/>
    <w:rsid w:val="00C6409C"/>
    <w:rsid w:val="00C8774C"/>
    <w:rsid w:val="00C93610"/>
    <w:rsid w:val="00CA1D7D"/>
    <w:rsid w:val="00CA3088"/>
    <w:rsid w:val="00CC2459"/>
    <w:rsid w:val="00CD32F1"/>
    <w:rsid w:val="00CE2EBB"/>
    <w:rsid w:val="00CF3EAA"/>
    <w:rsid w:val="00CF7F43"/>
    <w:rsid w:val="00D3126F"/>
    <w:rsid w:val="00D6356A"/>
    <w:rsid w:val="00D66067"/>
    <w:rsid w:val="00D96834"/>
    <w:rsid w:val="00DA47B3"/>
    <w:rsid w:val="00DE13E9"/>
    <w:rsid w:val="00DE7B39"/>
    <w:rsid w:val="00DF3458"/>
    <w:rsid w:val="00E10DC5"/>
    <w:rsid w:val="00E51A85"/>
    <w:rsid w:val="00E62130"/>
    <w:rsid w:val="00E663B6"/>
    <w:rsid w:val="00E75E70"/>
    <w:rsid w:val="00E937F8"/>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31e9ab5db3c10e07b3395bf5784fcae7">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d8bb3816fc6625ecc03ac53ccffd6e26"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Round 6 Early Intervention</TermName>
          <TermId xmlns="http://schemas.microsoft.com/office/infopath/2007/PartnerControls">fd4cce3f-b0e5-4923-9dbf-3b9a3145f7a0</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96</Value>
      <Value>3</Value>
      <Value>36882</Value>
      <Value>39179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YZXQVS7QACYM-1334516801-494</_dlc_DocId>
    <_dlc_DocIdUrl xmlns="2a251b7e-61e4-4816-a71f-b295a9ad20fb">
      <Url>https://dochub/div/ausindustry/programmesprojectstaskforces/scf/_layouts/15/DocIdRedir.aspx?ID=YZXQVS7QACYM-1334516801-494</Url>
      <Description>YZXQVS7QACYM-1334516801-494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9D01-F0BD-4644-9A4F-8F7F5C6D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e915718c-edd3-4d6b-9d9d-9297f00041c7"/>
    <ds:schemaRef ds:uri="http://purl.org/dc/terms/"/>
    <ds:schemaRef ds:uri="2a251b7e-61e4-4816-a71f-b295a9ad20fb"/>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2F5924C3-0B8A-4BFB-B4EC-A50FAF1911B2}">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E78EEA20-9095-4C46-B2D4-0770346D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8647</Words>
  <Characters>49653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58184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2022-03-30T07:15:00Z</cp:lastPrinted>
  <dcterms:created xsi:type="dcterms:W3CDTF">2022-03-30T07:10:00Z</dcterms:created>
  <dcterms:modified xsi:type="dcterms:W3CDTF">2022-03-30T07:16:00Z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97431ee3-978f-480d-b71a-d6fb2e32b893</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39179;#Safer Communities Fund Round 6 Early Intervention|fd4cce3f-b0e5-4923-9dbf-3b9a3145f7a0</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